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Lavado Automático Norte</w:t>
      </w:r>
    </w:p>
    <w:p>
      <w:pPr>
        <w:jc w:val="center"/>
      </w:pPr>
      <w:r>
        <w:t>MONITOREO WES</w:t>
        <w:br/>
        <w:t>Lavado Automático Norte</w:t>
        <w:br/>
        <w:t>Rango: 01-04-26 - 30-04-26</w:t>
        <w:br/>
        <w:t>Generado: 05-05-26 19:48</w:t>
      </w:r>
    </w:p>
    <w:p>
      <w:pPr>
        <w:pStyle w:val="Heading1"/>
        <w:keepNext/>
        <w:widowControl/>
        <w:spacing w:after="60"/>
      </w:pPr>
      <w:r>
        <w:rPr>
          <w:b/>
          <w:color w:val="003366"/>
        </w:rPr>
        <w:t>RESUMEN EJECUTIVO</w:t>
      </w:r>
    </w:p>
    <w:p>
      <w:r>
        <w:t>Consumo total: 268,4 m³.</w:t>
        <w:br/>
      </w:r>
      <w:r>
        <w:t>Promedio diario: 8,9 m³.</w:t>
        <w:br/>
      </w:r>
      <w:r>
        <w:t>Número de días del periodo del reporte: 30.</w:t>
        <w:br/>
      </w:r>
      <w:r>
        <w:t>Día pico: 16-04-26 (25 m³).</w:t>
        <w:br/>
      </w:r>
      <w:r>
        <w:t>Número de alertas de consumo nocturno: 10.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16-04-26 con 25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21-04-26: Aumento del 372,7% (de 1,7 m³ a 7,8 m³). • 15-04-26: Aumento del 194,1% (de 4,6 m³ a 13,4 m³). El día pico (16-04-26) registró un consumo de 25 m³, lo que representa un 179,4% por encima del promedio diario (8,9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268,4</w:t>
            </w:r>
          </w:p>
        </w:tc>
      </w:tr>
      <w:tr>
        <w:tc>
          <w:tcPr>
            <w:tcW w:type="dxa" w:w="4320"/>
            <w:noWrap/>
          </w:tcPr>
          <w:p>
            <w:r>
              <w:t>Promedio diario (m³)</w:t>
            </w:r>
          </w:p>
        </w:tc>
        <w:tc>
          <w:tcPr>
            <w:tcW w:type="dxa" w:w="4320"/>
            <w:noWrap/>
          </w:tcPr>
          <w:p>
            <w:r>
              <w:t>8,9</w:t>
            </w:r>
          </w:p>
        </w:tc>
      </w:tr>
      <w:tr>
        <w:tc>
          <w:tcPr>
            <w:tcW w:type="dxa" w:w="4320"/>
            <w:noWrap/>
          </w:tcPr>
          <w:p>
            <w:r>
              <w:t>Promedio mensual (m³)</w:t>
            </w:r>
          </w:p>
        </w:tc>
        <w:tc>
          <w:tcPr>
            <w:tcW w:type="dxa" w:w="4320"/>
            <w:noWrap/>
          </w:tcPr>
          <w:p>
            <w:r>
              <w:t>268,4</w:t>
            </w:r>
          </w:p>
        </w:tc>
      </w:tr>
      <w:tr>
        <w:tc>
          <w:tcPr>
            <w:tcW w:type="dxa" w:w="4320"/>
            <w:noWrap/>
          </w:tcPr>
          <w:p>
            <w:r>
              <w:t>Máximo diario</w:t>
            </w:r>
          </w:p>
        </w:tc>
        <w:tc>
          <w:tcPr>
            <w:tcW w:type="dxa" w:w="4320"/>
            <w:noWrap/>
          </w:tcPr>
          <w:p>
            <w:r>
              <w:t>25 m³ (16-04-26)</w:t>
            </w:r>
          </w:p>
        </w:tc>
      </w:tr>
      <w:tr>
        <w:tc>
          <w:tcPr>
            <w:tcW w:type="dxa" w:w="4320"/>
            <w:noWrap/>
          </w:tcPr>
          <w:p>
            <w:r>
              <w:t>Mínimo diario</w:t>
            </w:r>
          </w:p>
        </w:tc>
        <w:tc>
          <w:tcPr>
            <w:tcW w:type="dxa" w:w="4320"/>
            <w:noWrap/>
          </w:tcPr>
          <w:p>
            <w:r>
              <w:t>1,7 m³ (20-04-26)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44,7</w:t>
            </w:r>
          </w:p>
        </w:tc>
      </w:tr>
      <w:tr>
        <w:tc>
          <w:tcPr>
            <w:tcW w:type="dxa" w:w="4320"/>
            <w:noWrap/>
          </w:tcPr>
          <w:p>
            <w:r>
              <w:t>Consumo diurno efectivo (m³)</w:t>
            </w:r>
          </w:p>
        </w:tc>
        <w:tc>
          <w:tcPr>
            <w:tcW w:type="dxa" w:w="4320"/>
            <w:noWrap/>
          </w:tcPr>
          <w:p>
            <w:r>
              <w:t>223,8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08232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08232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Lavado Automático Norte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09-03.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(16-04-26):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5,1</w:t>
            </w:r>
          </w:p>
        </w:tc>
      </w:tr>
      <w:tr>
        <w:tc>
          <w:tcPr>
            <w:tcW w:type="dxa" w:w="4320"/>
            <w:noWrap/>
          </w:tcPr>
          <w:p>
            <w:r>
              <w:t>Proyección filtración del periodo (m³)</w:t>
            </w:r>
          </w:p>
        </w:tc>
        <w:tc>
          <w:tcPr>
            <w:tcW w:type="dxa" w:w="4320"/>
            <w:noWrap/>
          </w:tcPr>
          <w:p>
            <w:r>
              <w:t>153,4</w:t>
            </w:r>
          </w:p>
        </w:tc>
      </w:tr>
      <w:tr>
        <w:tc>
          <w:tcPr>
            <w:tcW w:type="dxa" w:w="4320"/>
            <w:noWrap/>
          </w:tcPr>
          <w:p>
            <w:r>
              <w:t>Consumo efectivo del periodo (m³)</w:t>
            </w:r>
          </w:p>
        </w:tc>
        <w:tc>
          <w:tcPr>
            <w:tcW w:type="dxa" w:w="4320"/>
            <w:noWrap/>
          </w:tcPr>
          <w:p>
            <w:r>
              <w:t>115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