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CORMUP Juan Pablo II</w:t>
      </w:r>
    </w:p>
    <w:p>
      <w:pPr>
        <w:jc w:val="center"/>
      </w:pPr>
      <w:r>
        <w:t>MONITOREO WES</w:t>
        <w:br/>
        <w:t>Juan Pablo II</w:t>
        <w:br/>
        <w:t>Rango: 01-02-26 - 28-02-26</w:t>
        <w:br/>
        <w:t>Generado: 19-03-26 20:28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128,7 m³.</w:t>
        <w:br/>
      </w:r>
      <w:r>
        <w:t>Promedio diario: 5,6 m³.</w:t>
        <w:br/>
      </w:r>
      <w:r>
        <w:t>Número de días del periodo del reporte: 28.</w:t>
        <w:br/>
      </w:r>
      <w:r>
        <w:t>Día pico: 11-02-26 (9,3 m³).</w:t>
        <w:br/>
      </w:r>
      <w:r>
        <w:t>Número de alertas de consumo nocturno: 11.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23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8-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miércoles 11-02-26 con 9,3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08-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2 semana(s) completa(s) (desde el lunes 9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08-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8-1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10-02-26: Aumento del 45,5% (de 6,3 m³ a 9,2 m³). El equipo de monitoreo WES alertó este evento. • 24-02-26: Aumento del 30,7% (de 5,7 m³ a 7,4 m³). El día pico (11-02-26) registró un consumo de 9,3 m³, lo que representa un 66,7% por encima del promedio diario (5,6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979"/>
        <w:gridCol w:w="3221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128,7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5,6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167,9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9,3 m³ (11-02-26)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(01-02-26)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4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24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7,9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120,8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209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Juan Pablo II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08-1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(11-02-26):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08-1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