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Luis Arrieta Caña</w:t>
      </w:r>
    </w:p>
    <w:p>
      <w:pPr>
        <w:jc w:val="center"/>
      </w:pPr>
      <w:r>
        <w:t>MONITOREO WES</w:t>
        <w:br/>
        <w:t>Luis Arrieta Caña</w:t>
        <w:br/>
        <w:t>Rango: 01-02-26 - 28-02-26</w:t>
        <w:br/>
        <w:t>Generado: 19-03-26 20:22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882,3 m³.</w:t>
        <w:br/>
      </w:r>
      <w:r>
        <w:t>Promedio diario: 31,5 m³.</w:t>
        <w:br/>
      </w:r>
      <w:r>
        <w:t>Número de días del periodo del reporte: 28.</w:t>
        <w:br/>
      </w:r>
      <w:r>
        <w:t>Día pico: 04-02-26 (54,6 m³).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04-02-26 con 54,6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03-02-26: Aumento del 30,9% (de 34,9 m³ a 45,7 m³). • 26-02-26: Aumento del 21,7% (de 38,7 m³ a 47,1 m³). El día pico (04-02-26) registró un consumo de 54,6 m³, lo que representa un 73,3% por encima del promedio diario (31,5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882,3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31,5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945,3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54,6 m³ (04-02-26)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8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55,4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826,9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r>
        <w:t>No se gatillaron alertas en el periodo analizado.</w:t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(04-02-26):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