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788"/>
        </w:rPr>
        <w:t>INFORME COMPARATIVO DE FACTURACIÓN</w:t>
      </w:r>
    </w:p>
    <w:p>
      <w:pPr>
        <w:jc w:val="center"/>
      </w:pPr>
      <w:r>
        <w:rPr>
          <w:sz w:val="22"/>
        </w:rPr>
        <w:t>Gendarmería de Chile — CPF San Miguel (Unidad Genchi)</w:t>
      </w:r>
    </w:p>
    <w:p>
      <w:r>
        <w:t>Cuenta Aguas Andinas: 1008398-2  |  Medidor: 119758364</w:t>
      </w:r>
    </w:p>
    <w:p>
      <w:r>
        <w:t>Ventana de análisis: ene-2025 a la fecha  |  Generado: 05-06-2026 15:01</w:t>
      </w:r>
    </w:p>
    <w:p/>
    <w:p>
      <w:pPr>
        <w:pStyle w:val="Heading1"/>
      </w:pPr>
      <w:r>
        <w:t>1. Antecedentes</w:t>
      </w:r>
    </w:p>
    <w:p>
      <w:r>
        <w:t>Este informe compara el costo facturado por Aguas Andinas (CLP) con y sin monitoreo WES. La evaluación considera únicamente desde enero de 2025 hasta la última factura disponible.</w:t>
      </w:r>
    </w:p>
    <w:p>
      <w:r>
        <w:t>Se excluye del análisis la factura 8428005 (periodo dic-2024 / feb-2025) y el mes feb-2025, porque los equipos WES estuvieron deshabilitados durante la licitación y ese consumo no representa operación normal.</w:t>
      </w:r>
    </w:p>
    <w:p>
      <w:r>
        <w:t>Retiro definitivo de equipos WES: 02-07-2025. A partir de jul-2025 el recinto quedó sin monitoreo WES.</w:t>
      </w:r>
    </w:p>
    <w:p>
      <w:pPr>
        <w:pStyle w:val="Heading1"/>
      </w:pPr>
      <w:r>
        <w:t>2. Resumen económico (ene-2025 a la fecha)</w:t>
      </w:r>
    </w:p>
    <w:p>
      <w:r>
        <w:rPr>
          <w:b/>
        </w:rPr>
        <w:t>Línea base con WES (facturas normales ene–jun 2025):</w:t>
        <w:br/>
      </w:r>
      <w:r>
        <w:t xml:space="preserve">  • 2 facturas | 1264 CLP/m³ | 23.344.895 CLP/periodo</w:t>
        <w:br/>
      </w:r>
      <w:r>
        <w:rPr>
          <w:b/>
        </w:rPr>
        <w:t>Con monitoreo WES (mar–jun 2025):</w:t>
        <w:br/>
      </w:r>
      <w:r>
        <w:t xml:space="preserve">  • 36.935 m³ | 46.689.790 CLP</w:t>
        <w:br/>
      </w:r>
      <w:r>
        <w:rPr>
          <w:b/>
        </w:rPr>
        <w:t>Tras retiro del monitoreo WES (jul-2025 a abr-2026):</w:t>
        <w:br/>
      </w:r>
      <w:r>
        <w:t xml:space="preserve">  • 89.749 m³ | 128.950.160 CLP</w:t>
        <w:br/>
        <w:t xml:space="preserve">  • Sobrecosto vs línea base WES: 15.497.825 CLP</w:t>
        <w:br/>
      </w:r>
      <w:r>
        <w:rPr>
          <w:b/>
        </w:rPr>
        <w:t>Totales en ventana (excl. factura feb-2025):</w:t>
        <w:br/>
      </w:r>
      <w:r>
        <w:t xml:space="preserve">  • Pagado a Aguas Andinas: 175.639.950 CLP</w:t>
        <w:br/>
        <w:t xml:space="preserve">  • Costo esperado si todo hubiera sido como con WES: 160.142.125 CLP</w:t>
        <w:br/>
        <w:t xml:space="preserve">  • Sobrecosto acumulado sin WES: 15.497.825 CLP</w:t>
        <w:br/>
      </w:r>
    </w:p>
    <w:p>
      <w:r>
        <w:t>(Factura 8428005 excluida: 44.741.580 CLP — no suma en totales.)</w:t>
      </w:r>
    </w:p>
    <w:p>
      <w:pPr>
        <w:pStyle w:val="Heading1"/>
        <w:spacing w:before="120" w:after="60"/>
        <w:keepNext/>
      </w:pPr>
      <w:r>
        <w:t>3. Promedio mensual y proyección anual — Con WES vs Sin WES</w:t>
      </w:r>
    </w:p>
    <w:p>
      <w:pPr>
        <w:keepNext/>
      </w:pPr>
      <w:r>
        <w:t>Promedios sobre el desglose mensual prorrateado (4 meses con WES, 9 meses sin WES; sin el último mes en curso). Proyección anual = promedio mensual × 12 meses.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Indicador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Con WES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Sin WES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Variación Sin vs Con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Promedio mensual — m³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9250.1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8893.4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-3.9%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Promedio mensual — CLP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11.707.712 CLP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12.803.962 CLP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+9.4%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CLP/m³ (prom.)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1266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1440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+13.7%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Proyección anual — m³ (×12)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111.001 m³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106.721 m³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-3.9%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Proyección anual — CLP (×12)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140.492.541 CLP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153.647.540 CLP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+9.4%</w:t>
            </w:r>
          </w:p>
        </w:tc>
      </w:tr>
    </w:tbl>
    <w:p>
      <w:pPr>
        <w:pStyle w:val="Heading1"/>
        <w:spacing w:before="120" w:after="60"/>
        <w:keepNext/>
      </w:pPr>
      <w:r>
        <w:t>4. Desglose mes a mes</w:t>
      </w:r>
    </w:p>
    <w:p>
      <w:pPr>
        <w:keepNext/>
      </w:pPr>
      <w:r>
        <w:t>Prorrateo por días del mes. «Esperado» = línea base CLP/m³ con WES (mar–jun 2025). Feb-2025 excluido.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cantSplit/>
          <w:tblHeader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Mes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Estado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Días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m³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Facturado (CLP)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Esperado (CLP)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Sobrecosto (CLP)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mar-2025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Con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9144.5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11.424.697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11.559.583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-134.886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abr-2025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Con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8967.8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11.255.837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11.336.229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-80.392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may-2025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Con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9755.7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12.456.366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12.332.186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124.180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jun-2025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Con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9132.6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11.693.947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11.544.531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149.416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jul-2025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7365.6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9.661.708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9.310.906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350.802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ago-2025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7588.2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10.161.683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9.592.284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569.399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sep-2025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8241.0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11.849.914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10.417.445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1.432.469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oct-2025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8447.7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12.032.347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10.678.802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1.353.545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nov-2025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7731.4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10.255.683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9.773.261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482.422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dic-2025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8665.3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12.069.078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10.953.871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1.115.207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ene-2026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11483.0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18.200.489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14.515.683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3.684.806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feb-2026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28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10371.7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16.439.151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13.110.940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3.328.211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mar-2026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10147.2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14.565.602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12.827.138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1.738.464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abr-2026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27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8757.6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12.467.833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11.070.597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1.397.236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TOTAL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125.799 m³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174.534.335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159.023.456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15.510.879 CLP</w:t>
            </w:r>
          </w:p>
        </w:tc>
      </w:tr>
    </w:tbl>
    <w:p>
      <w:pPr>
        <w:spacing w:before="80" w:after="40"/>
        <w:keepNext/>
      </w:pPr>
      <w:r>
        <w:t>Gráfico — proyección anual (promedio mensual × 12 meses):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royeccion_anual_20260605_15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keepNext/>
      </w:pPr>
      <w:r>
        <w:t>Gráfico — costo mensual prorrateado (CLP; sin el último mes en curso):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0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lp_mensual_20260605_15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20" w:after="60"/>
        <w:keepNext/>
      </w:pPr>
      <w:r>
        <w:t>5. Referencia por factura (anexo)</w:t>
      </w:r>
    </w:p>
    <w:p>
      <w:r>
        <w:t>Detalle compacto de las boletas incluidas en la ventana ene-2025 a la fecha.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Factura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Periodo lectura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m³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Total (CLP)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8539292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26-02-2025 → 25-04-2025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17.109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21.375.240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8654515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25-04-2025 → 27-06-2025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19.826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25.314.550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8764012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27-06-2025 → 26-08-2025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14.256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18.700.080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Sin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8879542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26-08-2025 → 28-10-2025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17.306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24.884.820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Sin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8993051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28-10-2025 → 26-12-2025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15.205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20.169.510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Sin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9105585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26-12-2025 → 03-03-2026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24.818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39.336.540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Sin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9222558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03-03-2026 → 28-04-2026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18.164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25.859.210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Sin monitoreo WES</w:t>
            </w:r>
          </w:p>
        </w:tc>
      </w:tr>
    </w:tbl>
    <w:p>
      <w:pPr>
        <w:pStyle w:val="Heading1"/>
      </w:pPr>
      <w:r>
        <w:t>6. Conclusiones</w:t>
      </w:r>
    </w:p>
    <w:p>
      <w:pPr>
        <w:pStyle w:val="ListBullet"/>
      </w:pPr>
      <w:r>
        <w:t>Con monitoreo WES activo (mar–jun 2025) el recinto facturó 36.935 m³ por 46.689.790 CLP (línea base 1264 CLP/m³).</w:t>
      </w:r>
    </w:p>
    <w:p>
      <w:pPr>
        <w:pStyle w:val="ListBullet"/>
      </w:pPr>
      <w:r>
        <w:t>La factura 8428005 (44.741.580 CLP) quedó excluida por la deshabilitación de equipos durante la licitación; feb-2025 no entra en totales ni en el desglose mensual.</w:t>
      </w:r>
    </w:p>
    <w:p>
      <w:pPr>
        <w:pStyle w:val="ListBullet"/>
      </w:pPr>
      <w:r>
        <w:t>Tras el retiro del monitoreo WES (jul-2025 a abr-2026) se facturaron 89.749 m³ por 128.950.160 CLP; el sobrecosto respecto a la línea base WES fue 15.497.825 CLP.</w:t>
      </w:r>
    </w:p>
    <w:p>
      <w:pPr>
        <w:pStyle w:val="ListBullet"/>
      </w:pPr>
      <w:r>
        <w:t>En la ventana ene-2025 a abr-2026 (sin feb anómalo) el total fue 126.684 m³ por 175.639.950 CLP; al ritmo con WES habría sido 160.142.125 CLP (diferencia 15.497.825 CLP).</w:t>
      </w:r>
    </w:p>
    <w:p>
      <w:pPr>
        <w:pStyle w:val="ListBullet"/>
      </w:pPr>
      <w:r>
        <w:t>El promedio mensual sin WES (12.803.962 CLP / 8893 m³) supera en +9.4% el costo y en -3.9% el volumen del promedio con WES (11.707.712 CLP / 9250 m³).</w:t>
      </w:r>
    </w:p>
    <w:p>
      <w:pPr>
        <w:pStyle w:val="ListBullet"/>
      </w:pPr>
      <w:r>
        <w:t>Proyectado a 12 meses: con WES 111.001 m³ por 140.492.541 CLP; sin WES 106.721 m³ por 153.647.540 CLP (diferencia anual 13.154.999 CLP).</w:t>
      </w:r>
    </w:p>
    <w:p>
      <w:r>
        <w:rPr>
          <w:i/>
          <w:sz w:val="18"/>
        </w:rPr>
        <w:t>Nota: Montos = TOTAL A PAGAR (Aguas Andinas). Ventana ene-2025+. Excluye factura 8428005 y mes feb-2025. Línea base CLP/m³ calculada solo con facturas con WES en esa ventana (mar–jun 2025).</w:t>
      </w:r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