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PIZZA HUT</w:t>
      </w:r>
    </w:p>
    <w:p>
      <w:pPr>
        <w:jc w:val="center"/>
      </w:pPr>
      <w:r>
        <w:t>MONITOREO WES</w:t>
        <w:br/>
        <w:t>PIZZA HUT</w:t>
        <w:br/>
        <w:t>Rango: 01-02-26 - 28-02-26</w:t>
        <w:br/>
        <w:t>Generado: 01-03-26 16:24</w:t>
      </w:r>
    </w:p>
    <w:p>
      <w:pPr>
        <w:pStyle w:val="Heading1"/>
        <w:keepNext/>
        <w:widowControl/>
        <w:spacing w:after="60"/>
      </w:pPr>
      <w:r>
        <w:rPr>
          <w:b/>
          <w:color w:val="003366"/>
        </w:rPr>
        <w:t>RESUMEN EJECUTIVO</w:t>
      </w:r>
    </w:p>
    <w:p>
      <w:r>
        <w:t>Consumo total: 921,4 m³.</w:t>
        <w:br/>
      </w:r>
      <w:r>
        <w:t>Promedio diario: 32,9 m³.</w:t>
        <w:br/>
      </w:r>
      <w:r>
        <w:t>Número de días del periodo del reporte: 28.</w:t>
        <w:br/>
      </w:r>
      <w:r>
        <w:t>Día pico: 28-02-26 (56,2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28-02-26 con 56,2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23-02-26: Aumento del 127,6% (de 19,5 m³ a 44,3 m³). • 16-02-26: Aumento del 69% (de 24,7 m³ a 41,7 m³). El día pico (28-02-26) registró un consumo de 56,2 m³, lo que representa un 70,7% por encima del promedio diario (32,9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921,4</w:t>
            </w:r>
          </w:p>
        </w:tc>
      </w:tr>
      <w:tr>
        <w:tc>
          <w:tcPr>
            <w:tcW w:type="dxa" w:w="4320"/>
            <w:noWrap/>
          </w:tcPr>
          <w:p>
            <w:r>
              <w:t>Promedio diario (m³)</w:t>
            </w:r>
          </w:p>
        </w:tc>
        <w:tc>
          <w:tcPr>
            <w:tcW w:type="dxa" w:w="4320"/>
            <w:noWrap/>
          </w:tcPr>
          <w:p>
            <w:r>
              <w:t>32,9</w:t>
            </w:r>
          </w:p>
        </w:tc>
      </w:tr>
      <w:tr>
        <w:tc>
          <w:tcPr>
            <w:tcW w:type="dxa" w:w="4320"/>
            <w:noWrap/>
          </w:tcPr>
          <w:p>
            <w:r>
              <w:t>Promedio mensual (m³)</w:t>
            </w:r>
          </w:p>
        </w:tc>
        <w:tc>
          <w:tcPr>
            <w:tcW w:type="dxa" w:w="4320"/>
            <w:noWrap/>
          </w:tcPr>
          <w:p>
            <w:r>
              <w:t>987,2</w:t>
            </w:r>
          </w:p>
        </w:tc>
      </w:tr>
      <w:tr>
        <w:tc>
          <w:tcPr>
            <w:tcW w:type="dxa" w:w="4320"/>
            <w:noWrap/>
          </w:tcPr>
          <w:p>
            <w:r>
              <w:t>Máximo diario</w:t>
            </w:r>
          </w:p>
        </w:tc>
        <w:tc>
          <w:tcPr>
            <w:tcW w:type="dxa" w:w="4320"/>
            <w:noWrap/>
          </w:tcPr>
          <w:p>
            <w:r>
              <w:t>56,2 m³ (28-02-26)</w:t>
            </w:r>
          </w:p>
        </w:tc>
      </w:tr>
      <w:tr>
        <w:tc>
          <w:tcPr>
            <w:tcW w:type="dxa" w:w="4320"/>
            <w:noWrap/>
          </w:tcPr>
          <w:p>
            <w:r>
              <w:t>Mínimo diario</w:t>
            </w:r>
          </w:p>
        </w:tc>
        <w:tc>
          <w:tcPr>
            <w:tcW w:type="dxa" w:w="4320"/>
            <w:noWrap/>
          </w:tcPr>
          <w:p>
            <w:r>
              <w:t>19,5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52,2</w:t>
            </w:r>
          </w:p>
        </w:tc>
      </w:tr>
      <w:tr>
        <w:tc>
          <w:tcPr>
            <w:tcW w:type="dxa" w:w="4320"/>
            <w:noWrap/>
          </w:tcPr>
          <w:p>
            <w:r>
              <w:t>Consumo diurno efectivo (m³)</w:t>
            </w:r>
          </w:p>
        </w:tc>
        <w:tc>
          <w:tcPr>
            <w:tcW w:type="dxa" w:w="4320"/>
            <w:noWrap/>
          </w:tcPr>
          <w:p>
            <w:r>
              <w:t>869,2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PIZZA HUT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5-07.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0,31</w:t>
            </w:r>
          </w:p>
        </w:tc>
      </w:tr>
      <w:tr>
        <w:tc>
          <w:tcPr>
            <w:tcW w:type="dxa" w:w="4320"/>
            <w:noWrap/>
          </w:tcPr>
          <w:p>
            <w:r>
              <w:t>Proyección día filtración (m³/día)</w:t>
            </w:r>
          </w:p>
        </w:tc>
        <w:tc>
          <w:tcPr>
            <w:tcW w:type="dxa" w:w="4320"/>
            <w:noWrap/>
          </w:tcPr>
          <w:p>
            <w:r>
              <w:t>7,5</w:t>
            </w:r>
          </w:p>
        </w:tc>
      </w:tr>
      <w:tr>
        <w:tc>
          <w:tcPr>
            <w:tcW w:type="dxa" w:w="4320"/>
            <w:noWrap/>
          </w:tcPr>
          <w:p>
            <w:r>
              <w:t>Proyección filtración del periodo (m³)</w:t>
            </w:r>
          </w:p>
        </w:tc>
        <w:tc>
          <w:tcPr>
            <w:tcW w:type="dxa" w:w="4320"/>
            <w:noWrap/>
          </w:tcPr>
          <w:p>
            <w:r>
              <w:t>208,7</w:t>
            </w:r>
          </w:p>
        </w:tc>
      </w:tr>
      <w:tr>
        <w:tc>
          <w:tcPr>
            <w:tcW w:type="dxa" w:w="4320"/>
            <w:noWrap/>
          </w:tcPr>
          <w:p>
            <w:r>
              <w:t>Consumo efectivo del periodo (m³)</w:t>
            </w:r>
          </w:p>
        </w:tc>
        <w:tc>
          <w:tcPr>
            <w:tcW w:type="dxa" w:w="4320"/>
            <w:noWrap/>
          </w:tcPr>
          <w:p>
            <w:r>
              <w:t>712,6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