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0"/>
        </w:rPr>
        <w:t>Análisis Parque Arauco Impulsión Anden 3-4 Restaurante</w:t>
      </w:r>
    </w:p>
    <w:p>
      <w:pPr>
        <w:jc w:val="center"/>
      </w:pPr>
      <w:r>
        <w:t>MONITOREO WES</w:t>
        <w:br/>
        <w:t>Impulsión Anden 3-4 Restaurante</w:t>
        <w:br/>
        <w:t>Rango: 01-02-26 - 28-02-26</w:t>
        <w:br/>
        <w:t>Generado: 01-03-26 16:45</w:t>
      </w:r>
    </w:p>
    <w:p>
      <w:pPr>
        <w:pStyle w:val="Heading1"/>
        <w:keepNext/>
        <w:widowControl/>
        <w:spacing w:after="60"/>
      </w:pPr>
      <w:r>
        <w:rPr>
          <w:b/>
          <w:color w:val="003366"/>
        </w:rPr>
        <w:t>RESUMEN EJECUTIVO</w:t>
      </w:r>
    </w:p>
    <w:p>
      <w:r>
        <w:t>Consumo total: 1.077,2 m³.</w:t>
        <w:br/>
      </w:r>
      <w:r>
        <w:t>Promedio diario: 38,5 m³.</w:t>
        <w:br/>
      </w:r>
      <w:r>
        <w:t>Número de días del periodo del reporte: 28.</w:t>
        <w:br/>
      </w:r>
      <w:r>
        <w:t>Día pico: 05-02-26 (53,5 m³).</w:t>
        <w:br/>
      </w:r>
      <w:r>
        <w:t>Número de alertas de consumo nocturno: 1.</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25-29.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jueves 05-02-26 con 53,5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25-29.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2 de febrero de 2026 hasta el domingo 22 de febrero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25-29.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25-29.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02-02-26: Aumento del 42,9% (de 31,5 m³ a 45 m³). • 17-02-26: Aumento del 23,8% (de 29,2 m³ a 36,2 m³). El día pico (05-02-26) registró un consumo de 53,5 m³, lo que representa un 39% por encima del promedio diario (38,5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1.077,2</w:t>
            </w:r>
          </w:p>
        </w:tc>
      </w:tr>
      <w:tr>
        <w:tc>
          <w:tcPr>
            <w:tcW w:type="dxa" w:w="4320"/>
            <w:noWrap/>
          </w:tcPr>
          <w:p>
            <w:r>
              <w:t>Promedio diario (m³)</w:t>
            </w:r>
          </w:p>
        </w:tc>
        <w:tc>
          <w:tcPr>
            <w:tcW w:type="dxa" w:w="4320"/>
            <w:noWrap/>
          </w:tcPr>
          <w:p>
            <w:r>
              <w:t>38,5</w:t>
            </w:r>
          </w:p>
        </w:tc>
      </w:tr>
      <w:tr>
        <w:tc>
          <w:tcPr>
            <w:tcW w:type="dxa" w:w="4320"/>
            <w:noWrap/>
          </w:tcPr>
          <w:p>
            <w:r>
              <w:t>Promedio mensual (m³)</w:t>
            </w:r>
          </w:p>
        </w:tc>
        <w:tc>
          <w:tcPr>
            <w:tcW w:type="dxa" w:w="4320"/>
            <w:noWrap/>
          </w:tcPr>
          <w:p>
            <w:r>
              <w:t>1.154,1</w:t>
            </w:r>
          </w:p>
        </w:tc>
      </w:tr>
      <w:tr>
        <w:tc>
          <w:tcPr>
            <w:tcW w:type="dxa" w:w="4320"/>
            <w:noWrap/>
          </w:tcPr>
          <w:p>
            <w:r>
              <w:t>Máximo diario</w:t>
            </w:r>
          </w:p>
        </w:tc>
        <w:tc>
          <w:tcPr>
            <w:tcW w:type="dxa" w:w="4320"/>
            <w:noWrap/>
          </w:tcPr>
          <w:p>
            <w:r>
              <w:t>53,5 m³ (05-02-26)</w:t>
            </w:r>
          </w:p>
        </w:tc>
      </w:tr>
      <w:tr>
        <w:tc>
          <w:tcPr>
            <w:tcW w:type="dxa" w:w="4320"/>
            <w:noWrap/>
          </w:tcPr>
          <w:p>
            <w:r>
              <w:t>Mínimo diario</w:t>
            </w:r>
          </w:p>
        </w:tc>
        <w:tc>
          <w:tcPr>
            <w:tcW w:type="dxa" w:w="4320"/>
            <w:noWrap/>
          </w:tcPr>
          <w:p>
            <w:r>
              <w:t>29,2 m³ (16-02-26)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960"/>
        <w:gridCol w:w="1400"/>
      </w:tblGrid>
      <w:tr>
        <w:tc>
          <w:tcPr>
            <w:tcW w:type="dxa" w:w="4320"/>
            <w:shd w:val="clear" w:fill="D9E1F2"/>
            <w:noWrap/>
          </w:tcPr>
          <w:p>
            <w:r>
              <w:t>Número de días con consumo nocturno</w:t>
            </w:r>
          </w:p>
        </w:tc>
        <w:tc>
          <w:tcPr>
            <w:tcW w:type="dxa" w:w="4320"/>
            <w:shd w:val="clear" w:fill="D9E1F2"/>
            <w:noWrap/>
          </w:tcPr>
          <w:p>
            <w:r>
              <w:t>28</w:t>
            </w:r>
          </w:p>
        </w:tc>
      </w:tr>
      <w:tr>
        <w:tc>
          <w:tcPr>
            <w:tcW w:type="dxa" w:w="4320"/>
            <w:noWrap/>
          </w:tcPr>
          <w:p>
            <w:r>
              <w:t>Número de días sin consumo nocturno</w:t>
            </w:r>
          </w:p>
        </w:tc>
        <w:tc>
          <w:tcPr>
            <w:tcW w:type="dxa" w:w="4320"/>
            <w:noWrap/>
          </w:tcPr>
          <w:p>
            <w:r>
              <w:t>0</w:t>
            </w:r>
          </w:p>
        </w:tc>
      </w:tr>
      <w:tr>
        <w:tc>
          <w:tcPr>
            <w:tcW w:type="dxa" w:w="4320"/>
            <w:noWrap/>
          </w:tcPr>
          <w:p>
            <w:r>
              <w:t>Consumo nocturno (m³)</w:t>
            </w:r>
          </w:p>
        </w:tc>
        <w:tc>
          <w:tcPr>
            <w:tcW w:type="dxa" w:w="4320"/>
            <w:noWrap/>
          </w:tcPr>
          <w:p>
            <w:r>
              <w:t>290,1</w:t>
            </w:r>
          </w:p>
        </w:tc>
      </w:tr>
      <w:tr>
        <w:tc>
          <w:tcPr>
            <w:tcW w:type="dxa" w:w="4320"/>
            <w:noWrap/>
          </w:tcPr>
          <w:p>
            <w:r>
              <w:t>Consumo diurno efectivo (m³)</w:t>
            </w:r>
          </w:p>
        </w:tc>
        <w:tc>
          <w:tcPr>
            <w:tcW w:type="dxa" w:w="4320"/>
            <w:noWrap/>
          </w:tcPr>
          <w:p>
            <w:r>
              <w:t>787,1</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2887579"/>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2887579"/>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Impulsión Anden 3-4 Restaurante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25-29.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(05-02-26):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25-29.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(100%) y el periodo del reporte es mayor o igual a 7 días (28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04"/>
        <w:gridCol w:w="1456"/>
      </w:tblGrid>
      <w:tr>
        <w:tc>
          <w:tcPr>
            <w:tcW w:type="dxa" w:w="4320"/>
            <w:shd w:val="clear" w:fill="D9E1F2"/>
            <w:noWrap/>
          </w:tcPr>
          <w:p>
            <w:r>
              <w:t>Promedio hora consumo nocturno (m³/h)</w:t>
            </w:r>
          </w:p>
        </w:tc>
        <w:tc>
          <w:tcPr>
            <w:tcW w:type="dxa" w:w="4320"/>
            <w:shd w:val="clear" w:fill="D9E1F2"/>
            <w:noWrap/>
          </w:tcPr>
          <w:p>
            <w:r>
              <w:t>1,73</w:t>
            </w:r>
          </w:p>
        </w:tc>
      </w:tr>
      <w:tr>
        <w:tc>
          <w:tcPr>
            <w:tcW w:type="dxa" w:w="4320"/>
            <w:noWrap/>
          </w:tcPr>
          <w:p>
            <w:r>
              <w:t>Proyección día filtración (m³/día)</w:t>
            </w:r>
          </w:p>
        </w:tc>
        <w:tc>
          <w:tcPr>
            <w:tcW w:type="dxa" w:w="4320"/>
            <w:noWrap/>
          </w:tcPr>
          <w:p>
            <w:r>
              <w:t>41,4</w:t>
            </w:r>
          </w:p>
        </w:tc>
      </w:tr>
      <w:tr>
        <w:tc>
          <w:tcPr>
            <w:tcW w:type="dxa" w:w="4320"/>
            <w:noWrap/>
          </w:tcPr>
          <w:p>
            <w:r>
              <w:t>Proyección filtración del periodo (m³)</w:t>
            </w:r>
          </w:p>
        </w:tc>
        <w:tc>
          <w:tcPr>
            <w:tcW w:type="dxa" w:w="4320"/>
            <w:noWrap/>
          </w:tcPr>
          <w:p>
            <w:r>
              <w:t>1.160,3</w:t>
            </w:r>
          </w:p>
        </w:tc>
      </w:tr>
      <w:tr>
        <w:tc>
          <w:tcPr>
            <w:tcW w:type="dxa" w:w="4320"/>
            <w:noWrap/>
          </w:tcPr>
          <w:p>
            <w:r>
              <w:t>Consumo efectivo del periodo (m³)</w:t>
            </w:r>
          </w:p>
        </w:tc>
        <w:tc>
          <w:tcPr>
            <w:tcW w:type="dxa" w:w="4320"/>
            <w:noWrap/>
          </w:tcPr>
          <w:p>
            <w:r>
              <w:t>-83,2</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