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4 puntos de monitoreo</w:t>
        <w:br/>
        <w:t>Rango: 01-05-26 - 31-05-26</w:t>
        <w:br/>
        <w:t>Generado: 28-05-26 19:11</w:t>
      </w:r>
    </w:p>
    <w:p>
      <w:pPr>
        <w:pStyle w:val="Heading1"/>
        <w:keepNext/>
        <w:widowControl/>
        <w:spacing w:after="60"/>
      </w:pPr>
      <w:r>
        <w:rPr>
          <w:b/>
          <w:color w:val="003366"/>
        </w:rPr>
        <w:t>RESUMEN EJECUTIVO AGREGADO</w:t>
      </w:r>
    </w:p>
    <w:p>
      <w:r>
        <w:t>Puntos de monitoreo analizados: 4.</w:t>
        <w:br/>
      </w:r>
      <w:r>
        <w:t>Consumo total agregado: 1.173,5 m³.</w:t>
        <w:br/>
      </w:r>
      <w:r>
        <w:t>Consumo promedio por punto: 293,4 m³.</w:t>
        <w:br/>
      </w:r>
      <w:r>
        <w:t>Total de alertas registradas: 60.</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Liceo Lastarria, con un total de 469,2 m³ durante el periodo analizado. Este valor representa un 59,9% por encima del promedio (293,4 m³ por punto), indicando una demanda significativamente superior a la media. Por otro lado, el punto con menor consumo es Liceo 7 Luisa Saavedra,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98"/>
        <w:gridCol w:w="1094"/>
        <w:gridCol w:w="973"/>
        <w:gridCol w:w="1459"/>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Lastarria</w:t>
            </w:r>
          </w:p>
        </w:tc>
        <w:tc>
          <w:tcPr>
            <w:tcW w:type="dxa" w:w="1440"/>
            <w:noWrap/>
          </w:tcPr>
          <w:p>
            <w:r>
              <w:t>469,2</w:t>
            </w:r>
          </w:p>
        </w:tc>
        <w:tc>
          <w:tcPr>
            <w:tcW w:type="dxa" w:w="1440"/>
            <w:noWrap/>
          </w:tcPr>
          <w:p>
            <w:r>
              <w:t>24</w:t>
            </w:r>
          </w:p>
        </w:tc>
        <w:tc>
          <w:tcPr>
            <w:tcW w:type="dxa" w:w="1440"/>
            <w:noWrap/>
          </w:tcPr>
          <w:p>
            <w:pPr>
              <w:jc w:val="left"/>
            </w:pPr>
            <w:r>
              <w:t>105,2 m³</w:t>
            </w:r>
          </w:p>
          <w:p>
            <w:pPr>
              <w:jc w:val="left"/>
            </w:pPr>
            <w:r>
              <w:t>(28 días, 100%)</w:t>
            </w:r>
          </w:p>
        </w:tc>
        <w:tc>
          <w:tcPr>
            <w:tcW w:type="dxa" w:w="1440"/>
            <w:noWrap/>
          </w:tcPr>
          <w:p>
            <w:pPr>
              <w:jc w:val="left"/>
            </w:pPr>
            <w:r>
              <w:t>360,8 m³</w:t>
            </w:r>
          </w:p>
          <w:p>
            <w:pPr>
              <w:jc w:val="left"/>
            </w:pPr>
            <w:r>
              <w:t>(76,9%)</w:t>
            </w:r>
          </w:p>
        </w:tc>
      </w:tr>
      <w:tr>
        <w:tc>
          <w:tcPr>
            <w:tcW w:type="dxa" w:w="1440"/>
            <w:noWrap/>
          </w:tcPr>
          <w:p>
            <w:r>
              <w:t>2</w:t>
            </w:r>
          </w:p>
        </w:tc>
        <w:tc>
          <w:tcPr>
            <w:tcW w:type="dxa" w:w="1440"/>
            <w:noWrap/>
          </w:tcPr>
          <w:p>
            <w:r>
              <w:t>Carmela Carvajal</w:t>
            </w:r>
          </w:p>
        </w:tc>
        <w:tc>
          <w:tcPr>
            <w:tcW w:type="dxa" w:w="1440"/>
            <w:noWrap/>
          </w:tcPr>
          <w:p>
            <w:r>
              <w:t>352,4</w:t>
            </w:r>
          </w:p>
        </w:tc>
        <w:tc>
          <w:tcPr>
            <w:tcW w:type="dxa" w:w="1440"/>
            <w:noWrap/>
          </w:tcPr>
          <w:p>
            <w:r>
              <w:t>29</w:t>
            </w:r>
          </w:p>
        </w:tc>
        <w:tc>
          <w:tcPr>
            <w:tcW w:type="dxa" w:w="1440"/>
            <w:noWrap/>
          </w:tcPr>
          <w:p>
            <w:pPr>
              <w:jc w:val="left"/>
            </w:pPr>
            <w:r>
              <w:t>70,6 m³</w:t>
            </w:r>
          </w:p>
          <w:p>
            <w:pPr>
              <w:jc w:val="left"/>
            </w:pPr>
            <w:r>
              <w:t>(26 días, 92,9%)</w:t>
            </w:r>
          </w:p>
        </w:tc>
        <w:tc>
          <w:tcPr>
            <w:tcW w:type="dxa" w:w="1440"/>
            <w:noWrap/>
          </w:tcPr>
          <w:p>
            <w:pPr>
              <w:jc w:val="left"/>
            </w:pPr>
            <w:r>
              <w:t>242,1 m³</w:t>
            </w:r>
          </w:p>
          <w:p>
            <w:pPr>
              <w:jc w:val="left"/>
            </w:pPr>
            <w:r>
              <w:t>(68,7%)</w:t>
            </w:r>
          </w:p>
        </w:tc>
      </w:tr>
      <w:tr>
        <w:tc>
          <w:tcPr>
            <w:tcW w:type="dxa" w:w="1440"/>
            <w:noWrap/>
          </w:tcPr>
          <w:p>
            <w:r>
              <w:t>3</w:t>
            </w:r>
          </w:p>
        </w:tc>
        <w:tc>
          <w:tcPr>
            <w:tcW w:type="dxa" w:w="1440"/>
            <w:noWrap/>
          </w:tcPr>
          <w:p>
            <w:r>
              <w:t>Liceo Juan Pablo Duarte</w:t>
            </w:r>
          </w:p>
        </w:tc>
        <w:tc>
          <w:tcPr>
            <w:tcW w:type="dxa" w:w="1440"/>
            <w:noWrap/>
          </w:tcPr>
          <w:p>
            <w:r>
              <w:t>351,9</w:t>
            </w:r>
          </w:p>
        </w:tc>
        <w:tc>
          <w:tcPr>
            <w:tcW w:type="dxa" w:w="1440"/>
            <w:noWrap/>
          </w:tcPr>
          <w:p>
            <w:r>
              <w:t>7</w:t>
            </w:r>
          </w:p>
        </w:tc>
        <w:tc>
          <w:tcPr>
            <w:tcW w:type="dxa" w:w="1440"/>
            <w:noWrap/>
          </w:tcPr>
          <w:p>
            <w:pPr>
              <w:jc w:val="left"/>
            </w:pPr>
            <w:r>
              <w:t>70,6 m³</w:t>
            </w:r>
          </w:p>
          <w:p>
            <w:pPr>
              <w:jc w:val="left"/>
            </w:pPr>
            <w:r>
              <w:t>(23 días, 95,8%)</w:t>
            </w:r>
          </w:p>
        </w:tc>
        <w:tc>
          <w:tcPr>
            <w:tcW w:type="dxa" w:w="1440"/>
            <w:noWrap/>
          </w:tcPr>
          <w:p>
            <w:pPr>
              <w:jc w:val="left"/>
            </w:pPr>
            <w:r>
              <w:t>242,2 m³</w:t>
            </w:r>
          </w:p>
          <w:p>
            <w:pPr>
              <w:jc w:val="left"/>
            </w:pPr>
            <w:r>
              <w:t>(68,8%)</w:t>
            </w:r>
          </w:p>
        </w:tc>
      </w:tr>
      <w:tr>
        <w:tc>
          <w:tcPr>
            <w:tcW w:type="dxa" w:w="1440"/>
            <w:noWrap/>
          </w:tcPr>
          <w:p>
            <w:r>
              <w:t>4</w:t>
            </w:r>
          </w:p>
        </w:tc>
        <w:tc>
          <w:tcPr>
            <w:tcW w:type="dxa" w:w="1440"/>
            <w:noWrap/>
          </w:tcPr>
          <w:p>
            <w:r>
              <w:t>Liceo 7 Luisa Saavedra</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1.173,5</w:t>
            </w:r>
          </w:p>
        </w:tc>
        <w:tc>
          <w:tcPr>
            <w:tcW w:type="dxa" w:w="1440"/>
            <w:noWrap/>
            <w:shd w:val="clear" w:fill="FFE6E6"/>
          </w:tcPr>
          <w:p>
            <w:pPr>
              <w:jc w:val="left"/>
            </w:pPr>
            <w:r>
              <w:rPr>
                <w:b/>
                <w:color w:val="FF0000"/>
              </w:rPr>
              <w:t>60</w:t>
            </w:r>
          </w:p>
        </w:tc>
        <w:tc>
          <w:tcPr>
            <w:tcW w:type="dxa" w:w="1440"/>
            <w:noWrap/>
            <w:shd w:val="clear" w:fill="FFE6E6"/>
          </w:tcPr>
          <w:p>
            <w:pPr>
              <w:jc w:val="left"/>
            </w:pPr>
            <w:r>
              <w:rPr>
                <w:b/>
                <w:color w:val="FF0000"/>
              </w:rPr>
              <w:t>246,5 m³</w:t>
            </w:r>
          </w:p>
        </w:tc>
        <w:tc>
          <w:tcPr>
            <w:tcW w:type="dxa" w:w="1440"/>
            <w:noWrap/>
            <w:shd w:val="clear" w:fill="FFE6E6"/>
          </w:tcPr>
          <w:p>
            <w:pPr>
              <w:jc w:val="left"/>
            </w:pPr>
            <w:r>
              <w:rPr>
                <w:b/>
                <w:color w:val="FF0000"/>
              </w:rPr>
              <w:t>845,2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LASTARRIA (15-05-26):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Lastarria registró 24 alerta(s) durante 20 día(s) del periodo analizado. La periodicidad de las alertas es regular (más del 50% de los días). Se identificó una proyección de filtración de 360,8 m³ ($459.689), lo que indica un patrón de fuga constante durante el periodo.</w:t>
      </w:r>
    </w:p>
    <w:p/>
    <w:p>
      <w:pPr>
        <w:keepNext/>
        <w:widowControl/>
        <w:spacing w:after="60"/>
      </w:pPr>
      <w:r>
        <w:rPr>
          <w:b/>
          <w:color w:val="003366"/>
        </w:rPr>
        <w:t>DÍA CON MAYOR CONSUMO NOCTURNO - CARMELA CARVAJAL (19-05-26):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Carmela Carvajal registró 29 alerta(s) durante 22 día(s) del periodo analizado. La periodicidad de las alertas es regular (más del 50% de los días). Se identificó una proyección de filtración de 242,1 m³ ($308.491), lo que indica un patrón de fuga constante durante el periodo.</w:t>
      </w:r>
    </w:p>
    <w:p/>
    <w:p>
      <w:pPr>
        <w:keepNext/>
        <w:widowControl/>
        <w:spacing w:after="60"/>
      </w:pPr>
      <w:r>
        <w:rPr>
          <w:b/>
          <w:color w:val="003366"/>
        </w:rPr>
        <w:t>DÍA CON MAYOR CONSUMO NOCTURNO - LICEO JUAN PABLO DUARTE (20-05-26):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6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Liceo Juan Pablo Duarte registró 7 alerta(s) durante 6 día(s) del periodo analizado. La periodicidad de las alertas es puntual (menos del 20% de los días). Se identificó una proyección de filtración de 242,2 m³ ($308.549),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Liceo Lastarria, Carmela Carvajal y Liceo Juan Pablo Duarte.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