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8"/>
          <w:sz w:val="44"/>
        </w:rPr>
        <w:t>INFORME AUDITORIA WES</w:t>
        <w:br/>
        <w:t>PROYECCION DE AHORRO 2025</w:t>
      </w:r>
    </w:p>
    <w:p>
      <w:pPr>
        <w:jc w:val="center"/>
      </w:pPr>
      <w:r>
        <w:rPr>
          <w:rFonts w:ascii="Calibri" w:hAnsi="Calibri"/>
          <w:b/>
          <w:color w:val="2F5597"/>
          <w:sz w:val="28"/>
        </w:rPr>
        <w:t>Colegios de Puente Alto</w:t>
      </w:r>
    </w:p>
    <w:p>
      <w:pPr>
        <w:jc w:val="center"/>
      </w:pPr>
      <w:r>
        <w:rPr>
          <w:rFonts w:ascii="Calibri" w:hAnsi="Calibri"/>
          <w:b w:val="0"/>
          <w:sz w:val="22"/>
        </w:rPr>
        <w:t>Fecha: 27-04-2026</w:t>
        <w:br/>
        <w:t>Fuente: PROYECCION_AHORRO_PUENTE_ALTO_2025_v3_clp.xlsx</w:t>
        <w:br/>
        <w:t>Elaboración: WES</w:t>
      </w:r>
    </w:p>
    <w:p>
      <w:r>
        <w:br w:type="page"/>
      </w:r>
    </w:p>
    <w:p>
      <w:r>
        <w:rPr>
          <w:rFonts w:ascii="Calibri" w:hAnsi="Calibri"/>
          <w:b/>
          <w:color w:val="1F4E78"/>
          <w:sz w:val="28"/>
        </w:rPr>
        <w:t>Resumen Ejecutivo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val="clear" w:color="auto" w:fill="D9E1F2"/>
          </w:tcPr>
          <w:p>
            <w:r>
              <w:t>Puntos analizados</w:t>
            </w:r>
          </w:p>
        </w:tc>
        <w:tc>
          <w:tcPr>
            <w:tcW w:type="dxa" w:w="4816"/>
          </w:tcPr>
          <w:p>
            <w:r>
              <w:t>11</w:t>
            </w:r>
          </w:p>
        </w:tc>
      </w:tr>
      <w:tr>
        <w:tc>
          <w:tcPr>
            <w:tcW w:type="dxa" w:w="4816"/>
            <w:shd w:val="clear" w:color="auto" w:fill="D9E1F2"/>
          </w:tcPr>
          <w:p>
            <w:r>
              <w:t>Ahorro mensual proyectado</w:t>
            </w:r>
          </w:p>
        </w:tc>
        <w:tc>
          <w:tcPr>
            <w:tcW w:type="dxa" w:w="4816"/>
          </w:tcPr>
          <w:p>
            <w:r>
              <w:t>12,410.00 m3</w:t>
            </w:r>
          </w:p>
        </w:tc>
      </w:tr>
      <w:tr>
        <w:tc>
          <w:tcPr>
            <w:tcW w:type="dxa" w:w="4816"/>
            <w:shd w:val="clear" w:color="auto" w:fill="D9E1F2"/>
          </w:tcPr>
          <w:p>
            <w:r>
              <w:t>Ahorro anual proyectado 2025</w:t>
            </w:r>
          </w:p>
        </w:tc>
        <w:tc>
          <w:tcPr>
            <w:tcW w:type="dxa" w:w="4816"/>
          </w:tcPr>
          <w:p>
            <w:r>
              <w:t>148,920.00 m3</w:t>
            </w:r>
          </w:p>
        </w:tc>
      </w:tr>
      <w:tr>
        <w:tc>
          <w:tcPr>
            <w:tcW w:type="dxa" w:w="4816"/>
            <w:shd w:val="clear" w:color="auto" w:fill="D9E1F2"/>
          </w:tcPr>
          <w:p>
            <w:r>
              <w:t>Eficiencia global estimada</w:t>
            </w:r>
          </w:p>
        </w:tc>
        <w:tc>
          <w:tcPr>
            <w:tcW w:type="dxa" w:w="4816"/>
          </w:tcPr>
          <w:p>
            <w:r>
              <w:t>81.91%</w:t>
            </w:r>
          </w:p>
        </w:tc>
      </w:tr>
      <w:tr>
        <w:tc>
          <w:tcPr>
            <w:tcW w:type="dxa" w:w="4816"/>
            <w:shd w:val="clear" w:color="auto" w:fill="D9E1F2"/>
          </w:tcPr>
          <w:p>
            <w:r>
              <w:t>Tarifa base aplicada</w:t>
            </w:r>
          </w:p>
        </w:tc>
        <w:tc>
          <w:tcPr>
            <w:tcW w:type="dxa" w:w="4816"/>
          </w:tcPr>
          <w:p>
            <w:r>
              <w:t>$1,299.39 CLP/m3</w:t>
            </w:r>
          </w:p>
        </w:tc>
      </w:tr>
      <w:tr>
        <w:tc>
          <w:tcPr>
            <w:tcW w:type="dxa" w:w="4816"/>
            <w:shd w:val="clear" w:color="auto" w:fill="D9E1F2"/>
          </w:tcPr>
          <w:p>
            <w:r>
              <w:t>Ahorro mensual estimado (base)</w:t>
            </w:r>
          </w:p>
        </w:tc>
        <w:tc>
          <w:tcPr>
            <w:tcW w:type="dxa" w:w="4816"/>
          </w:tcPr>
          <w:p>
            <w:r>
              <w:t>$16,125,468 CLP</w:t>
            </w:r>
          </w:p>
        </w:tc>
      </w:tr>
      <w:tr>
        <w:tc>
          <w:tcPr>
            <w:tcW w:type="dxa" w:w="4816"/>
            <w:shd w:val="clear" w:color="auto" w:fill="D9E1F2"/>
          </w:tcPr>
          <w:p>
            <w:r>
              <w:t>Ahorro anual estimado 2025 (base)</w:t>
            </w:r>
          </w:p>
        </w:tc>
        <w:tc>
          <w:tcPr>
            <w:tcW w:type="dxa" w:w="4816"/>
          </w:tcPr>
          <w:p>
            <w:r>
              <w:t>$193,505,619 CLP</w:t>
            </w:r>
          </w:p>
        </w:tc>
      </w:tr>
      <w:tr>
        <w:tc>
          <w:tcPr>
            <w:tcW w:type="dxa" w:w="4816"/>
            <w:shd w:val="clear" w:color="auto" w:fill="D9E1F2"/>
          </w:tcPr>
          <w:p>
            <w:r>
              <w:t>Rango anual estimado</w:t>
            </w:r>
          </w:p>
        </w:tc>
        <w:tc>
          <w:tcPr>
            <w:tcW w:type="dxa" w:w="4816"/>
          </w:tcPr>
          <w:p>
            <w:r>
              <w:t>$164,479,776 a $222,531,462 CLP</w:t>
            </w:r>
          </w:p>
        </w:tc>
      </w:tr>
    </w:tbl>
    <w:p>
      <w:r>
        <w:rPr>
          <w:rFonts w:ascii="Calibri" w:hAnsi="Calibri"/>
          <w:b/>
          <w:color w:val="1F4E78"/>
          <w:sz w:val="28"/>
        </w:rPr>
        <w:t>Metodología económica (CLP)</w:t>
      </w:r>
    </w:p>
    <w:p>
      <w:r>
        <w:t>• Se transforma el ahorro hídrico (m3) a CLP mediante tarifa efectiva por m3.</w:t>
      </w:r>
    </w:p>
    <w:p>
      <w:r>
        <w:t>• Se usa tarifa base referencial 2025 y dos bandas de sensibilidad (conservadora y alta).</w:t>
      </w:r>
    </w:p>
    <w:p>
      <w:r>
        <w:t>• Fórmula: Ahorro CLP = Ahorro m3 x Tarifa CLP/m3.</w:t>
      </w:r>
    </w:p>
    <w:p>
      <w:r>
        <w:t>• Para mayor precisión futura: reemplazar tarifa referencial por promedio ponderado de boletas 2025 por punto.</w:t>
      </w:r>
    </w:p>
    <w:p>
      <w:r>
        <w:t>Escenarios de ahorro anual en CLP</w:t>
      </w:r>
    </w:p>
    <w:p>
      <w:r>
        <w:drawing>
          <wp:inline xmlns:a="http://schemas.openxmlformats.org/drawingml/2006/main" xmlns:pic="http://schemas.openxmlformats.org/drawingml/2006/picture">
            <wp:extent cx="5220000" cy="33309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e_pa2025_grafico_ahorro_clp_escenar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30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1F4E78"/>
          <w:sz w:val="28"/>
        </w:rPr>
        <w:t>Top 10 puntos por ahorro anual (m3)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  <w:shd w:val="clear" w:color="auto" w:fill="2F5597"/>
          </w:tcPr>
          <w:p>
            <w:r>
              <w:t>N°</w:t>
            </w:r>
          </w:p>
        </w:tc>
        <w:tc>
          <w:tcPr>
            <w:tcW w:type="dxa" w:w="1605"/>
            <w:shd w:val="clear" w:color="auto" w:fill="2F5597"/>
          </w:tcPr>
          <w:p>
            <w:r>
              <w:t>ID</w:t>
            </w:r>
          </w:p>
        </w:tc>
        <w:tc>
          <w:tcPr>
            <w:tcW w:type="dxa" w:w="1605"/>
            <w:shd w:val="clear" w:color="auto" w:fill="2F5597"/>
          </w:tcPr>
          <w:p>
            <w:r>
              <w:t>Punto</w:t>
            </w:r>
          </w:p>
        </w:tc>
        <w:tc>
          <w:tcPr>
            <w:tcW w:type="dxa" w:w="1605"/>
            <w:shd w:val="clear" w:color="auto" w:fill="2F5597"/>
          </w:tcPr>
          <w:p>
            <w:r>
              <w:t>Ahorro anual (m3)</w:t>
            </w:r>
          </w:p>
        </w:tc>
        <w:tc>
          <w:tcPr>
            <w:tcW w:type="dxa" w:w="1605"/>
            <w:shd w:val="clear" w:color="auto" w:fill="2F5597"/>
          </w:tcPr>
          <w:p>
            <w:r>
              <w:t>Ahorro anual base (CLP)</w:t>
            </w:r>
          </w:p>
        </w:tc>
        <w:tc>
          <w:tcPr>
            <w:tcW w:type="dxa" w:w="1605"/>
            <w:shd w:val="clear" w:color="auto" w:fill="2F5597"/>
          </w:tcPr>
          <w:p>
            <w:r>
              <w:t>Ahorro anual alto (CLP)</w:t>
            </w:r>
          </w:p>
        </w:tc>
      </w:tr>
      <w:tr>
        <w:tc>
          <w:tcPr>
            <w:tcW w:type="dxa" w:w="1605"/>
          </w:tcPr>
          <w:p>
            <w:r>
              <w:t>1</w:t>
            </w:r>
          </w:p>
        </w:tc>
        <w:tc>
          <w:tcPr>
            <w:tcW w:type="dxa" w:w="1605"/>
          </w:tcPr>
          <w:p>
            <w:r>
              <w:t>10</w:t>
            </w:r>
          </w:p>
        </w:tc>
        <w:tc>
          <w:tcPr>
            <w:tcW w:type="dxa" w:w="1605"/>
          </w:tcPr>
          <w:p>
            <w:r>
              <w:t>COMPLEJO EDUCACIONAL CONSOLIDADA</w:t>
            </w:r>
          </w:p>
        </w:tc>
        <w:tc>
          <w:tcPr>
            <w:tcW w:type="dxa" w:w="1605"/>
          </w:tcPr>
          <w:p>
            <w:r>
              <w:t>32,940.00</w:t>
            </w:r>
          </w:p>
        </w:tc>
        <w:tc>
          <w:tcPr>
            <w:tcW w:type="dxa" w:w="1605"/>
          </w:tcPr>
          <w:p>
            <w:r>
              <w:t>$42,802,008</w:t>
            </w:r>
          </w:p>
        </w:tc>
        <w:tc>
          <w:tcPr>
            <w:tcW w:type="dxa" w:w="1605"/>
          </w:tcPr>
          <w:p>
            <w:r>
              <w:t>$49,222,310</w:t>
            </w:r>
          </w:p>
        </w:tc>
      </w:tr>
      <w:tr>
        <w:tc>
          <w:tcPr>
            <w:tcW w:type="dxa" w:w="1605"/>
          </w:tcPr>
          <w:p>
            <w:r>
              <w:t>2</w:t>
            </w:r>
          </w:p>
        </w:tc>
        <w:tc>
          <w:tcPr>
            <w:tcW w:type="dxa" w:w="1605"/>
          </w:tcPr>
          <w:p>
            <w:r>
              <w:t>8</w:t>
            </w:r>
          </w:p>
        </w:tc>
        <w:tc>
          <w:tcPr>
            <w:tcW w:type="dxa" w:w="1605"/>
          </w:tcPr>
          <w:p>
            <w:r>
              <w:t>LICEO CHILOE</w:t>
            </w:r>
          </w:p>
        </w:tc>
        <w:tc>
          <w:tcPr>
            <w:tcW w:type="dxa" w:w="1605"/>
          </w:tcPr>
          <w:p>
            <w:r>
              <w:t>21,120.00</w:t>
            </w:r>
          </w:p>
        </w:tc>
        <w:tc>
          <w:tcPr>
            <w:tcW w:type="dxa" w:w="1605"/>
          </w:tcPr>
          <w:p>
            <w:r>
              <w:t>$27,443,182</w:t>
            </w:r>
          </w:p>
        </w:tc>
        <w:tc>
          <w:tcPr>
            <w:tcW w:type="dxa" w:w="1605"/>
          </w:tcPr>
          <w:p>
            <w:r>
              <w:t>$31,559,659</w:t>
            </w:r>
          </w:p>
        </w:tc>
      </w:tr>
      <w:tr>
        <w:tc>
          <w:tcPr>
            <w:tcW w:type="dxa" w:w="1605"/>
          </w:tcPr>
          <w:p>
            <w:r>
              <w:t>3</w:t>
            </w:r>
          </w:p>
        </w:tc>
        <w:tc>
          <w:tcPr>
            <w:tcW w:type="dxa" w:w="1605"/>
          </w:tcPr>
          <w:p>
            <w:r>
              <w:t>1</w:t>
            </w:r>
          </w:p>
        </w:tc>
        <w:tc>
          <w:tcPr>
            <w:tcW w:type="dxa" w:w="1605"/>
          </w:tcPr>
          <w:p>
            <w:r>
              <w:t>ESCUELA VILLA INDEPENDENCIA</w:t>
            </w:r>
          </w:p>
        </w:tc>
        <w:tc>
          <w:tcPr>
            <w:tcW w:type="dxa" w:w="1605"/>
          </w:tcPr>
          <w:p>
            <w:r>
              <w:t>13,140.00</w:t>
            </w:r>
          </w:p>
        </w:tc>
        <w:tc>
          <w:tcPr>
            <w:tcW w:type="dxa" w:w="1605"/>
          </w:tcPr>
          <w:p>
            <w:r>
              <w:t>$17,074,025</w:t>
            </w:r>
          </w:p>
        </w:tc>
        <w:tc>
          <w:tcPr>
            <w:tcW w:type="dxa" w:w="1605"/>
          </w:tcPr>
          <w:p>
            <w:r>
              <w:t>$19,635,129</w:t>
            </w:r>
          </w:p>
        </w:tc>
      </w:tr>
      <w:tr>
        <w:tc>
          <w:tcPr>
            <w:tcW w:type="dxa" w:w="1605"/>
          </w:tcPr>
          <w:p>
            <w:r>
              <w:t>4</w:t>
            </w:r>
          </w:p>
        </w:tc>
        <w:tc>
          <w:tcPr>
            <w:tcW w:type="dxa" w:w="1605"/>
          </w:tcPr>
          <w:p>
            <w:r>
              <w:t>9</w:t>
            </w:r>
          </w:p>
        </w:tc>
        <w:tc>
          <w:tcPr>
            <w:tcW w:type="dxa" w:w="1605"/>
          </w:tcPr>
          <w:p>
            <w:r>
              <w:t>ESCUELA LOS ANDES</w:t>
            </w:r>
          </w:p>
        </w:tc>
        <w:tc>
          <w:tcPr>
            <w:tcW w:type="dxa" w:w="1605"/>
          </w:tcPr>
          <w:p>
            <w:r>
              <w:t>12,960.00</w:t>
            </w:r>
          </w:p>
        </w:tc>
        <w:tc>
          <w:tcPr>
            <w:tcW w:type="dxa" w:w="1605"/>
          </w:tcPr>
          <w:p>
            <w:r>
              <w:t>$16,840,134</w:t>
            </w:r>
          </w:p>
        </w:tc>
        <w:tc>
          <w:tcPr>
            <w:tcW w:type="dxa" w:w="1605"/>
          </w:tcPr>
          <w:p>
            <w:r>
              <w:t>$19,366,155</w:t>
            </w:r>
          </w:p>
        </w:tc>
      </w:tr>
      <w:tr>
        <w:tc>
          <w:tcPr>
            <w:tcW w:type="dxa" w:w="1605"/>
          </w:tcPr>
          <w:p>
            <w:r>
              <w:t>5</w:t>
            </w:r>
          </w:p>
        </w:tc>
        <w:tc>
          <w:tcPr>
            <w:tcW w:type="dxa" w:w="1605"/>
          </w:tcPr>
          <w:p>
            <w:r>
              <w:t>6</w:t>
            </w:r>
          </w:p>
        </w:tc>
        <w:tc>
          <w:tcPr>
            <w:tcW w:type="dxa" w:w="1605"/>
          </w:tcPr>
          <w:p>
            <w:r>
              <w:t>ESCUELA GABRIELA</w:t>
            </w:r>
          </w:p>
        </w:tc>
        <w:tc>
          <w:tcPr>
            <w:tcW w:type="dxa" w:w="1605"/>
          </w:tcPr>
          <w:p>
            <w:r>
              <w:t>12,060.00</w:t>
            </w:r>
          </w:p>
        </w:tc>
        <w:tc>
          <w:tcPr>
            <w:tcW w:type="dxa" w:w="1605"/>
          </w:tcPr>
          <w:p>
            <w:r>
              <w:t>$15,670,681</w:t>
            </w:r>
          </w:p>
        </w:tc>
        <w:tc>
          <w:tcPr>
            <w:tcW w:type="dxa" w:w="1605"/>
          </w:tcPr>
          <w:p>
            <w:r>
              <w:t>$18,021,283</w:t>
            </w:r>
          </w:p>
        </w:tc>
      </w:tr>
      <w:tr>
        <w:tc>
          <w:tcPr>
            <w:tcW w:type="dxa" w:w="1605"/>
          </w:tcPr>
          <w:p>
            <w:r>
              <w:t>6</w:t>
            </w:r>
          </w:p>
        </w:tc>
        <w:tc>
          <w:tcPr>
            <w:tcW w:type="dxa" w:w="1605"/>
          </w:tcPr>
          <w:p>
            <w:r>
              <w:t>2</w:t>
            </w:r>
          </w:p>
        </w:tc>
        <w:tc>
          <w:tcPr>
            <w:tcW w:type="dxa" w:w="1605"/>
          </w:tcPr>
          <w:p>
            <w:r>
              <w:t>ESCUELA ANDES DEL SUR</w:t>
            </w:r>
          </w:p>
        </w:tc>
        <w:tc>
          <w:tcPr>
            <w:tcW w:type="dxa" w:w="1605"/>
          </w:tcPr>
          <w:p>
            <w:r>
              <w:t>11,880.00</w:t>
            </w:r>
          </w:p>
        </w:tc>
        <w:tc>
          <w:tcPr>
            <w:tcW w:type="dxa" w:w="1605"/>
          </w:tcPr>
          <w:p>
            <w:r>
              <w:t>$15,436,790</w:t>
            </w:r>
          </w:p>
        </w:tc>
        <w:tc>
          <w:tcPr>
            <w:tcW w:type="dxa" w:w="1605"/>
          </w:tcPr>
          <w:p>
            <w:r>
              <w:t>$17,752,308</w:t>
            </w:r>
          </w:p>
        </w:tc>
      </w:tr>
      <w:tr>
        <w:tc>
          <w:tcPr>
            <w:tcW w:type="dxa" w:w="1605"/>
          </w:tcPr>
          <w:p>
            <w:r>
              <w:t>7</w:t>
            </w:r>
          </w:p>
        </w:tc>
        <w:tc>
          <w:tcPr>
            <w:tcW w:type="dxa" w:w="1605"/>
          </w:tcPr>
          <w:p>
            <w:r>
              <w:t>7</w:t>
            </w:r>
          </w:p>
        </w:tc>
        <w:tc>
          <w:tcPr>
            <w:tcW w:type="dxa" w:w="1605"/>
          </w:tcPr>
          <w:p>
            <w:r>
              <w:t>ESCUELA JUAN MACKENNA</w:t>
            </w:r>
          </w:p>
        </w:tc>
        <w:tc>
          <w:tcPr>
            <w:tcW w:type="dxa" w:w="1605"/>
          </w:tcPr>
          <w:p>
            <w:r>
              <w:t>11,520.00</w:t>
            </w:r>
          </w:p>
        </w:tc>
        <w:tc>
          <w:tcPr>
            <w:tcW w:type="dxa" w:w="1605"/>
          </w:tcPr>
          <w:p>
            <w:r>
              <w:t>$14,969,008</w:t>
            </w:r>
          </w:p>
        </w:tc>
        <w:tc>
          <w:tcPr>
            <w:tcW w:type="dxa" w:w="1605"/>
          </w:tcPr>
          <w:p>
            <w:r>
              <w:t>$17,214,360</w:t>
            </w:r>
          </w:p>
        </w:tc>
      </w:tr>
      <w:tr>
        <w:tc>
          <w:tcPr>
            <w:tcW w:type="dxa" w:w="1605"/>
          </w:tcPr>
          <w:p>
            <w:r>
              <w:t>8</w:t>
            </w:r>
          </w:p>
        </w:tc>
        <w:tc>
          <w:tcPr>
            <w:tcW w:type="dxa" w:w="1605"/>
          </w:tcPr>
          <w:p>
            <w:r>
              <w:t>4</w:t>
            </w:r>
          </w:p>
        </w:tc>
        <w:tc>
          <w:tcPr>
            <w:tcW w:type="dxa" w:w="1605"/>
          </w:tcPr>
          <w:p>
            <w:r>
              <w:t>LICEO MAIPO</w:t>
            </w:r>
          </w:p>
        </w:tc>
        <w:tc>
          <w:tcPr>
            <w:tcW w:type="dxa" w:w="1605"/>
          </w:tcPr>
          <w:p>
            <w:r>
              <w:t>10,440.00</w:t>
            </w:r>
          </w:p>
        </w:tc>
        <w:tc>
          <w:tcPr>
            <w:tcW w:type="dxa" w:w="1605"/>
          </w:tcPr>
          <w:p>
            <w:r>
              <w:t>$13,565,664</w:t>
            </w:r>
          </w:p>
        </w:tc>
        <w:tc>
          <w:tcPr>
            <w:tcW w:type="dxa" w:w="1605"/>
          </w:tcPr>
          <w:p>
            <w:r>
              <w:t>$15,600,513</w:t>
            </w:r>
          </w:p>
        </w:tc>
      </w:tr>
      <w:tr>
        <w:tc>
          <w:tcPr>
            <w:tcW w:type="dxa" w:w="1605"/>
          </w:tcPr>
          <w:p>
            <w:r>
              <w:t>9</w:t>
            </w:r>
          </w:p>
        </w:tc>
        <w:tc>
          <w:tcPr>
            <w:tcW w:type="dxa" w:w="1605"/>
          </w:tcPr>
          <w:p>
            <w:r>
              <w:t>3</w:t>
            </w:r>
          </w:p>
        </w:tc>
        <w:tc>
          <w:tcPr>
            <w:tcW w:type="dxa" w:w="1605"/>
          </w:tcPr>
          <w:p>
            <w:r>
              <w:t>PDRE HURTADO</w:t>
            </w:r>
          </w:p>
        </w:tc>
        <w:tc>
          <w:tcPr>
            <w:tcW w:type="dxa" w:w="1605"/>
          </w:tcPr>
          <w:p>
            <w:r>
              <w:t>10,080.00</w:t>
            </w:r>
          </w:p>
        </w:tc>
        <w:tc>
          <w:tcPr>
            <w:tcW w:type="dxa" w:w="1605"/>
          </w:tcPr>
          <w:p>
            <w:r>
              <w:t>$13,097,882</w:t>
            </w:r>
          </w:p>
        </w:tc>
        <w:tc>
          <w:tcPr>
            <w:tcW w:type="dxa" w:w="1605"/>
          </w:tcPr>
          <w:p>
            <w:r>
              <w:t>$15,062,565</w:t>
            </w:r>
          </w:p>
        </w:tc>
      </w:tr>
      <w:tr>
        <w:tc>
          <w:tcPr>
            <w:tcW w:type="dxa" w:w="1605"/>
          </w:tcPr>
          <w:p>
            <w:r>
              <w:t>10</w:t>
            </w:r>
          </w:p>
        </w:tc>
        <w:tc>
          <w:tcPr>
            <w:tcW w:type="dxa" w:w="1605"/>
          </w:tcPr>
          <w:p>
            <w:r>
              <w:t>11</w:t>
            </w:r>
          </w:p>
        </w:tc>
        <w:tc>
          <w:tcPr>
            <w:tcW w:type="dxa" w:w="1605"/>
          </w:tcPr>
          <w:p>
            <w:r>
              <w:t>ESCULA NONATO COO</w:t>
            </w:r>
          </w:p>
        </w:tc>
        <w:tc>
          <w:tcPr>
            <w:tcW w:type="dxa" w:w="1605"/>
          </w:tcPr>
          <w:p>
            <w:r>
              <w:t>7,200.00</w:t>
            </w:r>
          </w:p>
        </w:tc>
        <w:tc>
          <w:tcPr>
            <w:tcW w:type="dxa" w:w="1605"/>
          </w:tcPr>
          <w:p>
            <w:r>
              <w:t>$9,355,630</w:t>
            </w:r>
          </w:p>
        </w:tc>
        <w:tc>
          <w:tcPr>
            <w:tcW w:type="dxa" w:w="1605"/>
          </w:tcPr>
          <w:p>
            <w:r>
              <w:t>$10,758,975</w:t>
            </w:r>
          </w:p>
        </w:tc>
      </w:tr>
    </w:tbl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