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PIZZA HUT 2026 — calendarios verde / naranjo</w:t>
      </w:r>
    </w:p>
    <w:p>
      <w:r>
        <w:t>Verde = cerró a tiempo (00:30–05:00 en cero). Naranjo = el control sí cortó, solo tardó en cerrar (partió después de las 00:30 y se mantuvo hasta la mañana). Gris = esa noche no cortó.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Mes</w:t>
            </w:r>
          </w:p>
        </w:tc>
        <w:tc>
          <w:tcPr>
            <w:tcW w:type="dxa" w:w="2606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Verde (a tiempo)</w:t>
            </w:r>
          </w:p>
        </w:tc>
        <w:tc>
          <w:tcPr>
            <w:tcW w:type="dxa" w:w="2606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Naranjo (tardó en cerrar)</w:t>
            </w:r>
          </w:p>
        </w:tc>
        <w:tc>
          <w:tcPr>
            <w:tcW w:type="dxa" w:w="2606"/>
            <w:shd w:val="clear" w:fill="1F4E79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Gris (no cortó)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Calibri" w:hAnsi="Calibri"/>
                <w:b/>
                <w:sz w:val="20"/>
              </w:rPr>
              <w:t>Enero</w:t>
            </w:r>
          </w:p>
        </w:tc>
        <w:tc>
          <w:tcPr>
            <w:tcW w:type="dxa" w:w="2606"/>
            <w:shd w:val="clear" w:fill="C8E6C9"/>
          </w:tcPr>
          <w:p>
            <w:r/>
            <w:r>
              <w:rPr>
                <w:rFonts w:ascii="Calibri" w:hAnsi="Calibri"/>
                <w:b/>
                <w:sz w:val="22"/>
              </w:rPr>
              <w:t>2</w:t>
            </w:r>
          </w:p>
        </w:tc>
        <w:tc>
          <w:tcPr>
            <w:tcW w:type="dxa" w:w="2606"/>
            <w:shd w:val="clear" w:fill="FFE0B2"/>
          </w:tcPr>
          <w:p>
            <w:r/>
            <w:r>
              <w:rPr>
                <w:rFonts w:ascii="Calibri" w:hAnsi="Calibri"/>
                <w:b/>
                <w:sz w:val="22"/>
              </w:rPr>
              <w:t>15</w:t>
            </w:r>
          </w:p>
        </w:tc>
        <w:tc>
          <w:tcPr>
            <w:tcW w:type="dxa" w:w="2606"/>
            <w:shd w:val="clear" w:fill="ECEFF1"/>
          </w:tcPr>
          <w:p>
            <w:r/>
            <w:r>
              <w:rPr>
                <w:rFonts w:ascii="Calibri" w:hAnsi="Calibri"/>
                <w:b w:val="0"/>
                <w:sz w:val="22"/>
              </w:rPr>
              <w:t>14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Calibri" w:hAnsi="Calibri"/>
                <w:b/>
                <w:sz w:val="20"/>
              </w:rPr>
              <w:t>Febrero</w:t>
            </w:r>
          </w:p>
        </w:tc>
        <w:tc>
          <w:tcPr>
            <w:tcW w:type="dxa" w:w="2606"/>
            <w:shd w:val="clear" w:fill="C8E6C9"/>
          </w:tcPr>
          <w:p>
            <w:r/>
            <w:r>
              <w:rPr>
                <w:rFonts w:ascii="Calibri" w:hAnsi="Calibri"/>
                <w:b/>
                <w:sz w:val="22"/>
              </w:rPr>
              <w:t>3</w:t>
            </w:r>
          </w:p>
        </w:tc>
        <w:tc>
          <w:tcPr>
            <w:tcW w:type="dxa" w:w="2606"/>
            <w:shd w:val="clear" w:fill="FFE0B2"/>
          </w:tcPr>
          <w:p>
            <w:r/>
            <w:r>
              <w:rPr>
                <w:rFonts w:ascii="Calibri" w:hAnsi="Calibri"/>
                <w:b/>
                <w:sz w:val="22"/>
              </w:rPr>
              <w:t>19</w:t>
            </w:r>
          </w:p>
        </w:tc>
        <w:tc>
          <w:tcPr>
            <w:tcW w:type="dxa" w:w="2606"/>
            <w:shd w:val="clear" w:fill="ECEFF1"/>
          </w:tcPr>
          <w:p>
            <w:r/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Calibri" w:hAnsi="Calibri"/>
                <w:b/>
                <w:sz w:val="20"/>
              </w:rPr>
              <w:t>Marzo</w:t>
            </w:r>
          </w:p>
        </w:tc>
        <w:tc>
          <w:tcPr>
            <w:tcW w:type="dxa" w:w="2606"/>
            <w:shd w:val="clear" w:fill="C8E6C9"/>
          </w:tcPr>
          <w:p>
            <w:r/>
            <w:r>
              <w:rPr>
                <w:rFonts w:ascii="Calibri" w:hAnsi="Calibri"/>
                <w:b/>
                <w:sz w:val="22"/>
              </w:rPr>
              <w:t>2</w:t>
            </w:r>
          </w:p>
        </w:tc>
        <w:tc>
          <w:tcPr>
            <w:tcW w:type="dxa" w:w="2606"/>
            <w:shd w:val="clear" w:fill="FFE0B2"/>
          </w:tcPr>
          <w:p>
            <w:r/>
            <w:r>
              <w:rPr>
                <w:rFonts w:ascii="Calibri" w:hAnsi="Calibri"/>
                <w:b/>
                <w:sz w:val="22"/>
              </w:rPr>
              <w:t>15</w:t>
            </w:r>
          </w:p>
        </w:tc>
        <w:tc>
          <w:tcPr>
            <w:tcW w:type="dxa" w:w="2606"/>
            <w:shd w:val="clear" w:fill="ECEFF1"/>
          </w:tcPr>
          <w:p>
            <w:r/>
            <w:r>
              <w:rPr>
                <w:rFonts w:ascii="Calibri" w:hAnsi="Calibri"/>
                <w:b w:val="0"/>
                <w:sz w:val="22"/>
              </w:rPr>
              <w:t>14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Calibri" w:hAnsi="Calibri"/>
                <w:b/>
                <w:sz w:val="20"/>
              </w:rPr>
              <w:t>Abril</w:t>
            </w:r>
          </w:p>
        </w:tc>
        <w:tc>
          <w:tcPr>
            <w:tcW w:type="dxa" w:w="2606"/>
            <w:shd w:val="clear" w:fill="C8E6C9"/>
          </w:tcPr>
          <w:p>
            <w:r/>
            <w:r>
              <w:rPr>
                <w:rFonts w:ascii="Calibri" w:hAnsi="Calibri"/>
                <w:b/>
                <w:sz w:val="22"/>
              </w:rPr>
              <w:t>4</w:t>
            </w:r>
          </w:p>
        </w:tc>
        <w:tc>
          <w:tcPr>
            <w:tcW w:type="dxa" w:w="2606"/>
            <w:shd w:val="clear" w:fill="FFE0B2"/>
          </w:tcPr>
          <w:p>
            <w:r/>
            <w:r>
              <w:rPr>
                <w:rFonts w:ascii="Calibri" w:hAnsi="Calibri"/>
                <w:b/>
                <w:sz w:val="22"/>
              </w:rPr>
              <w:t>11</w:t>
            </w:r>
          </w:p>
        </w:tc>
        <w:tc>
          <w:tcPr>
            <w:tcW w:type="dxa" w:w="2606"/>
            <w:shd w:val="clear" w:fill="ECEFF1"/>
          </w:tcPr>
          <w:p>
            <w:r/>
            <w:r>
              <w:rPr>
                <w:rFonts w:ascii="Calibri" w:hAnsi="Calibri"/>
                <w:b w:val="0"/>
                <w:sz w:val="22"/>
              </w:rPr>
              <w:t>15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Calibri" w:hAnsi="Calibri"/>
                <w:b/>
                <w:sz w:val="20"/>
              </w:rPr>
              <w:t>Mayo</w:t>
            </w:r>
          </w:p>
        </w:tc>
        <w:tc>
          <w:tcPr>
            <w:tcW w:type="dxa" w:w="2606"/>
            <w:shd w:val="clear" w:fill="C8E6C9"/>
          </w:tcPr>
          <w:p>
            <w:r/>
            <w:r>
              <w:rPr>
                <w:rFonts w:ascii="Calibri" w:hAnsi="Calibri"/>
                <w:b/>
                <w:sz w:val="22"/>
              </w:rPr>
              <w:t>6</w:t>
            </w:r>
          </w:p>
        </w:tc>
        <w:tc>
          <w:tcPr>
            <w:tcW w:type="dxa" w:w="2606"/>
            <w:shd w:val="clear" w:fill="FFE0B2"/>
          </w:tcPr>
          <w:p>
            <w:r/>
            <w:r>
              <w:rPr>
                <w:rFonts w:ascii="Calibri" w:hAnsi="Calibri"/>
                <w:b/>
                <w:sz w:val="22"/>
              </w:rPr>
              <w:t>11</w:t>
            </w:r>
          </w:p>
        </w:tc>
        <w:tc>
          <w:tcPr>
            <w:tcW w:type="dxa" w:w="2606"/>
            <w:shd w:val="clear" w:fill="ECEFF1"/>
          </w:tcPr>
          <w:p>
            <w:r/>
            <w:r>
              <w:rPr>
                <w:rFonts w:ascii="Calibri" w:hAnsi="Calibri"/>
                <w:b w:val="0"/>
                <w:sz w:val="22"/>
              </w:rPr>
              <w:t>14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Calibri" w:hAnsi="Calibri"/>
                <w:b/>
                <w:sz w:val="20"/>
              </w:rPr>
              <w:t>Junio</w:t>
            </w:r>
          </w:p>
        </w:tc>
        <w:tc>
          <w:tcPr>
            <w:tcW w:type="dxa" w:w="2606"/>
            <w:shd w:val="clear" w:fill="C8E6C9"/>
          </w:tcPr>
          <w:p>
            <w:r/>
            <w:r>
              <w:rPr>
                <w:rFonts w:ascii="Calibri" w:hAnsi="Calibri"/>
                <w:b/>
                <w:sz w:val="22"/>
              </w:rPr>
              <w:t>15</w:t>
            </w:r>
          </w:p>
        </w:tc>
        <w:tc>
          <w:tcPr>
            <w:tcW w:type="dxa" w:w="2606"/>
            <w:shd w:val="clear" w:fill="FFE0B2"/>
          </w:tcPr>
          <w:p>
            <w:r/>
            <w:r>
              <w:rPr>
                <w:rFonts w:ascii="Calibri" w:hAnsi="Calibri"/>
                <w:b/>
                <w:sz w:val="22"/>
              </w:rPr>
              <w:t>9</w:t>
            </w:r>
          </w:p>
        </w:tc>
        <w:tc>
          <w:tcPr>
            <w:tcW w:type="dxa" w:w="2606"/>
            <w:shd w:val="clear" w:fill="ECEFF1"/>
          </w:tcPr>
          <w:p>
            <w:r/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Calibri" w:hAnsi="Calibri"/>
                <w:b/>
                <w:sz w:val="20"/>
              </w:rPr>
              <w:t>Julio</w:t>
            </w:r>
          </w:p>
        </w:tc>
        <w:tc>
          <w:tcPr>
            <w:tcW w:type="dxa" w:w="2606"/>
            <w:shd w:val="clear" w:fill="C8E6C9"/>
          </w:tcPr>
          <w:p>
            <w:r/>
            <w:r>
              <w:rPr>
                <w:rFonts w:ascii="Calibri" w:hAnsi="Calibri"/>
                <w:b/>
                <w:sz w:val="22"/>
              </w:rPr>
              <w:t>23</w:t>
            </w:r>
          </w:p>
        </w:tc>
        <w:tc>
          <w:tcPr>
            <w:tcW w:type="dxa" w:w="2606"/>
            <w:shd w:val="clear" w:fill="FFE0B2"/>
          </w:tcPr>
          <w:p>
            <w:r/>
            <w:r>
              <w:rPr>
                <w:rFonts w:ascii="Calibri" w:hAnsi="Calibri"/>
                <w:b/>
                <w:sz w:val="22"/>
              </w:rPr>
              <w:t>4</w:t>
            </w:r>
          </w:p>
        </w:tc>
        <w:tc>
          <w:tcPr>
            <w:tcW w:type="dxa" w:w="2606"/>
            <w:shd w:val="clear" w:fill="ECEFF1"/>
          </w:tcPr>
          <w:p>
            <w:r/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Calibri" w:hAnsi="Calibri"/>
                <w:b/>
                <w:sz w:val="20"/>
              </w:rPr>
              <w:t>Agosto</w:t>
            </w:r>
          </w:p>
        </w:tc>
        <w:tc>
          <w:tcPr>
            <w:tcW w:type="dxa" w:w="2606"/>
            <w:shd w:val="clear" w:fill="C8E6C9"/>
          </w:tcPr>
          <w:p>
            <w:r/>
            <w:r>
              <w:rPr>
                <w:rFonts w:ascii="Calibri" w:hAnsi="Calibri"/>
                <w:b/>
                <w:sz w:val="22"/>
              </w:rPr>
              <w:t>27</w:t>
            </w:r>
          </w:p>
        </w:tc>
        <w:tc>
          <w:tcPr>
            <w:tcW w:type="dxa" w:w="2606"/>
            <w:shd w:val="clear" w:fill="FFE0B2"/>
          </w:tcPr>
          <w:p>
            <w:r/>
            <w:r>
              <w:rPr>
                <w:rFonts w:ascii="Calibri" w:hAnsi="Calibri"/>
                <w:b/>
                <w:sz w:val="22"/>
              </w:rPr>
              <w:t>3</w:t>
            </w:r>
          </w:p>
        </w:tc>
        <w:tc>
          <w:tcPr>
            <w:tcW w:type="dxa" w:w="2606"/>
            <w:shd w:val="clear" w:fill="ECEFF1"/>
          </w:tcPr>
          <w:p>
            <w:r/>
            <w:r>
              <w:rPr>
                <w:rFonts w:ascii="Calibri" w:hAnsi="Calibri"/>
                <w:b w:val="0"/>
                <w:sz w:val="22"/>
              </w:rPr>
              <w:t>1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Calibri" w:hAnsi="Calibri"/>
                <w:b/>
                <w:sz w:val="20"/>
              </w:rPr>
              <w:t>Septiembre</w:t>
            </w:r>
          </w:p>
        </w:tc>
        <w:tc>
          <w:tcPr>
            <w:tcW w:type="dxa" w:w="2606"/>
            <w:shd w:val="clear" w:fill="C8E6C9"/>
          </w:tcPr>
          <w:p>
            <w:r/>
            <w:r>
              <w:rPr>
                <w:rFonts w:ascii="Calibri" w:hAnsi="Calibri"/>
                <w:b/>
                <w:sz w:val="22"/>
              </w:rPr>
              <w:t>14</w:t>
            </w:r>
          </w:p>
        </w:tc>
        <w:tc>
          <w:tcPr>
            <w:tcW w:type="dxa" w:w="2606"/>
            <w:shd w:val="clear" w:fill="FFE0B2"/>
          </w:tcPr>
          <w:p>
            <w:r/>
            <w:r>
              <w:rPr>
                <w:rFonts w:ascii="Calibri" w:hAnsi="Calibri"/>
                <w:b/>
                <w:sz w:val="22"/>
              </w:rPr>
              <w:t>0</w:t>
            </w:r>
          </w:p>
        </w:tc>
        <w:tc>
          <w:tcPr>
            <w:tcW w:type="dxa" w:w="2606"/>
            <w:shd w:val="clear" w:fill="ECEFF1"/>
          </w:tcPr>
          <w:p>
            <w:r/>
            <w:r>
              <w:rPr>
                <w:rFonts w:ascii="Calibri" w:hAnsi="Calibri"/>
                <w:b w:val="0"/>
                <w:sz w:val="22"/>
              </w:rPr>
              <w:t>0</w:t>
            </w:r>
          </w:p>
        </w:tc>
      </w:tr>
      <w:tr>
        <w:tc>
          <w:tcPr>
            <w:tcW w:type="dxa" w:w="2606"/>
            <w:shd w:val="clear" w:fill="D6E3F0"/>
          </w:tcPr>
          <w:p>
            <w:r/>
            <w:r>
              <w:rPr>
                <w:rFonts w:ascii="Calibri" w:hAnsi="Calibri"/>
                <w:b/>
                <w:sz w:val="20"/>
              </w:rPr>
              <w:t>TOTAL 2026</w:t>
            </w:r>
          </w:p>
        </w:tc>
        <w:tc>
          <w:tcPr>
            <w:tcW w:type="dxa" w:w="2606"/>
            <w:shd w:val="clear" w:fill="C8E6C9"/>
          </w:tcPr>
          <w:p>
            <w:r/>
            <w:r>
              <w:rPr>
                <w:rFonts w:ascii="Calibri" w:hAnsi="Calibri"/>
                <w:b/>
                <w:sz w:val="24"/>
              </w:rPr>
              <w:t>96</w:t>
            </w:r>
          </w:p>
        </w:tc>
        <w:tc>
          <w:tcPr>
            <w:tcW w:type="dxa" w:w="2606"/>
            <w:shd w:val="clear" w:fill="FFE0B2"/>
          </w:tcPr>
          <w:p>
            <w:r/>
            <w:r>
              <w:rPr>
                <w:rFonts w:ascii="Calibri" w:hAnsi="Calibri"/>
                <w:b/>
                <w:sz w:val="24"/>
              </w:rPr>
              <w:t>87</w:t>
            </w:r>
          </w:p>
        </w:tc>
        <w:tc>
          <w:tcPr>
            <w:tcW w:type="dxa" w:w="2606"/>
            <w:shd w:val="clear" w:fill="D6E3F0"/>
          </w:tcPr>
          <w:p>
            <w:r/>
            <w:r>
              <w:rPr>
                <w:rFonts w:ascii="Calibri" w:hAnsi="Calibri"/>
                <w:b/>
                <w:sz w:val="20"/>
              </w:rPr>
              <w:t>74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4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o_2026_verde_naranj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482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io_01_20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8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482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io_02_20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8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298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io_03_202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482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io_04_202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8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482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io_05_202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8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482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io_06_202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8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482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io_07_202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8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9298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io_08_202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2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482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io_09_202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82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