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2026-09-22T13:42:04Z  ·  Clientes: 16  ·  Puntos hoja: 100  ·  Redes: 5  ·  Puntos separados: 11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Toma de Matriz Copec Pomelo, justo antes del Estanque Reutilización.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Toma de Matriz Copec Pomelo, justo antes del Estanque Reutilización.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A.A  (000025-30)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Estanque Norte Locales Mall  (000025-01)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7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Inferior  (000027-02)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 (000027-05)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Riego Llenado de Estanque ESVAL  (000027-09)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Clínica Antofagasta operativa. Medidor Principal Sanitaria (09) es referencia de cuenta; salas de bomba son puntos paralelos.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Medidor Principal Sanitaria  (000029-09)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