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interno — Cambio de memoria y validación Etapa N°5</w:t>
      </w:r>
    </w:p>
    <w:p>
      <w:r>
        <w:rPr>
          <w:rFonts w:ascii="Calibri" w:hAnsi="Calibri" w:eastAsia="Calibri"/>
          <w:b w:val="0"/>
          <w:color w:val="595959"/>
          <w:sz w:val="20"/>
        </w:rPr>
        <w:t>Empresa: Fundo Zapallar (000027)</w:t>
        <w:br/>
        <w:t>Punto: Etapa N°5 (000027-03)</w:t>
        <w:br/>
        <w:t>Validación: 22-09-2026 14:00 → 23-09-2026 17:00</w:t>
        <w:br/>
        <w:t>Clasificación: Uso interno WES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000000"/>
          <w:sz w:val="22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000000"/>
          <w:sz w:val="22"/>
        </w:rPr>
        <w:t>Lectura inicial: 5.144 m³ (22-09-2026).</w:t>
      </w:r>
    </w:p>
    <w:p>
      <w:r>
        <w:rPr>
          <w:rFonts w:ascii="Calibri" w:hAnsi="Calibri" w:eastAsia="Calibri"/>
          <w:b w:val="0"/>
          <w:color w:val="000000"/>
          <w:sz w:val="22"/>
        </w:rPr>
        <w:t>Lectura final: 5.177 m³ (23-09-2026).</w:t>
      </w:r>
    </w:p>
    <w:p>
      <w:r>
        <w:rPr>
          <w:rFonts w:ascii="Calibri" w:hAnsi="Calibri" w:eastAsia="Calibri"/>
          <w:b w:val="0"/>
          <w:color w:val="000000"/>
          <w:sz w:val="22"/>
        </w:rPr>
        <w:t>Δ mecánico: 33 m³.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4. Criterio hidráulico (DN90)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Velocidad de referencia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color w:val="1F4788"/>
                <w:sz w:val="20"/>
              </w:rPr>
              <w:t>Caudal teórico DN90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 m/s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34 m³/h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2,0 m/s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46 m³/h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2,5 m/s (techo práctico)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</w:rPr>
        <w:t>5. Cálculo de validación</w:t>
      </w:r>
    </w:p>
    <w:p>
      <w:pPr>
        <w:pStyle w:val="Heading2"/>
      </w:pPr>
      <w:r>
        <w:rPr>
          <w:rFonts w:ascii="Calibri" w:hAnsi="Calibri" w:eastAsia="Calibri"/>
          <w:color w:val="1F4788"/>
        </w:rPr>
        <w:t>5.1 Sensus vs app WES (22-09 14:00 → 23-09 17:00)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Validación con lecturas fotográficas del medidor Sensus y el consumo registrado en la app WES. Ventana: hora 14 completa del 22-09-2026 hasta las 17:00 del 23-09-2026.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80302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803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7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20824" cy="167054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824" cy="16705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595959"/>
                <w:sz w:val="18"/>
              </w:rPr>
              <w:t>Sensus — 22-09-2026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color w:val="595959"/>
                <w:sz w:val="18"/>
              </w:rPr>
              <w:t>Sensus — 23-09-2026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9744"/>
            <w:gridSpan w:val="7"/>
          </w:tcPr>
          <w:p>
            <w:r/>
            <w:r>
              <w:rPr>
                <w:rFonts w:ascii="Calibri" w:hAnsi="Calibri" w:eastAsia="Calibri"/>
                <w:b/>
                <w:color w:val="1F4788"/>
                <w:sz w:val="22"/>
              </w:rPr>
              <w:t>Validación Etapa N°5 — medidor Sensus (lectura mecánica)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ANÁLISIS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INICIAL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FECHA FINAL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LECTURA (m³)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CONSUMO m³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/>
                <w:color w:val="1F4788"/>
                <w:sz w:val="18"/>
              </w:rPr>
              <w:t>HORAS</w:t>
            </w:r>
          </w:p>
        </w:tc>
      </w:tr>
      <w:tr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Etapa N°5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22-09-2026 14:00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5.144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23-09-2026 17:00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5.177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33,00</w:t>
            </w:r>
          </w:p>
        </w:tc>
        <w:tc>
          <w:tcPr>
            <w:tcW w:type="dxa" w:w="1392"/>
          </w:tcPr>
          <w:p>
            <w:r/>
            <w:r>
              <w:rPr>
                <w:rFonts w:ascii="Calibri" w:hAnsi="Calibri" w:eastAsia="Calibri"/>
                <w:b w:val="0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App WES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31,10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Total Lectura Sensus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33,00 m³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% Error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sz w:val="22"/>
        </w:rPr>
        <w:t>En base a las lecturas, el rango de error entre la lectura del medidor Sensus y la app WES es de un 5,8 % (1 − 31,10/33,00). Aceptable (diferencia moderada).</w:t>
      </w:r>
    </w:p>
    <w:p>
      <w:pPr>
        <w:pStyle w:val="Heading1"/>
      </w:pPr>
      <w:r>
        <w:rPr>
          <w:rFonts w:ascii="Calibri" w:hAnsi="Calibri" w:eastAsia="Calibri"/>
          <w:color w:val="1F4788"/>
        </w:rPr>
        <w:t>6. Conclusión</w:t>
      </w:r>
    </w:p>
    <w:p>
      <w:pPr>
        <w:jc w:val="both"/>
      </w:pPr>
      <w:r>
        <w:rPr>
          <w:rFonts w:ascii="Calibri" w:hAnsi="Calibri" w:eastAsia="Calibri"/>
          <w:b w:val="0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595959"/>
          <w:sz w:val="20"/>
        </w:rPr>
        <w:t>Documento interno WES · Fundo Zapallar · generado 23-09-2026 21:34.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