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C9A227"/>
          <w:sz w:val="24"/>
        </w:rPr>
        <w:t>WES  ·  Parque Arauco</w:t>
      </w:r>
    </w:p>
    <w:p>
      <w:r>
        <w:rPr>
          <w:rFonts w:ascii="Calibri" w:hAnsi="Calibri"/>
          <w:b/>
          <w:color w:val="0D3B66"/>
          <w:sz w:val="44"/>
        </w:rPr>
        <w:t>Fichas ejecutivas por recinto</w:t>
      </w:r>
    </w:p>
    <w:p>
      <w:r>
        <w:rPr>
          <w:rFonts w:ascii="Calibri" w:hAnsi="Calibri"/>
          <w:sz w:val="22"/>
        </w:rPr>
        <w:t>Período 01/06/2026 – 14/08/2026. Emisión 14 agosto 2026. Cinco variables por mall: equipos instalados, consumo mensualizado de los puntos WES, hallazgos, solicitudes, y controles nocturnos (descartados como fuga). Alineado al PPT 7 Malls de la carpeta entrega_diego_anibal, con datos junio–agosto.</w:t>
      </w:r>
    </w:p>
    <w:p>
      <w:r>
        <w:rPr>
          <w:b/>
          <w:color w:val="0D3B66"/>
          <w:sz w:val="22"/>
        </w:rPr>
        <w:t xml:space="preserve">Controles nocturnos descartados en todo el informe: </w:t>
      </w:r>
      <w:r>
        <w:rPr>
          <w:sz w:val="22"/>
        </w:rPr>
        <w:t>San Ignacio 500 desde el 16/07/2026; Pizza Hut desde el 01/07/2026; Estanque Norte desde el 05/08/2026; Estanque Sur con corte on/off a cargo de personal de mantención nocturno. Esas madrugadas no se interpretan como fuga.</w:t>
      </w:r>
    </w:p>
    <w:p>
      <w:r>
        <w:br w:type="page"/>
      </w:r>
    </w:p>
    <w:p>
      <w:r>
        <w:rPr>
          <w:b/>
          <w:color w:val="0D3B66"/>
          <w:sz w:val="36"/>
        </w:rPr>
        <w:t>MAE  —  Mall Arauco Estación</w:t>
      </w:r>
    </w:p>
    <w:p>
      <w:r>
        <w:rPr>
          <w:i/>
          <w:color w:val="5A5A5A"/>
          <w:sz w:val="20"/>
        </w:rPr>
        <w:t>Recepción 20/10/2025  ·  Capacitación 18/02/2025  ·  Usuarios: Equipo medioambiente.dcl@parauco.com; Sala de monitores MAE (salademonitoresmae@gmail.com); Sergio Fuenzalida — Analista Gestión Ambiental</w:t>
      </w:r>
    </w:p>
    <w:p>
      <w:r>
        <w:rPr>
          <w:b/>
          <w:color w:val="1F77B4"/>
          <w:sz w:val="26"/>
        </w:rPr>
        <w:t>1. Equipos instalados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Estanque Norte Locales Mall (000025-01)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Baños Públicos (000025-04)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PIZZA HUT (000025-07)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Sala de Bomba Estanque Sur (000025-19)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Abastecimiento Sur Terminal (000025-02) — activo, fuera del deck 7 Malls</w:t>
      </w:r>
    </w:p>
    <w:p>
      <w:r>
        <w:rPr>
          <w:b/>
          <w:color w:val="1F77B4"/>
          <w:sz w:val="26"/>
        </w:rPr>
        <w:t>2. Consumo mensualizado del recinto (puntos WES)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Junio: 3.178,7 m³  (106 m³/día)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Julio: 3.073,5 m³  (99,1 m³/día)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Agosto 1–14: 1.376,9 m³  (98,3 m³/día)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Proyección agosto: 3.048,8 m³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Mayor aporte: Sala de Bomba Estanque Sur — jun 1.365,2 / jul 801,9 / ago 431,8 m³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Variación m³/día: jul vs jun -6%  ·  ago vs jul -1%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Suma de los 4 puntos del deck (sin 000025-02).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Junio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Julio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Agosto 1–14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m³/día ago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Proyección agosto</w:t>
            </w:r>
          </w:p>
        </w:tc>
      </w:tr>
      <w:tr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3.178,7 m³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3.073,5 m³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1.376,9 m³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98,3 m³/d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3.048,8 m³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21858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sual_MA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85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77B4"/>
          <w:sz w:val="26"/>
        </w:rPr>
        <w:t>3. Hallazgos / conclusiones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Reparación 10/06 en red Sur (validada con mantención): Estanque Sur pasó de 83,1 a 29,4 m³/día y se mantiene (~27–29 m³/día jul–ago). No es fuga residual.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Pizza Hut: control nocturno desde 01/07 funciona (noche ~0 m³ el 10/08). El alza de julio (23,8 → 37,7 m³/día) es diurna; agosto baja a 14,1 m³/día. Noche descartada.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Estanque Norte: control desde 05/08. La noche no explica el alza (ago 1–4: 41 m³/día; 5–14: 50 m³/día). Revisar locales mall en horario hábil.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Baños Públicos: 16,3 → 7,0 → 3,5 m³/día. Noches ya ~0. Control instalado sin funcionamiento: no es prioridad.</w:t>
      </w:r>
    </w:p>
    <w:p>
      <w:r>
        <w:rPr>
          <w:b/>
          <w:color w:val="277C5B"/>
          <w:sz w:val="26"/>
        </w:rPr>
        <w:t>4. Solicitudes / mensajes a pasar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Confirmar que el corte on/off de Estanque Sur queda a cargo permanente de mantención nocturna.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No abrir orden de fuga por noches de Norte / Pizza Hut / Sur: controles activos o corte operativo.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Revisar alza diurna de Estanque Norte en agosto (locales mall).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Incorporar Abastecimiento Sur Terminal (000025-02) al tablero del recinto si corresponde a la cuenta del mall.</w:t>
      </w:r>
    </w:p>
    <w:p>
      <w:r>
        <w:rPr>
          <w:b/>
          <w:color w:val="C9A227"/>
          <w:sz w:val="26"/>
        </w:rPr>
        <w:t>5. Controles nocturnos (descartados del análisis de fugas)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Estanque Sur (000025-19): corte on/off a cargo de personal de mantención nocturno — DESCARTADO.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Pizza Hut (000025-07): control nocturno desde 01/07/2026 (00:00–06:00) — DESCARTADO. Verificado 10/08: 0 m³ en 0–6 h.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Estanque Norte (000025-01): control nocturno desde 05/08/2026 — DESCARTADO.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Baños Públicos: control instalado sin funcionamiento; noches ya ~0 — no se interpreta como fuga.</w:t>
      </w:r>
    </w:p>
    <w:p>
      <w:r>
        <w:br w:type="page"/>
      </w:r>
    </w:p>
    <w:p>
      <w:r>
        <w:rPr>
          <w:b/>
          <w:color w:val="0D3B66"/>
          <w:sz w:val="36"/>
        </w:rPr>
        <w:t>MAM  —  Mall Arauco Maipú</w:t>
      </w:r>
    </w:p>
    <w:p>
      <w:r>
        <w:rPr>
          <w:i/>
          <w:color w:val="5A5A5A"/>
          <w:sz w:val="20"/>
        </w:rPr>
        <w:t>Recepción 06/11/2025  ·  Capacitación 14/11/2025  ·  Usuarios: Miguel Rupayan — Encargado de Operaciones; Constanza Vilches — Analista Ambiental; Equipo Mantención: C. Bustamante, O. Cuevas y Supervisor Eléctrico</w:t>
      </w:r>
    </w:p>
    <w:p>
      <w:r>
        <w:rPr>
          <w:b/>
          <w:color w:val="1F77B4"/>
          <w:sz w:val="26"/>
        </w:rPr>
        <w:t>1. Equipos instalados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Placa Bancaria (000025-08)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Impulsión Falabella (000025-09) — activo desde 11/08/2026 (OC / cambio de equipo)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Impulsión Ripley (000025-10)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Matriz Pasillo Tecnico Boulevard (000025-32)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Salida de emergencia pasillo 1 ARROW (000025-33)</w:t>
      </w:r>
    </w:p>
    <w:p>
      <w:r>
        <w:rPr>
          <w:b/>
          <w:color w:val="1F77B4"/>
          <w:sz w:val="26"/>
        </w:rPr>
        <w:t>2. Consumo mensualizado del recinto (puntos WES)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Junio: 10.014,1 m³  (333,8 m³/día)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Julio: 10.356,1 m³  (334,1 m³/día)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Agosto 1–14: 3.583,8 m³  (256 m³/día)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Proyección agosto: 7.935,5 m³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Mayor aporte: Placa Bancaria — jun 7.241,6 / jul 7.083,9 / ago 1.972,1 m³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Variación m³/día: jul vs jun 0%  ·  ago vs jul -23%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Junio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Julio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Agosto 1–14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m³/día ago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Proyección agosto</w:t>
            </w:r>
          </w:p>
        </w:tc>
      </w:tr>
      <w:tr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10.014,1 m³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10.356,1 m³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3.583,8 m³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256 m³/d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7.935,5 m³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21858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sual_M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85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77B4"/>
          <w:sz w:val="26"/>
        </w:rPr>
        <w:t>3. Hallazgos / conclusiones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Placa Bancaria concentra ~68% del volumen monitoreado (jun–ago).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Auditoría 18/06: Placa subió de 160,5 a 347,2 m³/día. Julio 228,5 m³/día. Agosto 1–14 vuelve a 137,0 m³/día (bajo el nivel pre-auditoría). Noche 10/08 = 0 m³.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Ripley: noches tendiendo a cero (lámina 9 del deck); volumen jul 3.245 m³, estable en agosto (~97 m³/día).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Pasillo Técnico Boulevard y salida ARROW: consumo residual (69,8 y 1,1 m³ en el período).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Impulsión Falabella (000025-09) ACTIVA desde el 11/08/2026. Jun–jul = 0 (equipo fuera). 11/08 puesta en marcha 24,6 m³ (día parcial). 12–14/08: 55,3 / 66,1 / 24,1 m³. 15–16/08: 120,5 y 112,1 m³/día. Noche 12/08 7,9 m³ y 13/08 13,1 m³ (0–6 h). Sin control; baseline 2–3 semanas.</w:t>
      </w:r>
    </w:p>
    <w:p>
      <w:r>
        <w:rPr>
          <w:b/>
          <w:color w:val="277C5B"/>
          <w:sz w:val="26"/>
        </w:rPr>
        <w:t>4. Solicitudes / mensajes a pasar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Incorporar Impulsión Falabella al tablero diario: ya no está en espera de OC; activo desde el 11/08.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No comparar Falabella con junio–julio (serie en cero). Seguir 2–3 semanas para fijar baseline diurno y nocturno.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Mantener seguimiento de Placa Bancaria: el alza del 18/06 se revirtió en agosto; no reabrir como fuga nocturna.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Pasillo y ARROW: dejar como referencia de red (no priorizar).</w:t>
      </w:r>
    </w:p>
    <w:p>
      <w:r>
        <w:rPr>
          <w:b/>
          <w:color w:val="C9A227"/>
          <w:sz w:val="26"/>
        </w:rPr>
        <w:t>5. Controles nocturnos (descartados del análisis de fugas)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Sin control nocturno WES declarado en este recinto.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Ripley y Placa: patrón nocturno del deck ya era ~0; se descarta fuga de madrugada.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Falabella: las noches desde el 12/08 (8–13 m³ en 0–6 h) NO se descartan; el punto recién entra en medición.</w:t>
      </w:r>
    </w:p>
    <w:p>
      <w:r>
        <w:br w:type="page"/>
      </w:r>
    </w:p>
    <w:p>
      <w:r>
        <w:rPr>
          <w:b/>
          <w:color w:val="0D3B66"/>
          <w:sz w:val="36"/>
        </w:rPr>
        <w:t>MAQ  —  Mall Arauco Quilicura</w:t>
      </w:r>
    </w:p>
    <w:p>
      <w:r>
        <w:rPr>
          <w:i/>
          <w:color w:val="5A5A5A"/>
          <w:sz w:val="20"/>
        </w:rPr>
        <w:t>Recepción 06/11/2025 (original) / 17/02/2026 (relocalizado)  ·  Capacitación 14/11/2025  ·  Usuarios: Mario Freitez — Jefe de Operaciones; Tomás Saba — Center Manager; Sebastián Araneda — Analista Ambiental; Equipo Mantención: Iván Dustan, Katihuska Varas, Lucas Méndez, Carlos Leyto</w:t>
      </w:r>
    </w:p>
    <w:p>
      <w:r>
        <w:rPr>
          <w:b/>
          <w:color w:val="1F77B4"/>
          <w:sz w:val="26"/>
        </w:rPr>
        <w:t>1. Equipos instalados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Matriz Principal (000025-13)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Alimentación Baños (000025-34)</w:t>
      </w:r>
    </w:p>
    <w:p>
      <w:r>
        <w:rPr>
          <w:b/>
          <w:color w:val="1F77B4"/>
          <w:sz w:val="26"/>
        </w:rPr>
        <w:t>2. Consumo mensualizado del recinto (puntos WES)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Junio: 4.033,3 m³  (134,4 m³/día)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Julio: 6.056 m³  (195,4 m³/día)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Agosto 1–14: 2.901,3 m³  (207,2 m³/día)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Proyección agosto: 6.424,3 m³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Mayor aporte: Matriz Principal — jun 3.930,8 / jul 5.993,6 / ago 2.854,9 m³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Variación m³/día: jul vs jun 45%  ·  ago vs jul 6%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Junio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Julio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Agosto 1–14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m³/día ago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Proyección agosto</w:t>
            </w:r>
          </w:p>
        </w:tc>
      </w:tr>
      <w:tr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4.033,3 m³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6.056 m³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2.901,3 m³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207,2 m³/d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6.424,3 m³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21858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sual_MAQ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85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77B4"/>
          <w:sz w:val="26"/>
        </w:rPr>
        <w:t>3. Hallazgos / conclusiones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Matriz Principal = 98,4% del recinto. Baños = 1,6%.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Alza clara: 131 m³/día en junio → 193 m³/día en julio y 195 m³/día en agosto (1–14).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10/08 Matriz: 23,7 m³ en 0–6 h (de 198 m³ del día). Sigue el patrón del deck (21,7 m³/noche; sin noches en cero).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Alimentación Baños: bajo y estable (jun 103 / jul 62 / ago 44 m³); uso hábil.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Red de Incendio (000025-14) relocalizada: 0 m³. No forma parte del activo.</w:t>
      </w:r>
    </w:p>
    <w:p>
      <w:r>
        <w:rPr>
          <w:b/>
          <w:color w:val="277C5B"/>
          <w:sz w:val="26"/>
        </w:rPr>
        <w:t>4. Solicitudes / mensajes a pasar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Implementar control on/off 00:00–08:00 en Matriz Principal (igual que estanques MAE).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Oportunidad de orden de magnitud: ~24 m³/noche × 30 ≈ 720 m³/mes si se corta el caudal inhábil.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No hay control nocturno que descartar: este es el hallazgo principal del recinto.</w:t>
      </w:r>
    </w:p>
    <w:p>
      <w:r>
        <w:rPr>
          <w:b/>
          <w:color w:val="C9A227"/>
          <w:sz w:val="26"/>
        </w:rPr>
        <w:t>5. Controles nocturnos (descartados del análisis de fugas)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No hay control nocturno activo en Quilicura.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El consumo de madrugada de Matriz Principal NO se descarta: es la variable a gestionar.</w:t>
      </w:r>
    </w:p>
    <w:p>
      <w:r>
        <w:br w:type="page"/>
      </w:r>
    </w:p>
    <w:p>
      <w:r>
        <w:rPr>
          <w:b/>
          <w:color w:val="0D3B66"/>
          <w:sz w:val="36"/>
        </w:rPr>
        <w:t>BOM  —  Buenaventura (San Ignacio)</w:t>
      </w:r>
    </w:p>
    <w:p>
      <w:r>
        <w:rPr>
          <w:i/>
          <w:color w:val="5A5A5A"/>
          <w:sz w:val="20"/>
        </w:rPr>
        <w:t>Recepción 18/11/2025  ·  Capacitación 11/12/2025  ·  Usuarios: Aliro Cortés — Jefe de Operaciones; Tomás Saba — Center Manager; Sebastián Araneda — Analista Ambiental</w:t>
      </w:r>
    </w:p>
    <w:p>
      <w:r>
        <w:rPr>
          <w:b/>
          <w:color w:val="1F77B4"/>
          <w:sz w:val="26"/>
        </w:rPr>
        <w:t>1. Equipos instalados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San Ignacio 300 (000025-17)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San Ignacio 500 (000025-18)</w:t>
      </w:r>
    </w:p>
    <w:p>
      <w:r>
        <w:rPr>
          <w:b/>
          <w:color w:val="1F77B4"/>
          <w:sz w:val="26"/>
        </w:rPr>
        <w:t>2. Consumo mensualizado del recinto (puntos WES)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Junio: 1.761,6 m³  (58,7 m³/día)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Julio: 5.115,6 m³  (165 m³/día)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Agosto 1–14: 2.180,7 m³  (155,8 m³/día)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Proyección agosto: 4.828,7 m³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Mayor aporte: San Ignacio 500 — jun 1.415,3 / jul 4.066,5 / ago 1.614 m³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Variación m³/día: jul vs jun 181%  ·  ago vs jul -6%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Junio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Julio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Agosto 1–14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m³/día ago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Proyección agosto</w:t>
            </w:r>
          </w:p>
        </w:tc>
      </w:tr>
      <w:tr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1.761,6 m³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5.115,6 m³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2.180,7 m³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155,8 m³/d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4.828,7 m³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21858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sual_BO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85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77B4"/>
          <w:sz w:val="26"/>
        </w:rPr>
        <w:t>3. Hallazgos / conclusiones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San Ignacio 500 = ~80% del recinto. Alza desde el 26/06 (36,7 → 99,6 m³/día) y 1–15/07 en 148,7 m³/día.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Control nocturno 500 desde 16/07 FUNCIONA: 15/07 noche 42,4 m³ → 20/07 3,3 m³ → 10/08 2,3 m³. Noche DESCARTADA como fuga.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El volumen diurno no volvió a la base de junio: 16–31/07 114,8 m³/día y 1–14/08 111,2 m³/día vs 36,7 m³/día (1–25/06). Queda alza operacional de día.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San Ignacio 300 (solo monitoreo): 11,5 → 33,8 → 38,8 m³/día. El 10/08, 11,6 m³ de 22,6 m³ fueron en 0–6 h (~51% nocturno). Sin control.</w:t>
      </w:r>
    </w:p>
    <w:p>
      <w:r>
        <w:rPr>
          <w:b/>
          <w:color w:val="277C5B"/>
          <w:sz w:val="26"/>
        </w:rPr>
        <w:t>4. Solicitudes / mensajes a pasar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500: no reabrir fuga nocturna. Pedir a operaciones la causa del caudal diurno/vespertino que quedó alto desde el 26/06.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300: revisar consumo de madrugada sostenido e implementar control on/off (no está cubierto).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Mensaje al JO (Aliro Cortés): el control de 500 ya aporta; el ahorro grande ahora está en el día y en el 300.</w:t>
      </w:r>
    </w:p>
    <w:p>
      <w:r>
        <w:rPr>
          <w:b/>
          <w:color w:val="C9A227"/>
          <w:sz w:val="26"/>
        </w:rPr>
        <w:t>5. Controles nocturnos (descartados del análisis de fugas)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San Ignacio 500 (000025-18): control nocturno desde 16/07/2026 — DESCARTADO (verificado: noche 42 → 2 m³).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San Ignacio 300: sin control. No se descarta.</w:t>
      </w:r>
    </w:p>
    <w:p>
      <w:r>
        <w:br w:type="page"/>
      </w:r>
    </w:p>
    <w:p>
      <w:r>
        <w:rPr>
          <w:b/>
          <w:color w:val="0D3B66"/>
          <w:sz w:val="36"/>
        </w:rPr>
        <w:t>AEB  —  Arauco El Bosque</w:t>
      </w:r>
    </w:p>
    <w:p>
      <w:r>
        <w:rPr>
          <w:i/>
          <w:color w:val="5A5A5A"/>
          <w:sz w:val="20"/>
        </w:rPr>
        <w:t>Recepción 29/10/2025 (original) / 16/01/2026 (relocalizado)  ·  Capacitación 20/11/2025  ·  Usuarios: Tamara Martínez — Jefa de Operaciones; Tomás Saba — Center Manager; Sebastián Araneda — Analista Ambiental</w:t>
      </w:r>
    </w:p>
    <w:p>
      <w:r>
        <w:rPr>
          <w:b/>
          <w:color w:val="1F77B4"/>
          <w:sz w:val="26"/>
        </w:rPr>
        <w:t>1. Equipos instalados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Matriz principal 1°piso (000025-11)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Anillo Plaza (000025-12)</w:t>
      </w:r>
    </w:p>
    <w:p>
      <w:r>
        <w:rPr>
          <w:b/>
          <w:color w:val="1F77B4"/>
          <w:sz w:val="26"/>
        </w:rPr>
        <w:t>2. Consumo mensualizado del recinto (puntos WES)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Junio: 2.116,3 m³  (70,5 m³/día)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Julio: 2.370,9 m³  (76,5 m³/día)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Agosto 1–14: 1.004,8 m³  (71,8 m³/día)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Proyección agosto: 2.225 m³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Mayor aporte: Matriz principal 1°piso — jun 1.651,6 / jul 1.724,2 / ago 818,8 m³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Variación m³/día: jul vs jun 8%  ·  ago vs jul -6%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Junio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Julio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Agosto 1–14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m³/día ago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Proyección agosto</w:t>
            </w:r>
          </w:p>
        </w:tc>
      </w:tr>
      <w:tr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2.116,3 m³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2.370,9 m³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1.004,8 m³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71,8 m³/d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2.225 m³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21858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sual_AE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85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77B4"/>
          <w:sz w:val="26"/>
        </w:rPr>
        <w:t>3. Hallazgos / conclusiones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Puntos activos: Matriz principal 1° piso (000025-11) y Anillo Plaza (000025-12). Matriz A.A. (000025-30) = 0 m³ en el período (no operativo).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Matriz 11: jun 1.651,6 / jul 1.724,2 / ago 818,8 m³ (~55 m³/día, estable).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10/08 Matriz: 7,6 m³ en 0–6 h (base inhábil del deck: 7,9 m³/noche). Sin control.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Anillo Plaza: jul 646,7 m³ (alza vs jun 464,7); 10/08 noche 2,7 de 12,2 m³.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La portada del deck 7 Malls aún nombra Matriz A.A.; el dato activo es 000025-11.</w:t>
      </w:r>
    </w:p>
    <w:p>
      <w:r>
        <w:rPr>
          <w:b/>
          <w:color w:val="277C5B"/>
          <w:sz w:val="26"/>
        </w:rPr>
        <w:t>4. Solicitudes / mensajes a pasar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Replicar control on/off 00:00–08:00 en Matriz (como estanques MAE). Oportunidad ~8 m³/noche.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Revisar llaves / equipos del Anillo Plaza para bajar la base nocturna.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Actualizar el listado del recinto: activo 11+12; 30 en cero.</w:t>
      </w:r>
    </w:p>
    <w:p>
      <w:r>
        <w:rPr>
          <w:b/>
          <w:color w:val="C9A227"/>
          <w:sz w:val="26"/>
        </w:rPr>
        <w:t>5. Controles nocturnos (descartados del análisis de fugas)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No hay control nocturno activo en El Bosque.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La noche de Matriz y Anillo NO se descarta: es la oportunidad de ahorro del recinto.</w:t>
      </w:r>
    </w:p>
    <w:p>
      <w:r>
        <w:br w:type="page"/>
      </w:r>
    </w:p>
    <w:p>
      <w:r>
        <w:rPr>
          <w:b/>
          <w:color w:val="0D3B66"/>
          <w:sz w:val="36"/>
        </w:rPr>
        <w:t>CUR  —  Arauco Curauma</w:t>
      </w:r>
    </w:p>
    <w:p>
      <w:r>
        <w:rPr>
          <w:i/>
          <w:color w:val="5A5A5A"/>
          <w:sz w:val="20"/>
        </w:rPr>
        <w:t>Recepción 29/04/2026 (Anillo Norte / Anillo Sur)  ·  Capacitación 12/12/2025  ·  Usuarios: Joceline Lazo — Jefe de Operaciones; Constanza Vilches — Analista Ambiental</w:t>
      </w:r>
    </w:p>
    <w:p>
      <w:r>
        <w:rPr>
          <w:b/>
          <w:color w:val="1F77B4"/>
          <w:sz w:val="26"/>
        </w:rPr>
        <w:t>1. Equipos instalados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CUR Anillo Sur (000025-37)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CUR Anillo Norte (000025-38)</w:t>
      </w:r>
    </w:p>
    <w:p>
      <w:r>
        <w:rPr>
          <w:b/>
          <w:color w:val="1F77B4"/>
          <w:sz w:val="26"/>
        </w:rPr>
        <w:t>2. Consumo mensualizado del recinto (puntos WES)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Junio: 663,8 m³  (22,1 m³/día)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Julio: 618,5 m³  (20 m³/día)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Agosto 1–14: 304,3 m³  (21,7 m³/día)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Proyección agosto: 673,9 m³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Mayor aporte: CUR Anillo Sur — jun 342,3 / jul 331,9 / ago 159,2 m³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Variación m³/día: jul vs jun -10%  ·  ago vs jul 9%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Junio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Julio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Agosto 1–14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m³/día ago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Proyección agosto</w:t>
            </w:r>
          </w:p>
        </w:tc>
      </w:tr>
      <w:tr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663,8 m³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618,5 m³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304,3 m³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21,7 m³/d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673,9 m³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21858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sual_CU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85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77B4"/>
          <w:sz w:val="26"/>
        </w:rPr>
        <w:t>3. Hallazgos / conclusiones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Red reconfigurada: Anillo Norte (000025-38) y Anillo Sur (000025-37). Matriz/Baños 15–16 = 0 m³ (no comparables).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Volumen conjunto estable: jun 663,8 / jul 618,5 / ago 304,3 m³ (~20–22 m³/día).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Ambos anillos aportan en partes similares (Sur levemente mayor).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En el deck se cuadró WES vs boleta Esval N° 2368516 (18/05–16/06); la diferencia se explicó por desfase de lecturas, no por pérdida.</w:t>
      </w:r>
    </w:p>
    <w:p>
      <w:r>
        <w:rPr>
          <w:b/>
          <w:color w:val="277C5B"/>
          <w:sz w:val="26"/>
        </w:rPr>
        <w:t>4. Solicitudes / mensajes a pasar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Enviar la(s) boleta(s) Esval de junio–agosto para repetir el cuadre WES vs cuenta.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No hay control nocturno que activar como prioridad: el recinto está estable y acotado.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Mantener a Joceline Lazo / medioambiente.dcl en el tablero de los dos anillos.</w:t>
      </w:r>
    </w:p>
    <w:p>
      <w:r>
        <w:rPr>
          <w:b/>
          <w:color w:val="C9A227"/>
          <w:sz w:val="26"/>
        </w:rPr>
        <w:t>5. Controles nocturnos (descartados del análisis de fugas)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Sin control nocturno WES en Curauma.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No se declara fuga nocturna en este recinto para el período.</w:t>
      </w:r>
    </w:p>
    <w:p>
      <w:r>
        <w:br w:type="page"/>
      </w:r>
    </w:p>
    <w:p>
      <w:r>
        <w:rPr>
          <w:b/>
          <w:color w:val="0D3B66"/>
          <w:sz w:val="36"/>
        </w:rPr>
        <w:t>PAK  —  Parque Arauco Kennedy</w:t>
      </w:r>
    </w:p>
    <w:p>
      <w:r>
        <w:rPr>
          <w:i/>
          <w:color w:val="5A5A5A"/>
          <w:sz w:val="20"/>
        </w:rPr>
        <w:t>Recepción 12/12/2025  ·  Capacitación 17/12/2025  ·  Usuarios: Francisco Jeldres — Jefe de Operaciones; Paula Azolas — Analista Gestión Ambiental; Equipo Mantención (C. Naranjo, M. Jara, R. Moreno, R. Díaz, J. Gutiérrez, H. Fierro)</w:t>
      </w:r>
    </w:p>
    <w:p>
      <w:r>
        <w:rPr>
          <w:b/>
          <w:color w:val="1F77B4"/>
          <w:sz w:val="26"/>
        </w:rPr>
        <w:t>1. Equipos instalados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Impulsión Anden 3-4 Matriz Principal (000025-20)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Impulsión Anden 3-4 Locales Gast. (000025-21)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Sala de Bomba Sandia Antigua (000025-22)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Llenado Pileta (000025-23)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Llenado Pileta Cascada (000025-24)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Distrito de lujo DL (000025-27)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Sala de Bomba Sandia Nueva (000025-28)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Impulsión Anden 3-4 Restaurante (000025-29)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PAK BAZAR GOURMET (000025-35)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PAK DL KENNEDY (000025-36)</w:t>
      </w:r>
    </w:p>
    <w:p>
      <w:r>
        <w:rPr>
          <w:b/>
          <w:color w:val="1F77B4"/>
          <w:sz w:val="26"/>
        </w:rPr>
        <w:t>2. Consumo mensualizado del recinto (puntos WES)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Junio: 20.927,5 m³  (697,6 m³/día)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Julio: 31.239 m³  (1.007,7 m³/día)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Agosto 1–14: 17.879,2 m³  (1.277,1 m³/día)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Proyección agosto: 39.589,7 m³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Cifras de cabecera (20+21+22+23+24+28+29). DL/Bazar/Kennedy no se suman.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Mayor cabecera: Sala de Bomba Sandia Antigua — jun 8.532,6 / jul 13.661,2 / ago 7.497,6 m³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Variación m³/día: jul vs jun 44%  ·  ago vs jul 27%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Junio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Julio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Agosto 1–14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m³/día ago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Proyección agosto</w:t>
            </w:r>
          </w:p>
        </w:tc>
      </w:tr>
      <w:tr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20.927,5 m³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31.239 m³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17.879,2 m³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1.277,1 m³/d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39.589,7 m³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21858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sual_PA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85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77B4"/>
          <w:sz w:val="26"/>
        </w:rPr>
        <w:t>3. Hallazgos / conclusiones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10 puntos activos. Baños 5/6 (25–26) relocalizados a Bazar Gourmet (35) y DL Kennedy (36).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Cadena: Sandía Antigua (22) y Sandía Nueva (28) alimentan DL (27), que se reparte en Bazar (35) y DL Kennedy (36). No sumar la cadena para facturar.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Consumo de cabecera (sin doble conteo): jun 20.927,5 / jul 31.239 / ago 17.879,2 m³.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10/08 DL: 47,5 m³ en 0–6 h (de 221 m³ del día). El deck ya marcaba al DL como el mayor nocturno de la cadena.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Andén Locales Gastronómicos (21) sube: jun 3.006,5 → jul 4.583,2 m³. Piletas: volumen menor.</w:t>
      </w:r>
    </w:p>
    <w:p>
      <w:r>
        <w:rPr>
          <w:b/>
          <w:color w:val="277C5B"/>
          <w:sz w:val="26"/>
        </w:rPr>
        <w:t>4. Solicitudes / mensajes a pasar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Evaluar control on/off 00:00–08:00 en Distrito de Lujo y salas de bomba Sandía (mismo criterio MAE).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No usar la suma de los 10 puntos como consumo del mall: hay doble conteo de la cadena DL.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Mensaje a JO (Francisco Jeldres) / mantención: la noche del DL es la variable de mayor impacto.</w:t>
      </w:r>
    </w:p>
    <w:p>
      <w:r>
        <w:rPr>
          <w:b/>
          <w:color w:val="C9A227"/>
          <w:sz w:val="26"/>
        </w:rPr>
        <w:t>5. Controles nocturnos (descartados del análisis de fugas)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Sin control nocturno WES activo en Kennedy.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El patrón 0–8 h del DL NO se descarta: es el hallazgo a gestionar.</w:t>
      </w:r>
    </w:p>
    <w:p>
      <w:r>
        <w:br w:type="page"/>
      </w:r>
    </w:p>
    <w:p>
      <w:r>
        <w:rPr>
          <w:b/>
          <w:color w:val="0D3B66"/>
          <w:sz w:val="36"/>
        </w:rPr>
        <w:t>Consolidado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Mall</w:t>
            </w:r>
          </w:p>
        </w:tc>
        <w:tc>
          <w:tcPr>
            <w:tcW w:type="dxa" w:w="170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Junio m³</w:t>
            </w:r>
          </w:p>
        </w:tc>
        <w:tc>
          <w:tcPr>
            <w:tcW w:type="dxa" w:w="170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Julio m³</w:t>
            </w:r>
          </w:p>
        </w:tc>
        <w:tc>
          <w:tcPr>
            <w:tcW w:type="dxa" w:w="170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Ago 1–14 m³</w:t>
            </w:r>
          </w:p>
        </w:tc>
        <w:tc>
          <w:tcPr>
            <w:tcW w:type="dxa" w:w="170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m³/día ago</w:t>
            </w:r>
          </w:p>
        </w:tc>
        <w:tc>
          <w:tcPr>
            <w:tcW w:type="dxa" w:w="170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Mensaje clave</w:t>
            </w:r>
          </w:p>
        </w:tc>
      </w:tr>
      <w:tr>
        <w:tc>
          <w:tcPr>
            <w:tcW w:type="dxa" w:w="1700"/>
            <w:shd w:fill="F5F7FA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D3B66"/>
                <w:sz w:val="18"/>
              </w:rPr>
              <w:t>MAE Estación</w:t>
            </w:r>
          </w:p>
        </w:tc>
        <w:tc>
          <w:tcPr>
            <w:tcW w:type="dxa" w:w="1700"/>
            <w:shd w:fill="F5F7F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3.179</w:t>
            </w:r>
          </w:p>
        </w:tc>
        <w:tc>
          <w:tcPr>
            <w:tcW w:type="dxa" w:w="1700"/>
            <w:shd w:fill="F5F7F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3.074</w:t>
            </w:r>
          </w:p>
        </w:tc>
        <w:tc>
          <w:tcPr>
            <w:tcW w:type="dxa" w:w="1700"/>
            <w:shd w:fill="F5F7F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1.377</w:t>
            </w:r>
          </w:p>
        </w:tc>
        <w:tc>
          <w:tcPr>
            <w:tcW w:type="dxa" w:w="1700"/>
            <w:shd w:fill="F5F7F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98,3</w:t>
            </w:r>
          </w:p>
        </w:tc>
        <w:tc>
          <w:tcPr>
            <w:tcW w:type="dxa" w:w="1700"/>
            <w:shd w:fill="F5F7F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Descartar noches Norte/Pizza/Sur. Norte: alza diurna agosto.</w:t>
            </w:r>
          </w:p>
        </w:tc>
      </w:tr>
      <w:tr>
        <w:tc>
          <w:tcPr>
            <w:tcW w:type="dxa" w:w="1700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D3B66"/>
                <w:sz w:val="18"/>
              </w:rPr>
              <w:t>MAM Maipú</w:t>
            </w:r>
          </w:p>
        </w:tc>
        <w:tc>
          <w:tcPr>
            <w:tcW w:type="dxa" w:w="1700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10.014</w:t>
            </w:r>
          </w:p>
        </w:tc>
        <w:tc>
          <w:tcPr>
            <w:tcW w:type="dxa" w:w="1700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10.356</w:t>
            </w:r>
          </w:p>
        </w:tc>
        <w:tc>
          <w:tcPr>
            <w:tcW w:type="dxa" w:w="1700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3.584</w:t>
            </w:r>
          </w:p>
        </w:tc>
        <w:tc>
          <w:tcPr>
            <w:tcW w:type="dxa" w:w="1700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256</w:t>
            </w:r>
          </w:p>
        </w:tc>
        <w:tc>
          <w:tcPr>
            <w:tcW w:type="dxa" w:w="1700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Placa se revirtió. Falabella activa desde el 11/08.</w:t>
            </w:r>
          </w:p>
        </w:tc>
      </w:tr>
      <w:tr>
        <w:tc>
          <w:tcPr>
            <w:tcW w:type="dxa" w:w="1700"/>
            <w:shd w:fill="F5F7FA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D3B66"/>
                <w:sz w:val="18"/>
              </w:rPr>
              <w:t>MAQ Quilicura</w:t>
            </w:r>
          </w:p>
        </w:tc>
        <w:tc>
          <w:tcPr>
            <w:tcW w:type="dxa" w:w="1700"/>
            <w:shd w:fill="F5F7F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4.033</w:t>
            </w:r>
          </w:p>
        </w:tc>
        <w:tc>
          <w:tcPr>
            <w:tcW w:type="dxa" w:w="1700"/>
            <w:shd w:fill="F5F7F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6.056</w:t>
            </w:r>
          </w:p>
        </w:tc>
        <w:tc>
          <w:tcPr>
            <w:tcW w:type="dxa" w:w="1700"/>
            <w:shd w:fill="F5F7F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2.901</w:t>
            </w:r>
          </w:p>
        </w:tc>
        <w:tc>
          <w:tcPr>
            <w:tcW w:type="dxa" w:w="1700"/>
            <w:shd w:fill="F5F7F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207,2</w:t>
            </w:r>
          </w:p>
        </w:tc>
        <w:tc>
          <w:tcPr>
            <w:tcW w:type="dxa" w:w="1700"/>
            <w:shd w:fill="F5F7F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Pedir control nocturno en Matriz (~24 m³/noche).</w:t>
            </w:r>
          </w:p>
        </w:tc>
      </w:tr>
      <w:tr>
        <w:tc>
          <w:tcPr>
            <w:tcW w:type="dxa" w:w="1700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D3B66"/>
                <w:sz w:val="18"/>
              </w:rPr>
              <w:t>BOM Buenaventura</w:t>
            </w:r>
          </w:p>
        </w:tc>
        <w:tc>
          <w:tcPr>
            <w:tcW w:type="dxa" w:w="1700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1.762</w:t>
            </w:r>
          </w:p>
        </w:tc>
        <w:tc>
          <w:tcPr>
            <w:tcW w:type="dxa" w:w="1700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5.116</w:t>
            </w:r>
          </w:p>
        </w:tc>
        <w:tc>
          <w:tcPr>
            <w:tcW w:type="dxa" w:w="1700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2.181</w:t>
            </w:r>
          </w:p>
        </w:tc>
        <w:tc>
          <w:tcPr>
            <w:tcW w:type="dxa" w:w="1700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155,8</w:t>
            </w:r>
          </w:p>
        </w:tc>
        <w:tc>
          <w:tcPr>
            <w:tcW w:type="dxa" w:w="1700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500 noche OK; queda alza diurna y noche del 300.</w:t>
            </w:r>
          </w:p>
        </w:tc>
      </w:tr>
      <w:tr>
        <w:tc>
          <w:tcPr>
            <w:tcW w:type="dxa" w:w="1700"/>
            <w:shd w:fill="F5F7FA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D3B66"/>
                <w:sz w:val="18"/>
              </w:rPr>
              <w:t>AEB El Bosque</w:t>
            </w:r>
          </w:p>
        </w:tc>
        <w:tc>
          <w:tcPr>
            <w:tcW w:type="dxa" w:w="1700"/>
            <w:shd w:fill="F5F7F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2.116</w:t>
            </w:r>
          </w:p>
        </w:tc>
        <w:tc>
          <w:tcPr>
            <w:tcW w:type="dxa" w:w="1700"/>
            <w:shd w:fill="F5F7F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2.371</w:t>
            </w:r>
          </w:p>
        </w:tc>
        <w:tc>
          <w:tcPr>
            <w:tcW w:type="dxa" w:w="1700"/>
            <w:shd w:fill="F5F7F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1.005</w:t>
            </w:r>
          </w:p>
        </w:tc>
        <w:tc>
          <w:tcPr>
            <w:tcW w:type="dxa" w:w="1700"/>
            <w:shd w:fill="F5F7F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71,8</w:t>
            </w:r>
          </w:p>
        </w:tc>
        <w:tc>
          <w:tcPr>
            <w:tcW w:type="dxa" w:w="1700"/>
            <w:shd w:fill="F5F7F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Activos 11 y 12. Pedir control inhábil en Matriz.</w:t>
            </w:r>
          </w:p>
        </w:tc>
      </w:tr>
      <w:tr>
        <w:tc>
          <w:tcPr>
            <w:tcW w:type="dxa" w:w="1700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D3B66"/>
                <w:sz w:val="18"/>
              </w:rPr>
              <w:t>CUR Curauma</w:t>
            </w:r>
          </w:p>
        </w:tc>
        <w:tc>
          <w:tcPr>
            <w:tcW w:type="dxa" w:w="1700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664</w:t>
            </w:r>
          </w:p>
        </w:tc>
        <w:tc>
          <w:tcPr>
            <w:tcW w:type="dxa" w:w="1700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618</w:t>
            </w:r>
          </w:p>
        </w:tc>
        <w:tc>
          <w:tcPr>
            <w:tcW w:type="dxa" w:w="1700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304</w:t>
            </w:r>
          </w:p>
        </w:tc>
        <w:tc>
          <w:tcPr>
            <w:tcW w:type="dxa" w:w="1700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21,7</w:t>
            </w:r>
          </w:p>
        </w:tc>
        <w:tc>
          <w:tcPr>
            <w:tcW w:type="dxa" w:w="1700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Estable. Pedir boletas Esval junio–agosto.</w:t>
            </w:r>
          </w:p>
        </w:tc>
      </w:tr>
      <w:tr>
        <w:tc>
          <w:tcPr>
            <w:tcW w:type="dxa" w:w="1700"/>
            <w:shd w:fill="F5F7FA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D3B66"/>
                <w:sz w:val="18"/>
              </w:rPr>
              <w:t>PAK Kennedy</w:t>
            </w:r>
          </w:p>
        </w:tc>
        <w:tc>
          <w:tcPr>
            <w:tcW w:type="dxa" w:w="1700"/>
            <w:shd w:fill="F5F7F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20.927</w:t>
            </w:r>
          </w:p>
        </w:tc>
        <w:tc>
          <w:tcPr>
            <w:tcW w:type="dxa" w:w="1700"/>
            <w:shd w:fill="F5F7F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31.239</w:t>
            </w:r>
          </w:p>
        </w:tc>
        <w:tc>
          <w:tcPr>
            <w:tcW w:type="dxa" w:w="1700"/>
            <w:shd w:fill="F5F7F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17.879</w:t>
            </w:r>
          </w:p>
        </w:tc>
        <w:tc>
          <w:tcPr>
            <w:tcW w:type="dxa" w:w="1700"/>
            <w:shd w:fill="F5F7F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1.277,1</w:t>
            </w:r>
          </w:p>
        </w:tc>
        <w:tc>
          <w:tcPr>
            <w:tcW w:type="dxa" w:w="1700"/>
            <w:shd w:fill="F5F7F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Cifras de cabecera (sin DL). Control nocturno en DL.</w:t>
            </w:r>
          </w:p>
        </w:tc>
      </w:tr>
    </w:tbl>
    <w:p>
      <w:r>
        <w:rPr>
          <w:i/>
          <w:color w:val="5A5A5A"/>
          <w:sz w:val="18"/>
        </w:rPr>
        <w:t>Fuente: API de medidas WES, 01/06/2026–14/08/2026. La proyección de agosto es lineal (14 días → 31). Los controles nocturnos se verificaron con perfil horario 0–6 h en fechas de corte.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