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 w:eastAsia="Calibri"/>
          <w:b/>
          <w:color w:val="1F4E79"/>
          <w:sz w:val="22"/>
        </w:rPr>
        <w:t>WES — Water Efficiency System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40"/>
        </w:rPr>
        <w:t>Visitas con defecto — Parque Arauco</w:t>
      </w:r>
    </w:p>
    <w:p>
      <w:pPr>
        <w:spacing w:after="200" w:before="0"/>
      </w:pPr>
      <w:r>
        <w:rPr>
          <w:rFonts w:ascii="Calibri" w:hAnsi="Calibri" w:eastAsia="Calibri"/>
          <w:b w:val="0"/>
          <w:color w:val="4A8CB8"/>
          <w:sz w:val="24"/>
        </w:rPr>
        <w:t>2026  ·  1 de enero al 6 de octubre  ·  sin instalaciones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Quedan 20 visitas en las que se encontró un defecto (24 puntos o trabajos). Una visita es un mall en un día. Se dejaron fuera las instalaciones, reubicaciones, puestas en marcha, lecturas de validación y las revisiones en las que el equipo no tenía falla.</w:t>
      </w:r>
    </w:p>
    <w:p>
      <w:pPr>
        <w:spacing w:after="200" w:before="0"/>
      </w:pPr>
      <w:r>
        <w:rPr>
          <w:rFonts w:ascii="Calibri" w:hAnsi="Calibri" w:eastAsia="Calibri"/>
          <w:b w:val="0"/>
          <w:color w:val="555555"/>
          <w:sz w:val="20"/>
        </w:rPr>
        <w:t>La clasificación sale del Registro de fallas WES y de la observación escrita en cada acta.</w:t>
      </w:r>
    </w:p>
    <w:p>
      <w:pPr>
        <w:spacing w:after="120" w:before="0"/>
      </w:pPr>
      <w:r>
        <w:rPr>
          <w:rFonts w:ascii="Calibri" w:hAnsi="Calibri" w:eastAsia="Calibri"/>
          <w:b/>
          <w:color w:val="1F4E79"/>
          <w:sz w:val="28"/>
        </w:rPr>
        <w:t>Resumen por mall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Mall</w:t>
            </w:r>
          </w:p>
        </w:tc>
        <w:tc>
          <w:tcPr>
            <w:tcW w:type="dxa" w:w="257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Visitas</w:t>
            </w:r>
          </w:p>
        </w:tc>
        <w:tc>
          <w:tcPr>
            <w:tcW w:type="dxa" w:w="257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Puntos con defecto</w:t>
            </w:r>
          </w:p>
        </w:tc>
        <w:tc>
          <w:tcPr>
            <w:tcW w:type="dxa" w:w="2578"/>
            <w:shd w:fill="1F4E79" w:val="clear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Última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El Bosque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12-03-2026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Buenaventura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21-09-2026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Curauma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19-05-2026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Estación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12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27-09-2026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Maipú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02-04-2026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Arauco Quilicura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0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Parque Arauco Kennedy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20-05-2026</w:t>
            </w:r>
          </w:p>
        </w:tc>
      </w:tr>
      <w:tr>
        <w:tc>
          <w:tcPr>
            <w:tcW w:type="dxa" w:w="2578"/>
            <w:shd w:fill="E8F0F7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Total</w:t>
            </w:r>
          </w:p>
        </w:tc>
        <w:tc>
          <w:tcPr>
            <w:tcW w:type="dxa" w:w="2578"/>
            <w:shd w:fill="E8F0F7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20</w:t>
            </w:r>
          </w:p>
        </w:tc>
        <w:tc>
          <w:tcPr>
            <w:tcW w:type="dxa" w:w="2578"/>
            <w:shd w:fill="E8F0F7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24</w:t>
            </w:r>
          </w:p>
        </w:tc>
        <w:tc>
          <w:tcPr>
            <w:tcW w:type="dxa" w:w="2578"/>
            <w:shd w:fill="E8F0F7" w:val="clear"/>
          </w:tcPr>
          <w:p>
            <w:r/>
            <w:r>
              <w:rPr>
                <w:rFonts w:ascii="Calibri" w:hAnsi="Calibri" w:eastAsia="Calibri"/>
                <w:b/>
                <w:sz w:val="20"/>
              </w:rPr>
            </w:r>
          </w:p>
        </w:tc>
      </w:tr>
    </w:tbl>
    <w:p>
      <w:pPr>
        <w:spacing w:after="80" w:before="0"/>
      </w:pPr>
      <w:r>
        <w:rPr>
          <w:rFonts w:ascii="Calibri" w:hAnsi="Calibri" w:eastAsia="Calibri"/>
          <w:b w:val="0"/>
          <w:sz w:val="22"/>
        </w:rPr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8580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itas_pa_2026_por_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858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0"/>
      </w:pPr>
      <w:r>
        <w:rPr>
          <w:rFonts w:ascii="Calibri" w:hAnsi="Calibri" w:eastAsia="Calibri"/>
          <w:b/>
          <w:color w:val="1F4E79"/>
          <w:sz w:val="28"/>
        </w:rPr>
        <w:t>Detalle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Ene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05-01-2026  —  Arauco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MAX 232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MAX 232. Se normaliza el voltaje de la fuente.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El PDF está en la carpeta de Quilicura y el nombre del archivo es BOM.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05-01-2026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sur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Router con problema de comunicación. Se reinicia y se resetea. El equipo queda operativo.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22-01-2026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KFC — baño de guardias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Reparación de fuga en codo de bronce.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El mismo día se instaló un collarín en la sala de bombas sur. Esa instalación no se cuenta.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23-01-2026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Pizza Hut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la manguera de desagüe del solenoide. Se alarga hasta el exterior del local.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Feb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05-02-2026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Sergio Fuenzalida).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Baño de guardias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Desconexión por ruido eléctrico en la placa y desprogramación. Se reprograma y el equipo queda conectado.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Mar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04-03-2026  —  Parque Arauco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Baño varones N°6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El sistema estaba desenchufado. No hay data desde el 18-02-2026.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El mismo día se revisaron DL e impulsión Fredo y quedaron operativos, sin defecto.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12-03-2026  —  Arauco El Bosque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Mario Froitez P..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Tubería PPR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un tramo de tubería PPR (PU 10).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19-03-2026  —  Arauco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Joceline Lazo).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Impulsión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Caudalímetro desconfigurado por ruido eléctrico. Se reprograma y se guarda. El equipo queda operativo.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Baño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Error de configuración del caudalímetro. Se corrige el diámetro.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31-03-2026  —  Arauco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Alberto, jefe de mantención).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San Ignacio 500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MAX 232 quemada. El equipo queda no operativo. San Ignacio 300 se revisó y estaba bien.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Abr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02-04-2026  —  Arauco Maipú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Constanza Vilches).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Sala de bombas Falabella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Inundación. Quedan dañados la placa WES, el medidor ultrasónico y la fuente de alimentación. El cambio queda coordinado para cuando la sala tenga energía.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May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11-05-2026  —  Arauco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Joceline Lazo).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Sensor ultrasónico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Memoria interna llena. Se cambia el equipo y se normaliza.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15-05-2026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norte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Caudalímetro desconfigurado. Se setea en cero y queda operativo.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19-05-2026  —  Arauco Curauma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 (recibe Joceline Lazo).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Equipo de monitoreo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Problema de conexión y memoria defectuosa. Se reemplaza la placa. El equipo queda operativo.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20-05-2026  —  Parque Arauco Kennedy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Punto de monitoreo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No marcaba consumo por posible intervención de terceros. Se reprograma y queda operativo.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Jun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23-06-2026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sur — válvula de control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Reparación de filtración en la válvula de control, sala de bombas.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sur y norte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Calentón en el despiche del solenoide.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Jul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15-07-2026  —  Arauco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No identificado en el acta.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San Ignacio 500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solenoide en la válvula de control. Prueba de corte correcta.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El PDF está archivado en la carpeta de Quilicura. El punto anotado es San Ignacio 500.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Ago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13-08-2026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Aníbal Aranda.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norte locales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solenoide de NC a NO. Folios 2257 y 2258. Horario de corte 00:00 a 06:00.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Pizza Hut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solenoide de NC a NO. Folio 2259.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Sala de bombas estanque sur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Cambio de solenoide de NC a NO. Folio 2260.</w:t>
      </w:r>
    </w:p>
    <w:p>
      <w:pPr>
        <w:spacing w:after="80" w:before="0"/>
      </w:pPr>
      <w:r>
        <w:rPr>
          <w:rFonts w:ascii="Calibri" w:hAnsi="Calibri" w:eastAsia="Calibri"/>
          <w:b/>
          <w:color w:val="2E7AC8"/>
          <w:sz w:val="26"/>
        </w:rPr>
        <w:t>Sep 2026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14-09-2026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norte locales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MAX 232 con falla. Se reemplaza. La señal en la sala de bombas -2 queda débil.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21-09-2026  —  Arauco Buenaventura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Mauricio Orellana.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San Ignacio 500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Ruido eléctrico. Desconfigura el ID y los horarios de apertura y corte de la válvula. Se reprograma y se recupera la data.</w:t>
      </w:r>
    </w:p>
    <w:p>
      <w:pPr>
        <w:spacing w:after="40" w:before="0"/>
      </w:pPr>
      <w:r>
        <w:rPr>
          <w:rFonts w:ascii="Calibri" w:hAnsi="Calibri" w:eastAsia="Calibri"/>
          <w:b/>
          <w:color w:val="1F4E79"/>
          <w:sz w:val="24"/>
        </w:rPr>
        <w:t>27-09-2026  —  Arauco Estación</w:t>
      </w:r>
    </w:p>
    <w:p>
      <w:pPr>
        <w:spacing w:after="40" w:before="0"/>
      </w:pPr>
      <w:r>
        <w:rPr>
          <w:rFonts w:ascii="Calibri" w:hAnsi="Calibri" w:eastAsia="Calibri"/>
          <w:b w:val="0"/>
          <w:color w:val="444444"/>
          <w:sz w:val="20"/>
        </w:rPr>
        <w:t>Técnico: Aníbal Aranda.</w:t>
      </w:r>
    </w:p>
    <w:p>
      <w:pPr>
        <w:spacing w:after="20" w:before="0"/>
      </w:pPr>
      <w:r>
        <w:rPr>
          <w:rFonts w:ascii="Calibri" w:hAnsi="Calibri" w:eastAsia="Calibri"/>
          <w:b/>
          <w:sz w:val="22"/>
        </w:rPr>
        <w:t>Estanque norte locales</w:t>
      </w:r>
    </w:p>
    <w:p>
      <w:pPr>
        <w:spacing w:after="60" w:before="0"/>
      </w:pPr>
      <w:r>
        <w:rPr>
          <w:rFonts w:ascii="Calibri" w:hAnsi="Calibri" w:eastAsia="Calibri"/>
          <w:b w:val="0"/>
          <w:sz w:val="22"/>
        </w:rPr>
        <w:t>Desacople de la tubería por esfuerzo axial, por falta de anclajes. Se descarta un defecto del armado inicial: el sistema operó más de cuatro meses sin fugas.</w:t>
      </w:r>
    </w:p>
    <w:p>
      <w:pPr>
        <w:spacing w:after="120" w:before="0"/>
      </w:pPr>
      <w:r>
        <w:rPr>
          <w:rFonts w:ascii="Calibri" w:hAnsi="Calibri" w:eastAsia="Calibri"/>
          <w:b w:val="0"/>
          <w:color w:val="555555"/>
          <w:sz w:val="18"/>
        </w:rPr>
        <w:t>El 28-09 se instalaron anclajes. Esa instalación no se cuenta.</w:t>
      </w:r>
    </w:p>
    <w:p>
      <w:pPr>
        <w:spacing w:after="120" w:before="0"/>
      </w:pPr>
      <w:r>
        <w:rPr>
          <w:rFonts w:ascii="Calibri" w:hAnsi="Calibri" w:eastAsia="Calibri"/>
          <w:b/>
          <w:color w:val="1F4E79"/>
          <w:sz w:val="28"/>
        </w:rPr>
        <w:t>Qué quedó fuera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•  Instalaciones y puestas en marcha: collarín y gabinete en Estación (22-01), válvulas de control del estanque norte (29-05), instalación total de estanques norte y sur (05-06), disyuntores (23-09), anclajes del 28-09, puntos nuevos en Maipú y El Bosque, equipo de monitoreo en Falabella (11-08) y la visita técnica de factibilidad del 23-02.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•  Reubicaciones: red de incendio en Quilicura (17-02), sistemas de Curauma (29-04) y reinstalación del equipo en El Bosque (15-05).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•  Sin defecto: lecturas de validación, descargas de memoria y revisiones en las que el equipo operaba bien (DL y Fredo en Kennedy el 04-03, revisión del 01-10 en Estación, San Ignacio 300 el 31-03).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•  Quilicura no tiene una visita con defecto en este corte. El acta del 15-07 archivada en esa carpeta corresponde a San Ignacio 500, de Buenaventura.</w:t>
      </w:r>
    </w:p>
    <w:p>
      <w:pPr>
        <w:spacing w:after="120" w:before="0"/>
      </w:pPr>
      <w:r>
        <w:rPr>
          <w:rFonts w:ascii="Calibri" w:hAnsi="Calibri" w:eastAsia="Calibri"/>
          <w:b w:val="0"/>
          <w:color w:val="666666"/>
          <w:sz w:val="18"/>
        </w:rPr>
        <w:t>Informe actualizado el 6 de octubre de 2026.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