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Ahorro nocturno CPA — Colegios Providencia</w:t>
      </w:r>
    </w:p>
    <w:p>
      <w:r>
        <w:rPr>
          <w:b/>
        </w:rPr>
        <w:t xml:space="preserve">Premisa: </w:t>
      </w:r>
      <w:r>
        <w:t>desde la implementación del medidor WES se registra consumo entre 00:00 y 06:59 (hora Chile). La gestión hídrica CPA permite llevar ese consumo nocturno a cero. El ahorro proyectado a 30 días es el promedio diario nocturno observado × 30, valorizado a $1.274/m³.</w:t>
      </w:r>
    </w:p>
    <w:p>
      <w:r>
        <w:rPr>
          <w:b/>
        </w:rPr>
        <w:t xml:space="preserve">Periodo de medición: </w:t>
      </w:r>
      <w:r>
        <w:t>desde la fecha de implementación de cada colegio hasta el 31/07/2026 (último mes completo).</w:t>
      </w:r>
    </w:p>
    <w:p>
      <w:r>
        <w:rPr>
          <w:b/>
        </w:rPr>
        <w:t xml:space="preserve">Generado: </w:t>
      </w:r>
      <w:r>
        <w:t>12-08-2026 14:53</w:t>
      </w:r>
    </w:p>
    <w:p>
      <w:pPr>
        <w:pStyle w:val="Heading1"/>
      </w:pPr>
      <w:r>
        <w:t>1. Ficha por colegio</w:t>
      </w:r>
    </w:p>
    <w:p>
      <w:pPr>
        <w:pStyle w:val="Heading2"/>
      </w:pPr>
      <w:r>
        <w:t>1. Liceo Lastarria (000006-01)</w:t>
      </w:r>
    </w:p>
    <w:p>
      <w:r>
        <w:t>Desde la implementación (01/10/2025) hasta el 31/07/2026, Liceo Lastarria consumió 222,4 m³ en horario nocturno (00:00–06:59), equivalentes a $283.338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22,4 m³ = $28.524.</w:t>
      </w:r>
    </w:p>
    <w:p>
      <w:r>
        <w:rPr>
          <w:b/>
        </w:rPr>
        <w:t xml:space="preserve">Detalle: </w:t>
      </w:r>
      <w:r>
        <w:t>298 días con datos horarios de 304 días calendario; 159 días con consumo nocturno &gt; 0; promedio 0,75 m³/día nocturno × 30.</w:t>
      </w:r>
    </w:p>
    <w:p>
      <w:pPr>
        <w:pStyle w:val="Heading2"/>
      </w:pPr>
      <w:r>
        <w:t>2. Carmela Carvajal (000006-02)</w:t>
      </w:r>
    </w:p>
    <w:p>
      <w:r>
        <w:t>Desde la implementación (03/10/2025) hasta el 31/07/2026, Carmela Carvajal consumió 316 m³ en horario nocturno (00:00–06:59), equivalentes a $402.559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31,4 m³ = $39.989.</w:t>
      </w:r>
    </w:p>
    <w:p>
      <w:r>
        <w:rPr>
          <w:b/>
        </w:rPr>
        <w:t xml:space="preserve">Detalle: </w:t>
      </w:r>
      <w:r>
        <w:t>302 días con datos horarios de 302 días calendario; 233 días con consumo nocturno &gt; 0; promedio 1,05 m³/día nocturno × 30.</w:t>
      </w:r>
    </w:p>
    <w:p>
      <w:pPr>
        <w:pStyle w:val="Heading2"/>
      </w:pPr>
      <w:r>
        <w:t>3. Liceo 7 Luisa Saavedra (000006-04)</w:t>
      </w:r>
    </w:p>
    <w:p>
      <w:r>
        <w:t>Desde la implementación (03/10/2025) hasta el 31/07/2026, Liceo 7 Luisa Saavedra consumió 988,9 m³ en horario nocturno (00:00–06:59), equivalentes a $1.259.833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104,1 m³ = $132.614.</w:t>
      </w:r>
    </w:p>
    <w:p>
      <w:r>
        <w:rPr>
          <w:b/>
        </w:rPr>
        <w:t xml:space="preserve">Detalle: </w:t>
      </w:r>
      <w:r>
        <w:t>285 días con datos horarios de 302 días calendario; 168 días con consumo nocturno &gt; 0; promedio 3,47 m³/día nocturno × 30.</w:t>
      </w:r>
    </w:p>
    <w:p>
      <w:pPr>
        <w:pStyle w:val="Heading2"/>
      </w:pPr>
      <w:r>
        <w:t>4. Liceo Juan Pablo Duarte (000006-05)</w:t>
      </w:r>
    </w:p>
    <w:p>
      <w:r>
        <w:t>Desde la implementación (06/10/2025) hasta el 31/07/2026, Liceo Juan Pablo Duarte consumió 372,4 m³ en horario nocturno (00:00–06:59), equivalentes a $474.387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43,3 m³ = $55.161.</w:t>
      </w:r>
    </w:p>
    <w:p>
      <w:r>
        <w:rPr>
          <w:b/>
        </w:rPr>
        <w:t xml:space="preserve">Detalle: </w:t>
      </w:r>
      <w:r>
        <w:t>258 días con datos horarios de 299 días calendario; 242 días con consumo nocturno &gt; 0; promedio 1,44 m³/día nocturno × 30.</w:t>
      </w:r>
    </w:p>
    <w:p>
      <w:pPr>
        <w:pStyle w:val="Heading2"/>
      </w:pPr>
      <w:r>
        <w:t>5. Arturo Alessandri Palma (000006-03)</w:t>
      </w:r>
    </w:p>
    <w:p>
      <w:r>
        <w:t>Implementación / primera data: 01/10/2025. Consumo nocturno acumulado mientras hubo datos: 101,5 m³ ($129.311). Hoy no hay serie reciente (corte ~enero 2026); no se entrega proyección 30 días hasta reactivar el punto.</w:t>
      </w:r>
    </w:p>
    <w:p>
      <w:pPr>
        <w:pStyle w:val="Heading1"/>
      </w:pPr>
      <w:r>
        <w:t>2. Resumen — proyección 30 días (colegios activos)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Colegio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Nocturno desde impl.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 acum. (CLP)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30 d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30 d (CLP)</w:t>
            </w:r>
          </w:p>
        </w:tc>
      </w:tr>
      <w:tr>
        <w:tc>
          <w:tcPr>
            <w:tcW w:type="dxa" w:w="1728"/>
          </w:tcPr>
          <w:p>
            <w:r>
              <w:t>Liceo Lastarria</w:t>
            </w:r>
          </w:p>
        </w:tc>
        <w:tc>
          <w:tcPr>
            <w:tcW w:type="dxa" w:w="1728"/>
          </w:tcPr>
          <w:p>
            <w:r>
              <w:t>222,4</w:t>
            </w:r>
          </w:p>
        </w:tc>
        <w:tc>
          <w:tcPr>
            <w:tcW w:type="dxa" w:w="1728"/>
          </w:tcPr>
          <w:p>
            <w:r>
              <w:t>$283.338</w:t>
            </w:r>
          </w:p>
        </w:tc>
        <w:tc>
          <w:tcPr>
            <w:tcW w:type="dxa" w:w="1728"/>
          </w:tcPr>
          <w:p>
            <w:r>
              <w:t>22,4</w:t>
            </w:r>
          </w:p>
        </w:tc>
        <w:tc>
          <w:tcPr>
            <w:tcW w:type="dxa" w:w="1728"/>
          </w:tcPr>
          <w:p>
            <w:r>
              <w:t>$28.524</w:t>
            </w:r>
          </w:p>
        </w:tc>
      </w:tr>
      <w:tr>
        <w:tc>
          <w:tcPr>
            <w:tcW w:type="dxa" w:w="1728"/>
          </w:tcPr>
          <w:p>
            <w:r>
              <w:t>Carmela Carvajal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$402.559</w:t>
            </w:r>
          </w:p>
        </w:tc>
        <w:tc>
          <w:tcPr>
            <w:tcW w:type="dxa" w:w="1728"/>
          </w:tcPr>
          <w:p>
            <w:r>
              <w:t>31,4</w:t>
            </w:r>
          </w:p>
        </w:tc>
        <w:tc>
          <w:tcPr>
            <w:tcW w:type="dxa" w:w="1728"/>
          </w:tcPr>
          <w:p>
            <w:r>
              <w:t>$39.989</w:t>
            </w:r>
          </w:p>
        </w:tc>
      </w:tr>
      <w:tr>
        <w:tc>
          <w:tcPr>
            <w:tcW w:type="dxa" w:w="1728"/>
          </w:tcPr>
          <w:p>
            <w:r>
              <w:t>Liceo 7 Luisa Saavedra</w:t>
            </w:r>
          </w:p>
        </w:tc>
        <w:tc>
          <w:tcPr>
            <w:tcW w:type="dxa" w:w="1728"/>
          </w:tcPr>
          <w:p>
            <w:r>
              <w:t>988,9</w:t>
            </w:r>
          </w:p>
        </w:tc>
        <w:tc>
          <w:tcPr>
            <w:tcW w:type="dxa" w:w="1728"/>
          </w:tcPr>
          <w:p>
            <w:r>
              <w:t>$1.259.833</w:t>
            </w:r>
          </w:p>
        </w:tc>
        <w:tc>
          <w:tcPr>
            <w:tcW w:type="dxa" w:w="1728"/>
          </w:tcPr>
          <w:p>
            <w:r>
              <w:t>104,1</w:t>
            </w:r>
          </w:p>
        </w:tc>
        <w:tc>
          <w:tcPr>
            <w:tcW w:type="dxa" w:w="1728"/>
          </w:tcPr>
          <w:p>
            <w:r>
              <w:t>$132.614</w:t>
            </w:r>
          </w:p>
        </w:tc>
      </w:tr>
      <w:tr>
        <w:tc>
          <w:tcPr>
            <w:tcW w:type="dxa" w:w="1728"/>
          </w:tcPr>
          <w:p>
            <w:r>
              <w:t>Liceo Juan Pablo Duarte</w:t>
            </w:r>
          </w:p>
        </w:tc>
        <w:tc>
          <w:tcPr>
            <w:tcW w:type="dxa" w:w="1728"/>
          </w:tcPr>
          <w:p>
            <w:r>
              <w:t>372,4</w:t>
            </w:r>
          </w:p>
        </w:tc>
        <w:tc>
          <w:tcPr>
            <w:tcW w:type="dxa" w:w="1728"/>
          </w:tcPr>
          <w:p>
            <w:r>
              <w:t>$474.387</w:t>
            </w:r>
          </w:p>
        </w:tc>
        <w:tc>
          <w:tcPr>
            <w:tcW w:type="dxa" w:w="1728"/>
          </w:tcPr>
          <w:p>
            <w:r>
              <w:t>43,3</w:t>
            </w:r>
          </w:p>
        </w:tc>
        <w:tc>
          <w:tcPr>
            <w:tcW w:type="dxa" w:w="1728"/>
          </w:tcPr>
          <w:p>
            <w:r>
              <w:t>$55.161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(4 colegios)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1.899,6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$2.420.116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201,2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$256.288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772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proy_30d_20260812_14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Mensaje para el cliente</w:t>
      </w:r>
    </w:p>
    <w:p>
      <w:r>
        <w:t>En los 4 colegios con data continua, desde la implementación se midieron 1.899,6 m³ en horario nocturno ($2.420.116). Si la gestión hídrica CPA lleva ese consumo a cero, el ahorro proyectado a 30 días es 201,2 m³ ($256.288) al ritmo actual.</w:t>
      </w:r>
    </w:p>
    <w:p>
      <w:r>
        <w:rPr>
          <w:b/>
        </w:rPr>
        <w:t xml:space="preserve">Nota: </w:t>
      </w:r>
      <w:r>
        <w:t>el ahorro 30 días usa el promedio diario nocturno de todo el periodo desde implementación (incluye vacaciones y baja ocupación). Si se usa solo un mes de alta ocupación (p. ej. julio), la cifra sube; esta proyección es la más conservadora y defendible con la serie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