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 Lo logrado es control o reparación ya operativa. Lo propuesto es on/off 00:00–06:00 aún no implementado, con proyección conservadora (noche típica menos un residual de ~2 m³).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defender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Tres mensajes, en este orden: (1) WES ya bajó consumo donde se intervino — Estación y Buenaventura son evidencia, no promesa. (2) Lo mismo se puede copiar en Quilicura y Kennedy, que son los dos recintos con mayor noche sin control. (3) Maipú no se vende como ahorro de esta lámina: Placa y Falabella son alimentación alternativa del mall (cuando se inyecta una, se corta la otra).</w:t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Recinto / acción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Ahorro m³/mes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$/mes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Acumulado a la fecha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Estanque Sur — presostatos 10/06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88 → 28 m³/día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1.826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$2.555.700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5.416 m³ ($7.581.910)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Estanque Norte — on/off 05/08 (00–05)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4,8 → 1,2 m³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110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$154.140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128 m³ ($179.830)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Pizza Hut — on/off 01/07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Operativo (no suma $)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ya residual 0,1 → 0 m³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Control puesto; el día alto es ocupación de local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Buenaventura SI500 — on/off 17/07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31,7 → 2,1 m³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886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$1.240.680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1.595 m³ ($2.233.224)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Quilicura Matriz — on/off 00–06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Propuesta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típica 21,1 m³ (residual 2)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574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$803.040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Aún no operativo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Kennedy Bazar Gourmet — on/off 00–06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Propuesta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típica 29,1 m³ (residual 2)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814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$1.140.300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Aún no operativo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Total logrado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Operativo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MAE + Buenaventura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2.822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$3.950.520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7.139 m³ ($9.994.964)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Total si se aprueban MAQ + PAK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 + propuesto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Cuatro recintos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4.210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$5.893.860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Proyección a 30 días de operación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720" cy="22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operativo. Dorado = propuesta de control (proyección conservadora).</w:t>
      </w:r>
    </w:p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Encima de eso hay dos controles nocturnos operativos. Estanque Norte (desde el 05/08, 00:00–05:00): noche típica 4,8 → 1,2 m³, 3,7 m³/noche = 110 m³/mes ($154.140). Es un ahorro menor frente a Sur; se cita para mostrar que el on/off también corre en MAE, no para inflar el total. Pizza Hut (desde el 01/07) ya tenía la madrugada en residual (0,1 → 0 m³/noche): el control está puesto, pero no hay m³ extra que vender.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on/off nocturno operativo desde el 17/07. La madrugada 00–06 pasó de 31,7 a 2,1 m³ (mediana). Ahorro 29,5 m³/noche = 886 m³/mes ($1.240.680). Acumulado 17/07–08/09 (54 noches): 1.595 m³ ($2.233.224). El residual típico (2,1 m³) no se lee como fuga: es lo que queda con el control puesto.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00–06,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on/off 00:00–06:00 en Matriz Principal, igual que SI500 y Norte. Proyección conservadora: 21,1 − 2 m³ de residual = 19,1 m³/noche × 30 = 574 m³/mes ($803.040). Si el corte fuera a cero, el techo sería 634 m³/mes ($887.040); en la reunión se defiende el número conservador.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Cortar de noche en el eslabón que más gasta es el control,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El eslabón de mayor noche 00–06 es Bazar Gourmet: 29,1 m³/noche (el otro queda más abajo). Propuesta: on/off 00:00–06:00 en Bazar Gourmet. Proyección conservadora: 27,1 m³/noche × 30 = 814 m³/mes ($1.140.300). Techo si el corte fuera a cero: 874 m³/mes ($1.224.300).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on/off 00:00–06:00 en (a) Matriz Principal de Quilicura y (b) Bazar Gourmet de Kennedy, con el mismo criterio que ya opera en San Ignacio 500. Con eso se proyectan 1.388 m³/mes adicionales ($1.943.340). Junto con el corte, activar los umbrales 24 h de este informe. No se pide intervención de ahorro en Maipú ni en las Sandías de Kennedy.</w:t>
      </w:r>
    </w:p>
    <w:p>
      <w:pPr>
        <w:pStyle w:val="Heading1"/>
      </w:pPr>
      <w:r>
        <w:rPr>
          <w:rFonts w:ascii="Calibri" w:hAnsi="Calibri"/>
          <w:color w:val="0D3B66"/>
        </w:rPr>
        <w:t>8. 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ahorramos ya? 2.822 m³/mes ($3.950.520), MAE + Buenaventura. Casi todo es Estanque Sur + SI500. Acumulado a 08/09: 7.139 m³ ($9.994.964).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Quilicura y Kennedy? 1.388 m³/mes ($1.943.340), con residual de ~2 m³. Suma total 4.210 m³/mes ($5.893.860).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la noche se quedó alta desde junio. El control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(el de mayor noche de la cadena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la noche ya era residual. No se vende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 el 08/09? Placa 4,5 m³ y Falabella 92 m³ el mismo día es cambio de alimentación, no dos fallas. No se presenta como ahorro.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on/off, para que el recinto vea el día completo, no solo la madrugada.</w:t>
      </w:r>
    </w:p>
    <w:p>
      <w:pPr>
        <w:pStyle w:val="Heading1"/>
      </w:pPr>
      <w:r>
        <w:rPr>
          <w:rFonts w:ascii="Calibri" w:hAnsi="Calibri"/>
          <w:color w:val="0D3B66"/>
        </w:rPr>
        <w:t>9. Notas de método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Mediana, no promedio: un sábado alto no infla el ahorro. Noche = suma 00:00–06:00 hora Chile. Ahorro mensual = m³/noche (o m³/día en Sur) × 30. Acumulado = ese delta × noches/días con la medida ya operativa. Propuestas: se resta un residual de 2 m³ (lo visto en SI500 con control) para no vender el corte a cero. Fuente: API WES, mismos puntos del consolidado 7 malls.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