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5859"/>
      </w:tblGrid>
      <w:tr w:rsidR="00025AA2" w:rsidRPr="00387410" w14:paraId="72F83CFC" w14:textId="77777777" w:rsidTr="6F29770C">
        <w:trPr>
          <w:trHeight w:val="748"/>
        </w:trPr>
        <w:tc>
          <w:tcPr>
            <w:tcW w:w="296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6477317" w14:textId="77777777" w:rsidR="00025AA2" w:rsidRPr="00387410" w:rsidRDefault="5B20D9D8" w:rsidP="6F29770C">
            <w:pPr>
              <w:spacing w:before="120"/>
              <w:jc w:val="both"/>
              <w:outlineLvl w:val="0"/>
              <w:rPr>
                <w:rFonts w:ascii="Noto Sans" w:hAnsi="Noto Sans" w:cs="Noto Sans"/>
                <w:b/>
                <w:bCs/>
              </w:rPr>
            </w:pPr>
            <w:bookmarkStart w:id="0" w:name="_Toc358714506"/>
            <w:r w:rsidRPr="6F29770C">
              <w:rPr>
                <w:rFonts w:ascii="Noto Sans" w:hAnsi="Noto Sans" w:cs="Noto Sans"/>
                <w:b/>
                <w:bCs/>
              </w:rPr>
              <w:t>Identificador del bien o servicio</w:t>
            </w:r>
          </w:p>
        </w:tc>
        <w:tc>
          <w:tcPr>
            <w:tcW w:w="5859" w:type="dxa"/>
            <w:tcBorders>
              <w:top w:val="single" w:sz="4" w:space="0" w:color="auto"/>
              <w:left w:val="single" w:sz="4" w:space="0" w:color="auto"/>
              <w:bottom w:val="single" w:sz="4" w:space="0" w:color="auto"/>
              <w:right w:val="single" w:sz="4" w:space="0" w:color="auto"/>
            </w:tcBorders>
            <w:vAlign w:val="center"/>
            <w:hideMark/>
          </w:tcPr>
          <w:p w14:paraId="1E16FD18" w14:textId="03EBCC5D" w:rsidR="00025AA2" w:rsidRPr="00387410" w:rsidRDefault="00666563" w:rsidP="009810BD">
            <w:pPr>
              <w:jc w:val="both"/>
              <w:rPr>
                <w:rFonts w:ascii="Noto Sans" w:hAnsi="Noto Sans" w:cs="Noto Sans"/>
                <w:b/>
              </w:rPr>
            </w:pPr>
            <w:r w:rsidRPr="00666563">
              <w:rPr>
                <w:rFonts w:ascii="Noto Sans" w:hAnsi="Noto Sans" w:cs="Noto Sans"/>
              </w:rPr>
              <w:t>Desarrollo y mantenimiento de sistemas para Posgrado, incluyendo aplicaciones web y soporte técnico.</w:t>
            </w:r>
          </w:p>
        </w:tc>
      </w:tr>
    </w:tbl>
    <w:p w14:paraId="38488363" w14:textId="77777777" w:rsidR="00025AA2" w:rsidRPr="00387410" w:rsidRDefault="00025AA2" w:rsidP="6F29770C">
      <w:pPr>
        <w:ind w:left="284"/>
        <w:jc w:val="both"/>
        <w:outlineLvl w:val="0"/>
        <w:rPr>
          <w:rFonts w:ascii="Noto Sans" w:hAnsi="Noto Sans" w:cs="Noto Sans"/>
          <w:b/>
          <w:bCs/>
        </w:rPr>
      </w:pPr>
    </w:p>
    <w:p w14:paraId="50E53FE9" w14:textId="77777777" w:rsidR="00025AA2" w:rsidRPr="00387410" w:rsidRDefault="5B20D9D8" w:rsidP="6F29770C">
      <w:pPr>
        <w:numPr>
          <w:ilvl w:val="0"/>
          <w:numId w:val="4"/>
        </w:numPr>
        <w:autoSpaceDE/>
        <w:autoSpaceDN/>
        <w:ind w:left="284" w:hanging="284"/>
        <w:jc w:val="both"/>
        <w:outlineLvl w:val="0"/>
        <w:rPr>
          <w:rFonts w:ascii="Noto Sans" w:hAnsi="Noto Sans" w:cs="Noto Sans"/>
          <w:b/>
          <w:bCs/>
        </w:rPr>
      </w:pPr>
      <w:r w:rsidRPr="6F29770C">
        <w:rPr>
          <w:rFonts w:ascii="Noto Sans" w:hAnsi="Noto Sans" w:cs="Noto Sans"/>
          <w:b/>
          <w:bCs/>
        </w:rPr>
        <w:t>Objetivo</w:t>
      </w:r>
      <w:bookmarkEnd w:id="0"/>
    </w:p>
    <w:p w14:paraId="12455E99" w14:textId="55F90FA5" w:rsidR="00D60E16" w:rsidRDefault="26151BC3" w:rsidP="6F29770C">
      <w:pPr>
        <w:tabs>
          <w:tab w:val="left" w:pos="8789"/>
        </w:tabs>
        <w:jc w:val="both"/>
        <w:outlineLvl w:val="0"/>
        <w:rPr>
          <w:rFonts w:ascii="Noto Sans" w:hAnsi="Noto Sans" w:cs="Noto Sans"/>
        </w:rPr>
      </w:pPr>
      <w:bookmarkStart w:id="1" w:name="_Toc358714507"/>
      <w:r w:rsidRPr="6F29770C">
        <w:rPr>
          <w:rFonts w:ascii="Noto Sans" w:hAnsi="Noto Sans" w:cs="Noto Sans"/>
        </w:rPr>
        <w:t>Optimizar los procesos administrativos y académicos mediante el desarrollo e implementación de aplicaciones web y móviles, asegurando la modernización, seguridad y eficiencia de los sistemas de la Secretaría de Posgrado.</w:t>
      </w:r>
    </w:p>
    <w:p w14:paraId="20791358" w14:textId="77777777" w:rsidR="00666563" w:rsidRPr="00387410" w:rsidRDefault="00666563" w:rsidP="6F29770C">
      <w:pPr>
        <w:tabs>
          <w:tab w:val="left" w:pos="8789"/>
        </w:tabs>
        <w:jc w:val="both"/>
        <w:outlineLvl w:val="0"/>
        <w:rPr>
          <w:rFonts w:ascii="Noto Sans" w:hAnsi="Noto Sans" w:cs="Noto Sans"/>
          <w:b/>
          <w:bCs/>
        </w:rPr>
      </w:pPr>
    </w:p>
    <w:p w14:paraId="19F298EF" w14:textId="77777777" w:rsidR="00025AA2" w:rsidRPr="00387410" w:rsidRDefault="5B20D9D8" w:rsidP="6F29770C">
      <w:pPr>
        <w:numPr>
          <w:ilvl w:val="0"/>
          <w:numId w:val="4"/>
        </w:numPr>
        <w:tabs>
          <w:tab w:val="left" w:pos="8789"/>
        </w:tabs>
        <w:autoSpaceDE/>
        <w:autoSpaceDN/>
        <w:ind w:left="284" w:hanging="284"/>
        <w:jc w:val="both"/>
        <w:outlineLvl w:val="0"/>
        <w:rPr>
          <w:rFonts w:ascii="Noto Sans" w:hAnsi="Noto Sans" w:cs="Noto Sans"/>
          <w:b/>
          <w:bCs/>
        </w:rPr>
      </w:pPr>
      <w:r w:rsidRPr="6F29770C">
        <w:rPr>
          <w:rFonts w:ascii="Noto Sans" w:hAnsi="Noto Sans" w:cs="Noto Sans"/>
          <w:b/>
          <w:bCs/>
        </w:rPr>
        <w:t>Alcance</w:t>
      </w:r>
      <w:bookmarkEnd w:id="1"/>
    </w:p>
    <w:p w14:paraId="01BC9CFA" w14:textId="046FA1D1" w:rsidR="00A747E6" w:rsidRDefault="00586300" w:rsidP="00586300">
      <w:pPr>
        <w:adjustRightInd w:val="0"/>
        <w:jc w:val="both"/>
        <w:rPr>
          <w:rFonts w:ascii="Noto Sans" w:hAnsi="Noto Sans" w:cs="Noto Sans"/>
        </w:rPr>
      </w:pPr>
      <w:bookmarkStart w:id="2" w:name="_Toc358714508"/>
      <w:r>
        <w:rPr>
          <w:rFonts w:ascii="Noto Sans" w:hAnsi="Noto Sans" w:cs="Noto Sans"/>
        </w:rPr>
        <w:t>O</w:t>
      </w:r>
      <w:r w:rsidRPr="00586300">
        <w:rPr>
          <w:rFonts w:ascii="Noto Sans" w:hAnsi="Noto Sans" w:cs="Noto Sans"/>
        </w:rPr>
        <w:t>ptimizar los procesos administrativos y académicos de la Secretaría de Posgrado a través del desarrollo e implementación de aplicaciones web. Esto permitirá modernizar la infraestructura tecnológica, garantizar la seguridad de la información y mejorar la eficiencia operativa en la gestión de estudiantes y docentes.</w:t>
      </w:r>
    </w:p>
    <w:p w14:paraId="4BC39C6C" w14:textId="77777777" w:rsidR="00586300" w:rsidRPr="00765847" w:rsidRDefault="00586300" w:rsidP="00025AA2">
      <w:pPr>
        <w:adjustRightInd w:val="0"/>
        <w:ind w:left="284"/>
        <w:jc w:val="both"/>
        <w:rPr>
          <w:rFonts w:ascii="Noto Sans" w:hAnsi="Noto Sans" w:cs="Noto Sans"/>
        </w:rPr>
      </w:pPr>
    </w:p>
    <w:p w14:paraId="114F4428" w14:textId="5881BE55" w:rsidR="00025AA2" w:rsidRPr="00387410" w:rsidRDefault="5B20D9D8" w:rsidP="6F29770C">
      <w:pPr>
        <w:numPr>
          <w:ilvl w:val="0"/>
          <w:numId w:val="4"/>
        </w:numPr>
        <w:autoSpaceDE/>
        <w:autoSpaceDN/>
        <w:ind w:left="284" w:hanging="284"/>
        <w:jc w:val="both"/>
        <w:outlineLvl w:val="0"/>
        <w:rPr>
          <w:rFonts w:ascii="Noto Sans" w:hAnsi="Noto Sans" w:cs="Noto Sans"/>
          <w:b/>
          <w:bCs/>
        </w:rPr>
      </w:pPr>
      <w:r w:rsidRPr="6F29770C">
        <w:rPr>
          <w:rFonts w:ascii="Noto Sans" w:hAnsi="Noto Sans" w:cs="Noto Sans"/>
          <w:b/>
          <w:bCs/>
        </w:rPr>
        <w:t>Requerimientos</w:t>
      </w:r>
      <w:bookmarkEnd w:id="2"/>
      <w:r w:rsidRPr="6F29770C">
        <w:rPr>
          <w:rFonts w:ascii="Noto Sans" w:hAnsi="Noto Sans" w:cs="Noto Sans"/>
          <w:b/>
          <w:bCs/>
        </w:rPr>
        <w:t xml:space="preserve"> </w:t>
      </w:r>
    </w:p>
    <w:p w14:paraId="4959F959" w14:textId="7CA9260F" w:rsidR="00327306" w:rsidRDefault="00586300" w:rsidP="00586300">
      <w:pPr>
        <w:widowControl/>
        <w:autoSpaceDE/>
        <w:autoSpaceDN/>
        <w:contextualSpacing/>
        <w:jc w:val="both"/>
        <w:rPr>
          <w:rFonts w:ascii="Noto Sans" w:hAnsi="Noto Sans" w:cs="Noto Sans"/>
        </w:rPr>
      </w:pPr>
      <w:r w:rsidRPr="00586300">
        <w:rPr>
          <w:rFonts w:ascii="Noto Sans" w:hAnsi="Noto Sans" w:cs="Noto Sans"/>
        </w:rPr>
        <w:t>Para la correcta ejecución del proyecto, se requiere la contratación de un desarrollador Fullstack con conocimientos en tecnologías web como React para interfaces modernas, Spring para el backend y administración de bases de datos MySQL. Además, es indispensable contar con experiencia en la administración de servidores Linux, implementación de APIs REST seguras y metodologías ágiles de desarrollo como Scrum para garantizar entregas iterativas y eficientes.</w:t>
      </w:r>
    </w:p>
    <w:p w14:paraId="74EAC271" w14:textId="77777777" w:rsidR="00586300" w:rsidRPr="00586300" w:rsidRDefault="00586300" w:rsidP="00586300">
      <w:pPr>
        <w:widowControl/>
        <w:autoSpaceDE/>
        <w:autoSpaceDN/>
        <w:contextualSpacing/>
        <w:jc w:val="both"/>
        <w:rPr>
          <w:rFonts w:ascii="Noto Sans" w:hAnsi="Noto Sans" w:cs="Noto Sans"/>
        </w:rPr>
      </w:pPr>
    </w:p>
    <w:p w14:paraId="7F154808" w14:textId="221CA60C" w:rsidR="00025AA2" w:rsidRPr="00387410" w:rsidRDefault="5B20D9D8" w:rsidP="6F29770C">
      <w:pPr>
        <w:numPr>
          <w:ilvl w:val="0"/>
          <w:numId w:val="4"/>
        </w:numPr>
        <w:autoSpaceDE/>
        <w:autoSpaceDN/>
        <w:ind w:left="284" w:hanging="284"/>
        <w:jc w:val="both"/>
        <w:outlineLvl w:val="0"/>
        <w:rPr>
          <w:rFonts w:ascii="Noto Sans" w:hAnsi="Noto Sans" w:cs="Noto Sans"/>
          <w:b/>
          <w:bCs/>
        </w:rPr>
      </w:pPr>
      <w:bookmarkStart w:id="3" w:name="_Toc358714509"/>
      <w:r w:rsidRPr="6F29770C">
        <w:rPr>
          <w:rFonts w:ascii="Noto Sans" w:hAnsi="Noto Sans" w:cs="Noto Sans"/>
          <w:b/>
          <w:bCs/>
        </w:rPr>
        <w:t>Especificaciones técnicas</w:t>
      </w:r>
      <w:bookmarkEnd w:id="3"/>
      <w:r w:rsidR="2E473F3F" w:rsidRPr="6F29770C">
        <w:rPr>
          <w:rFonts w:ascii="Noto Sans" w:hAnsi="Noto Sans" w:cs="Noto Sans"/>
          <w:b/>
          <w:bCs/>
        </w:rPr>
        <w:t xml:space="preserve"> </w:t>
      </w:r>
    </w:p>
    <w:p w14:paraId="0664DCC8" w14:textId="77777777" w:rsidR="00586300" w:rsidRPr="00586300" w:rsidRDefault="0E85059D" w:rsidP="6F29770C">
      <w:pPr>
        <w:jc w:val="both"/>
        <w:rPr>
          <w:rFonts w:ascii="Noto Sans" w:hAnsi="Noto Sans" w:cs="Noto Sans"/>
        </w:rPr>
      </w:pPr>
      <w:r w:rsidRPr="6F29770C">
        <w:rPr>
          <w:rFonts w:ascii="Noto Sans" w:hAnsi="Noto Sans" w:cs="Noto Sans"/>
        </w:rPr>
        <w:t>El servicio solicitado deberá contemplar el diseño y desarrollo de aplicaciones escalables y seguras, asegurando la compatibilidad con la infraestructura tecnológica existente. Se espera que las aplicaciones sean modulares, permitiendo futuras expansiones sin afectar el funcionamiento actual del sistema. Además, se deberá garantizar la optimización del rendimiento mediante prácticas eficientes de programación y arquitectura de software, asegurando la protección de los datos mediante protocolos de seguridad avanzados.</w:t>
      </w:r>
    </w:p>
    <w:p w14:paraId="2D51168A" w14:textId="77777777" w:rsidR="00025AA2" w:rsidRPr="00387410" w:rsidRDefault="00025AA2" w:rsidP="00025AA2">
      <w:pPr>
        <w:shd w:val="clear" w:color="auto" w:fill="FFFFFF"/>
        <w:spacing w:line="240" w:lineRule="atLeast"/>
        <w:jc w:val="both"/>
        <w:rPr>
          <w:rFonts w:ascii="Noto Sans" w:eastAsia="Times New Roman" w:hAnsi="Noto Sans" w:cs="Noto Sans"/>
          <w:lang w:eastAsia="es-MX"/>
        </w:rPr>
      </w:pPr>
    </w:p>
    <w:p w14:paraId="3378448E" w14:textId="77777777" w:rsidR="00025AA2" w:rsidRPr="00387410" w:rsidRDefault="5B20D9D8" w:rsidP="6F29770C">
      <w:pPr>
        <w:numPr>
          <w:ilvl w:val="0"/>
          <w:numId w:val="4"/>
        </w:numPr>
        <w:autoSpaceDE/>
        <w:autoSpaceDN/>
        <w:ind w:left="284" w:hanging="284"/>
        <w:jc w:val="both"/>
        <w:outlineLvl w:val="0"/>
        <w:rPr>
          <w:rFonts w:ascii="Noto Sans" w:hAnsi="Noto Sans" w:cs="Noto Sans"/>
          <w:b/>
          <w:bCs/>
        </w:rPr>
      </w:pPr>
      <w:bookmarkStart w:id="4" w:name="_Toc358714510"/>
      <w:r w:rsidRPr="6F29770C">
        <w:rPr>
          <w:rFonts w:ascii="Noto Sans" w:hAnsi="Noto Sans" w:cs="Noto Sans"/>
          <w:b/>
          <w:bCs/>
        </w:rPr>
        <w:t>Perfil del Proveedor</w:t>
      </w:r>
      <w:bookmarkEnd w:id="4"/>
    </w:p>
    <w:p w14:paraId="0A42873C" w14:textId="77777777" w:rsidR="00586300" w:rsidRPr="00586300" w:rsidRDefault="0E85059D" w:rsidP="6F29770C">
      <w:pPr>
        <w:jc w:val="both"/>
        <w:rPr>
          <w:rFonts w:ascii="Noto Sans" w:eastAsia="Times New Roman" w:hAnsi="Noto Sans" w:cs="Noto Sans"/>
          <w:lang w:eastAsia="es-ES"/>
        </w:rPr>
      </w:pPr>
      <w:r w:rsidRPr="6F29770C">
        <w:rPr>
          <w:rFonts w:ascii="Noto Sans" w:eastAsia="Times New Roman" w:hAnsi="Noto Sans" w:cs="Noto Sans"/>
          <w:lang w:eastAsia="es-ES"/>
        </w:rPr>
        <w:t>El proveedor deberá ser una persona o empresa con experiencia comprobable en desarrollo Fullstack y administración de sistemas, con conocimientos en seguridad de la información, interoperabilidad de sistemas y metodologías ágiles. Deberá demostrar capacidad para desarrollar aplicaciones web funcionales, escalables y seguras, además de documentar adecuadamente cada desarrollo realizado.</w:t>
      </w:r>
    </w:p>
    <w:p w14:paraId="7367322B" w14:textId="460A39DB" w:rsidR="00387410" w:rsidRDefault="00387410" w:rsidP="6F29770C">
      <w:pPr>
        <w:widowControl/>
        <w:autoSpaceDE/>
        <w:autoSpaceDN/>
        <w:jc w:val="both"/>
        <w:rPr>
          <w:rFonts w:ascii="Noto Sans" w:eastAsia="Times New Roman" w:hAnsi="Noto Sans" w:cs="Noto Sans"/>
          <w:lang w:eastAsia="es-ES"/>
        </w:rPr>
      </w:pPr>
      <w:r w:rsidRPr="6F29770C">
        <w:rPr>
          <w:rFonts w:ascii="Noto Sans" w:hAnsi="Noto Sans" w:cs="Noto Sans"/>
        </w:rPr>
        <w:br w:type="page"/>
      </w:r>
    </w:p>
    <w:p w14:paraId="58FC93E1" w14:textId="77777777" w:rsidR="00025AA2" w:rsidRPr="00387410" w:rsidRDefault="5B20D9D8" w:rsidP="6F29770C">
      <w:pPr>
        <w:numPr>
          <w:ilvl w:val="0"/>
          <w:numId w:val="4"/>
        </w:numPr>
        <w:autoSpaceDE/>
        <w:autoSpaceDN/>
        <w:ind w:left="284" w:hanging="284"/>
        <w:jc w:val="both"/>
        <w:outlineLvl w:val="0"/>
        <w:rPr>
          <w:rFonts w:ascii="Noto Sans" w:hAnsi="Noto Sans" w:cs="Noto Sans"/>
          <w:b/>
          <w:bCs/>
        </w:rPr>
      </w:pPr>
      <w:bookmarkStart w:id="5" w:name="_Toc358714511"/>
      <w:r w:rsidRPr="6F29770C">
        <w:rPr>
          <w:rFonts w:ascii="Noto Sans" w:hAnsi="Noto Sans" w:cs="Noto Sans"/>
          <w:b/>
          <w:bCs/>
        </w:rPr>
        <w:lastRenderedPageBreak/>
        <w:t>Entrega del servicio</w:t>
      </w:r>
    </w:p>
    <w:p w14:paraId="6CC20D1B" w14:textId="77777777" w:rsidR="00025AA2" w:rsidRPr="00387410" w:rsidRDefault="00025AA2" w:rsidP="6F29770C">
      <w:pPr>
        <w:jc w:val="both"/>
        <w:outlineLvl w:val="0"/>
        <w:rPr>
          <w:rFonts w:ascii="Noto Sans" w:hAnsi="Noto Sans" w:cs="Noto Sans"/>
          <w:b/>
          <w:bCs/>
        </w:rPr>
      </w:pPr>
    </w:p>
    <w:p w14:paraId="46BFDA24" w14:textId="5B3365D2" w:rsidR="00387410" w:rsidRPr="00586300" w:rsidRDefault="00586300" w:rsidP="00025AA2">
      <w:pPr>
        <w:jc w:val="both"/>
        <w:outlineLvl w:val="0"/>
        <w:rPr>
          <w:rFonts w:ascii="Noto Sans" w:hAnsi="Noto Sans" w:cs="Noto Sans"/>
          <w:bCs/>
        </w:rPr>
      </w:pPr>
      <w:r w:rsidRPr="00586300">
        <w:rPr>
          <w:rFonts w:ascii="Noto Sans" w:hAnsi="Noto Sans" w:cs="Noto Sans"/>
          <w:bCs/>
        </w:rPr>
        <w:t>El servicio se entregará de manera progresiva bajo un esquema ágil de desarrollo. Se establecerán iteraciones quincenales con entregas parciales para validar los avances con la Secretaría de Posgrado. Al finalizar el contrato, se deberá proporcionar la documentación técnica completa, el código fuente de los sistemas desarrollados y capacitación a los usuarios finales.</w:t>
      </w:r>
    </w:p>
    <w:p w14:paraId="78BE1E13" w14:textId="77777777" w:rsidR="00586300" w:rsidRPr="00387410" w:rsidRDefault="00586300" w:rsidP="00025AA2">
      <w:pPr>
        <w:jc w:val="both"/>
        <w:outlineLvl w:val="0"/>
        <w:rPr>
          <w:rFonts w:ascii="Noto Sans" w:hAnsi="Noto Sans" w:cs="Noto Sans"/>
        </w:rPr>
      </w:pPr>
    </w:p>
    <w:p w14:paraId="39228939" w14:textId="77777777" w:rsidR="00025AA2" w:rsidRPr="00387410" w:rsidRDefault="5B20D9D8" w:rsidP="6F29770C">
      <w:pPr>
        <w:numPr>
          <w:ilvl w:val="0"/>
          <w:numId w:val="4"/>
        </w:numPr>
        <w:autoSpaceDE/>
        <w:autoSpaceDN/>
        <w:ind w:left="284" w:hanging="284"/>
        <w:jc w:val="both"/>
        <w:outlineLvl w:val="0"/>
        <w:rPr>
          <w:rFonts w:ascii="Noto Sans" w:hAnsi="Noto Sans" w:cs="Noto Sans"/>
          <w:b/>
          <w:bCs/>
        </w:rPr>
      </w:pPr>
      <w:bookmarkStart w:id="6" w:name="_Toc206570068"/>
      <w:bookmarkStart w:id="7" w:name="_Toc95245492"/>
      <w:bookmarkStart w:id="8" w:name="_Toc91097044"/>
      <w:bookmarkStart w:id="9" w:name="_Toc90482031"/>
      <w:bookmarkStart w:id="10" w:name="_Toc90480917"/>
      <w:bookmarkStart w:id="11" w:name="_Toc96844834"/>
      <w:bookmarkStart w:id="12" w:name="_Toc96762068"/>
      <w:bookmarkEnd w:id="5"/>
      <w:r w:rsidRPr="6F29770C">
        <w:rPr>
          <w:rFonts w:ascii="Noto Sans" w:hAnsi="Noto Sans" w:cs="Noto Sans"/>
          <w:b/>
          <w:bCs/>
        </w:rPr>
        <w:t>Patentes, Marcas y Derechos De Autor</w:t>
      </w:r>
      <w:bookmarkEnd w:id="6"/>
      <w:bookmarkEnd w:id="7"/>
      <w:bookmarkEnd w:id="8"/>
      <w:bookmarkEnd w:id="9"/>
      <w:bookmarkEnd w:id="10"/>
      <w:bookmarkEnd w:id="11"/>
      <w:bookmarkEnd w:id="12"/>
    </w:p>
    <w:p w14:paraId="2664BF41" w14:textId="7D3345BF" w:rsidR="00025AA2" w:rsidRDefault="0E85059D" w:rsidP="6F29770C">
      <w:pPr>
        <w:jc w:val="both"/>
        <w:outlineLvl w:val="0"/>
        <w:rPr>
          <w:rFonts w:ascii="Noto Sans" w:hAnsi="Noto Sans" w:cs="Noto Sans"/>
        </w:rPr>
      </w:pPr>
      <w:r w:rsidRPr="6F29770C">
        <w:rPr>
          <w:rFonts w:ascii="Noto Sans" w:hAnsi="Noto Sans" w:cs="Noto Sans"/>
        </w:rPr>
        <w:t>Toda la información y documentación generada en el marco del presente proyecto será propiedad exclusiva de la Secretaría de Posgrado. El proveedor deberá garantizar que el software desarrollado no infringe derechos de propiedad intelectual de terceros y que las herramientas utilizadas cumplen con las normativas establecidas para su uso. Además, se exigirá que cualquier desarrollo sea documentado de manera adecuada para facilitar su mantenimiento y futuras actualizaciones.</w:t>
      </w:r>
    </w:p>
    <w:p w14:paraId="7B7116E4" w14:textId="77777777" w:rsidR="00586300" w:rsidRPr="00387410" w:rsidRDefault="00586300" w:rsidP="6F29770C">
      <w:pPr>
        <w:jc w:val="both"/>
        <w:outlineLvl w:val="0"/>
        <w:rPr>
          <w:rFonts w:ascii="Noto Sans" w:hAnsi="Noto Sans" w:cs="Noto Sans"/>
          <w:i/>
          <w:iCs/>
          <w:color w:val="0000FF"/>
        </w:rPr>
      </w:pPr>
    </w:p>
    <w:p w14:paraId="0209E7A6" w14:textId="77777777" w:rsidR="00025AA2" w:rsidRPr="00387410" w:rsidRDefault="5B20D9D8" w:rsidP="6F29770C">
      <w:pPr>
        <w:numPr>
          <w:ilvl w:val="0"/>
          <w:numId w:val="4"/>
        </w:numPr>
        <w:autoSpaceDE/>
        <w:autoSpaceDN/>
        <w:ind w:left="284" w:hanging="284"/>
        <w:jc w:val="both"/>
        <w:outlineLvl w:val="0"/>
        <w:rPr>
          <w:rFonts w:ascii="Noto Sans" w:hAnsi="Noto Sans" w:cs="Noto Sans"/>
          <w:b/>
          <w:bCs/>
        </w:rPr>
      </w:pPr>
      <w:bookmarkStart w:id="13" w:name="_Toc358714512"/>
      <w:r w:rsidRPr="6F29770C">
        <w:rPr>
          <w:rFonts w:ascii="Noto Sans" w:hAnsi="Noto Sans" w:cs="Noto Sans"/>
          <w:b/>
          <w:bCs/>
        </w:rPr>
        <w:t>Cronograma de actividades</w:t>
      </w:r>
      <w:bookmarkEnd w:id="13"/>
    </w:p>
    <w:p w14:paraId="4A186930" w14:textId="57CF68FA" w:rsidR="00586300" w:rsidRPr="00666563" w:rsidRDefault="0E85059D" w:rsidP="6F29770C">
      <w:pPr>
        <w:pStyle w:val="NormalWeb"/>
        <w:jc w:val="both"/>
        <w:rPr>
          <w:rFonts w:ascii="Noto Sans" w:eastAsia="Montserrat" w:hAnsi="Noto Sans" w:cs="Noto Sans"/>
          <w:sz w:val="22"/>
          <w:szCs w:val="22"/>
          <w:lang w:eastAsia="en-US"/>
        </w:rPr>
      </w:pPr>
      <w:r w:rsidRPr="6F29770C">
        <w:rPr>
          <w:rFonts w:ascii="Noto Sans" w:eastAsia="Montserrat" w:hAnsi="Noto Sans" w:cs="Noto Sans"/>
          <w:sz w:val="22"/>
          <w:szCs w:val="22"/>
          <w:lang w:eastAsia="en-US"/>
        </w:rPr>
        <w:t xml:space="preserve">El proyecto tendrá una duración de nueve meses, desde  </w:t>
      </w:r>
      <w:r w:rsidR="00A041C1">
        <w:rPr>
          <w:rFonts w:ascii="Noto Sans" w:eastAsia="Montserrat" w:hAnsi="Noto Sans" w:cs="Noto Sans"/>
          <w:sz w:val="22"/>
          <w:szCs w:val="22"/>
          <w:lang w:eastAsia="en-US"/>
        </w:rPr>
        <w:t>8</w:t>
      </w:r>
      <w:r w:rsidRPr="6F29770C">
        <w:rPr>
          <w:rFonts w:ascii="Noto Sans" w:eastAsia="Montserrat" w:hAnsi="Noto Sans" w:cs="Noto Sans"/>
          <w:sz w:val="22"/>
          <w:szCs w:val="22"/>
          <w:lang w:eastAsia="en-US"/>
        </w:rPr>
        <w:t xml:space="preserve"> de </w:t>
      </w:r>
      <w:r w:rsidR="00A041C1">
        <w:rPr>
          <w:rFonts w:ascii="Noto Sans" w:eastAsia="Montserrat" w:hAnsi="Noto Sans" w:cs="Noto Sans"/>
          <w:sz w:val="22"/>
          <w:szCs w:val="22"/>
          <w:lang w:eastAsia="en-US"/>
        </w:rPr>
        <w:t>se</w:t>
      </w:r>
      <w:r w:rsidR="00D010AA">
        <w:rPr>
          <w:rFonts w:ascii="Noto Sans" w:eastAsia="Montserrat" w:hAnsi="Noto Sans" w:cs="Noto Sans"/>
          <w:sz w:val="22"/>
          <w:szCs w:val="22"/>
          <w:lang w:eastAsia="en-US"/>
        </w:rPr>
        <w:t>ptiembre</w:t>
      </w:r>
      <w:r w:rsidRPr="6F29770C">
        <w:rPr>
          <w:rFonts w:ascii="Noto Sans" w:eastAsia="Montserrat" w:hAnsi="Noto Sans" w:cs="Noto Sans"/>
          <w:sz w:val="22"/>
          <w:szCs w:val="22"/>
          <w:lang w:eastAsia="en-US"/>
        </w:rPr>
        <w:t xml:space="preserve"> hasta 12 de diciembre del 2025. Durante este periodo, se desarrollarán las aplicaciones en diferentes fases, asegurando entregas parciales cada dos semanas. La planificación detallada incluirá el análisis de requisitos, diseño, desarrollo, pruebas de software y despliegue, permitiendo ajustes según las necesidades institucionales.</w:t>
      </w:r>
    </w:p>
    <w:p w14:paraId="1B682D7D" w14:textId="31BF0C61" w:rsidR="00387410" w:rsidRDefault="00387410" w:rsidP="6F29770C">
      <w:pPr>
        <w:widowControl/>
        <w:autoSpaceDE/>
        <w:autoSpaceDN/>
        <w:jc w:val="both"/>
        <w:rPr>
          <w:rFonts w:ascii="Noto Sans" w:hAnsi="Noto Sans" w:cs="Noto Sans"/>
          <w:b/>
          <w:bCs/>
        </w:rPr>
      </w:pPr>
    </w:p>
    <w:p w14:paraId="441435A5" w14:textId="77777777" w:rsidR="00025AA2" w:rsidRPr="00387410" w:rsidRDefault="5B20D9D8" w:rsidP="6F29770C">
      <w:pPr>
        <w:numPr>
          <w:ilvl w:val="0"/>
          <w:numId w:val="4"/>
        </w:numPr>
        <w:autoSpaceDE/>
        <w:autoSpaceDN/>
        <w:ind w:left="284" w:hanging="284"/>
        <w:jc w:val="both"/>
        <w:outlineLvl w:val="0"/>
        <w:rPr>
          <w:rFonts w:ascii="Noto Sans" w:hAnsi="Noto Sans" w:cs="Noto Sans"/>
          <w:b/>
          <w:bCs/>
        </w:rPr>
      </w:pPr>
      <w:bookmarkStart w:id="14" w:name="_Toc358714513"/>
      <w:r w:rsidRPr="6F29770C">
        <w:rPr>
          <w:rFonts w:ascii="Noto Sans" w:hAnsi="Noto Sans" w:cs="Noto Sans"/>
          <w:b/>
          <w:bCs/>
        </w:rPr>
        <w:t>Niveles de servicio</w:t>
      </w:r>
      <w:bookmarkEnd w:id="14"/>
    </w:p>
    <w:p w14:paraId="565AC425" w14:textId="77777777" w:rsidR="00025AA2" w:rsidRPr="00387410" w:rsidRDefault="00025AA2" w:rsidP="6F29770C">
      <w:pPr>
        <w:ind w:left="284"/>
        <w:jc w:val="both"/>
        <w:outlineLvl w:val="0"/>
        <w:rPr>
          <w:rFonts w:ascii="Noto Sans" w:hAnsi="Noto Sans" w:cs="Noto Sans"/>
          <w:b/>
          <w:bCs/>
        </w:rPr>
      </w:pPr>
    </w:p>
    <w:tbl>
      <w:tblPr>
        <w:tblStyle w:val="Tabladelista4"/>
        <w:tblW w:w="9067" w:type="dxa"/>
        <w:tblInd w:w="0" w:type="dxa"/>
        <w:tblLook w:val="04A0" w:firstRow="1" w:lastRow="0" w:firstColumn="1" w:lastColumn="0" w:noHBand="0" w:noVBand="1"/>
      </w:tblPr>
      <w:tblGrid>
        <w:gridCol w:w="823"/>
        <w:gridCol w:w="1088"/>
        <w:gridCol w:w="3230"/>
        <w:gridCol w:w="1676"/>
        <w:gridCol w:w="2250"/>
      </w:tblGrid>
      <w:tr w:rsidR="00025AA2" w:rsidRPr="00387410" w14:paraId="1AC9FDB1" w14:textId="77777777" w:rsidTr="6F297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Borders>
              <w:right w:val="nil"/>
            </w:tcBorders>
            <w:hideMark/>
          </w:tcPr>
          <w:p w14:paraId="7323AB09" w14:textId="77777777" w:rsidR="00025AA2" w:rsidRPr="00387410" w:rsidRDefault="5B20D9D8" w:rsidP="6F29770C">
            <w:pPr>
              <w:jc w:val="both"/>
              <w:rPr>
                <w:rFonts w:ascii="Noto Sans" w:eastAsiaTheme="minorEastAsia" w:hAnsi="Noto Sans" w:cs="Noto Sans"/>
                <w:lang w:val="es-MX" w:eastAsia="en-US"/>
              </w:rPr>
            </w:pPr>
            <w:bookmarkStart w:id="15" w:name="_Toc206570058"/>
            <w:r w:rsidRPr="6F29770C">
              <w:rPr>
                <w:rFonts w:ascii="Noto Sans" w:hAnsi="Noto Sans" w:cs="Noto Sans"/>
                <w:lang w:val="es-MX" w:eastAsia="es-MX"/>
              </w:rPr>
              <w:t>ID</w:t>
            </w:r>
          </w:p>
        </w:tc>
        <w:tc>
          <w:tcPr>
            <w:tcW w:w="1088" w:type="dxa"/>
            <w:tcBorders>
              <w:left w:val="nil"/>
              <w:right w:val="nil"/>
            </w:tcBorders>
            <w:hideMark/>
          </w:tcPr>
          <w:p w14:paraId="3A65722E" w14:textId="77777777" w:rsidR="00025AA2" w:rsidRPr="00387410" w:rsidRDefault="5B20D9D8" w:rsidP="6F29770C">
            <w:pPr>
              <w:jc w:val="both"/>
              <w:cnfStyle w:val="100000000000" w:firstRow="1" w:lastRow="0" w:firstColumn="0" w:lastColumn="0" w:oddVBand="0" w:evenVBand="0" w:oddHBand="0" w:evenHBand="0" w:firstRowFirstColumn="0" w:firstRowLastColumn="0" w:lastRowFirstColumn="0" w:lastRowLastColumn="0"/>
              <w:rPr>
                <w:rFonts w:ascii="Noto Sans" w:hAnsi="Noto Sans" w:cs="Noto Sans"/>
                <w:lang w:val="es-MX" w:eastAsia="es-MX"/>
              </w:rPr>
            </w:pPr>
            <w:r w:rsidRPr="6F29770C">
              <w:rPr>
                <w:rFonts w:ascii="Noto Sans" w:hAnsi="Noto Sans" w:cs="Noto Sans"/>
                <w:lang w:val="es-MX" w:eastAsia="es-MX"/>
              </w:rPr>
              <w:t>Métrica</w:t>
            </w:r>
          </w:p>
        </w:tc>
        <w:tc>
          <w:tcPr>
            <w:tcW w:w="3230" w:type="dxa"/>
            <w:tcBorders>
              <w:left w:val="nil"/>
              <w:right w:val="nil"/>
            </w:tcBorders>
            <w:hideMark/>
          </w:tcPr>
          <w:p w14:paraId="60DA1691" w14:textId="77777777" w:rsidR="00025AA2" w:rsidRPr="00387410" w:rsidRDefault="5B20D9D8" w:rsidP="6F29770C">
            <w:pPr>
              <w:jc w:val="both"/>
              <w:cnfStyle w:val="100000000000" w:firstRow="1" w:lastRow="0" w:firstColumn="0" w:lastColumn="0" w:oddVBand="0" w:evenVBand="0" w:oddHBand="0" w:evenHBand="0" w:firstRowFirstColumn="0" w:firstRowLastColumn="0" w:lastRowFirstColumn="0" w:lastRowLastColumn="0"/>
              <w:rPr>
                <w:rFonts w:ascii="Noto Sans" w:hAnsi="Noto Sans" w:cs="Noto Sans"/>
                <w:lang w:val="es-MX" w:eastAsia="es-MX"/>
              </w:rPr>
            </w:pPr>
            <w:r w:rsidRPr="6F29770C">
              <w:rPr>
                <w:rFonts w:ascii="Noto Sans" w:hAnsi="Noto Sans" w:cs="Noto Sans"/>
                <w:lang w:val="es-MX" w:eastAsia="es-MX"/>
              </w:rPr>
              <w:t>Descripción</w:t>
            </w:r>
          </w:p>
        </w:tc>
        <w:tc>
          <w:tcPr>
            <w:tcW w:w="1676" w:type="dxa"/>
            <w:tcBorders>
              <w:left w:val="nil"/>
              <w:right w:val="nil"/>
            </w:tcBorders>
            <w:hideMark/>
          </w:tcPr>
          <w:p w14:paraId="29A099EF" w14:textId="77777777" w:rsidR="00025AA2" w:rsidRPr="00387410" w:rsidRDefault="5B20D9D8" w:rsidP="6F29770C">
            <w:pPr>
              <w:jc w:val="both"/>
              <w:cnfStyle w:val="100000000000" w:firstRow="1" w:lastRow="0" w:firstColumn="0" w:lastColumn="0" w:oddVBand="0" w:evenVBand="0" w:oddHBand="0" w:evenHBand="0" w:firstRowFirstColumn="0" w:firstRowLastColumn="0" w:lastRowFirstColumn="0" w:lastRowLastColumn="0"/>
              <w:rPr>
                <w:rFonts w:ascii="Noto Sans" w:hAnsi="Noto Sans" w:cs="Noto Sans"/>
                <w:lang w:val="es-MX" w:eastAsia="es-MX"/>
              </w:rPr>
            </w:pPr>
            <w:r w:rsidRPr="6F29770C">
              <w:rPr>
                <w:rFonts w:ascii="Noto Sans" w:hAnsi="Noto Sans" w:cs="Noto Sans"/>
                <w:lang w:val="es-MX" w:eastAsia="es-MX"/>
              </w:rPr>
              <w:t>Periodicidad</w:t>
            </w:r>
          </w:p>
        </w:tc>
        <w:tc>
          <w:tcPr>
            <w:tcW w:w="2250" w:type="dxa"/>
            <w:tcBorders>
              <w:left w:val="nil"/>
            </w:tcBorders>
            <w:hideMark/>
          </w:tcPr>
          <w:p w14:paraId="113E36D3" w14:textId="77777777" w:rsidR="00025AA2" w:rsidRPr="00387410" w:rsidRDefault="5B20D9D8" w:rsidP="6F29770C">
            <w:pPr>
              <w:jc w:val="both"/>
              <w:cnfStyle w:val="100000000000" w:firstRow="1" w:lastRow="0" w:firstColumn="0" w:lastColumn="0" w:oddVBand="0" w:evenVBand="0" w:oddHBand="0" w:evenHBand="0" w:firstRowFirstColumn="0" w:firstRowLastColumn="0" w:lastRowFirstColumn="0" w:lastRowLastColumn="0"/>
              <w:rPr>
                <w:rFonts w:ascii="Noto Sans" w:hAnsi="Noto Sans" w:cs="Noto Sans"/>
                <w:lang w:val="es-MX" w:eastAsia="es-MX"/>
              </w:rPr>
            </w:pPr>
            <w:r w:rsidRPr="6F29770C">
              <w:rPr>
                <w:rFonts w:ascii="Noto Sans" w:hAnsi="Noto Sans" w:cs="Noto Sans"/>
                <w:lang w:val="es-MX" w:eastAsia="es-MX"/>
              </w:rPr>
              <w:t>Nivel de servicio solicitado</w:t>
            </w:r>
          </w:p>
        </w:tc>
      </w:tr>
      <w:tr w:rsidR="00BB19C6" w:rsidRPr="00387410" w14:paraId="745A065A" w14:textId="77777777" w:rsidTr="6F29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Borders>
              <w:top w:val="single" w:sz="4" w:space="0" w:color="666666"/>
              <w:left w:val="single" w:sz="4" w:space="0" w:color="666666"/>
              <w:bottom w:val="single" w:sz="4" w:space="0" w:color="666666"/>
              <w:right w:val="nil"/>
            </w:tcBorders>
            <w:vAlign w:val="center"/>
            <w:hideMark/>
          </w:tcPr>
          <w:p w14:paraId="49305232" w14:textId="15DAE013" w:rsidR="00BB19C6" w:rsidRPr="00387410" w:rsidRDefault="6D656460" w:rsidP="6F29770C">
            <w:pPr>
              <w:jc w:val="both"/>
              <w:rPr>
                <w:rFonts w:ascii="Noto Sans" w:hAnsi="Noto Sans" w:cs="Noto Sans"/>
                <w:lang w:val="es-MX" w:eastAsia="es-MX"/>
              </w:rPr>
            </w:pPr>
            <w:r w:rsidRPr="6F29770C">
              <w:rPr>
                <w:color w:val="000000" w:themeColor="text1"/>
              </w:rPr>
              <w:t>1</w:t>
            </w:r>
          </w:p>
        </w:tc>
        <w:tc>
          <w:tcPr>
            <w:tcW w:w="1088" w:type="dxa"/>
            <w:tcBorders>
              <w:top w:val="single" w:sz="4" w:space="0" w:color="666666"/>
              <w:left w:val="nil"/>
              <w:bottom w:val="single" w:sz="4" w:space="0" w:color="666666"/>
              <w:right w:val="nil"/>
            </w:tcBorders>
            <w:vAlign w:val="center"/>
            <w:hideMark/>
          </w:tcPr>
          <w:p w14:paraId="5DCE1AA9" w14:textId="20BD0027" w:rsidR="00BB19C6" w:rsidRPr="00387410" w:rsidRDefault="6D656460" w:rsidP="6F29770C">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eastAsia="es-MX"/>
              </w:rPr>
            </w:pPr>
            <w:r w:rsidRPr="6F29770C">
              <w:rPr>
                <w:color w:val="000000" w:themeColor="text1"/>
              </w:rPr>
              <w:t>99%</w:t>
            </w:r>
          </w:p>
        </w:tc>
        <w:tc>
          <w:tcPr>
            <w:tcW w:w="3230" w:type="dxa"/>
            <w:tcBorders>
              <w:top w:val="single" w:sz="4" w:space="0" w:color="666666"/>
              <w:left w:val="nil"/>
              <w:bottom w:val="single" w:sz="4" w:space="0" w:color="666666"/>
              <w:right w:val="nil"/>
            </w:tcBorders>
            <w:vAlign w:val="center"/>
            <w:hideMark/>
          </w:tcPr>
          <w:p w14:paraId="46E19EB5" w14:textId="6F61C52E" w:rsidR="00BB19C6" w:rsidRPr="00387410" w:rsidRDefault="6D656460" w:rsidP="6F29770C">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eastAsia="es-MX"/>
              </w:rPr>
            </w:pPr>
            <w:r w:rsidRPr="6F29770C">
              <w:rPr>
                <w:color w:val="000000" w:themeColor="text1"/>
              </w:rPr>
              <w:t>Disponibilidad del sistema</w:t>
            </w:r>
          </w:p>
        </w:tc>
        <w:tc>
          <w:tcPr>
            <w:tcW w:w="1676" w:type="dxa"/>
            <w:tcBorders>
              <w:top w:val="single" w:sz="4" w:space="0" w:color="666666"/>
              <w:left w:val="nil"/>
              <w:bottom w:val="single" w:sz="4" w:space="0" w:color="666666"/>
              <w:right w:val="nil"/>
            </w:tcBorders>
            <w:vAlign w:val="center"/>
            <w:hideMark/>
          </w:tcPr>
          <w:p w14:paraId="5892735F" w14:textId="7F740669" w:rsidR="00BB19C6" w:rsidRPr="00387410" w:rsidRDefault="6D656460" w:rsidP="6F29770C">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eastAsia="es-MX"/>
              </w:rPr>
            </w:pPr>
            <w:r w:rsidRPr="6F29770C">
              <w:rPr>
                <w:color w:val="000000" w:themeColor="text1"/>
              </w:rPr>
              <w:t>Anual</w:t>
            </w:r>
          </w:p>
        </w:tc>
        <w:tc>
          <w:tcPr>
            <w:tcW w:w="2250" w:type="dxa"/>
            <w:tcBorders>
              <w:top w:val="single" w:sz="4" w:space="0" w:color="666666"/>
              <w:left w:val="nil"/>
              <w:bottom w:val="single" w:sz="4" w:space="0" w:color="666666"/>
              <w:right w:val="single" w:sz="4" w:space="0" w:color="666666"/>
            </w:tcBorders>
            <w:vAlign w:val="center"/>
            <w:hideMark/>
          </w:tcPr>
          <w:p w14:paraId="0560F9C1" w14:textId="6CBCCCB8" w:rsidR="00BB19C6" w:rsidRPr="00387410" w:rsidRDefault="6D656460" w:rsidP="6F29770C">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eastAsia="es-MX"/>
              </w:rPr>
            </w:pPr>
            <w:r w:rsidRPr="6F29770C">
              <w:rPr>
                <w:color w:val="000000" w:themeColor="text1"/>
              </w:rPr>
              <w:t>Garantizada mediante monitoreo continuo</w:t>
            </w:r>
          </w:p>
        </w:tc>
      </w:tr>
      <w:tr w:rsidR="00BB19C6" w:rsidRPr="00387410" w14:paraId="66661DA5" w14:textId="77777777" w:rsidTr="6F29770C">
        <w:tc>
          <w:tcPr>
            <w:cnfStyle w:val="001000000000" w:firstRow="0" w:lastRow="0" w:firstColumn="1" w:lastColumn="0" w:oddVBand="0" w:evenVBand="0" w:oddHBand="0" w:evenHBand="0" w:firstRowFirstColumn="0" w:firstRowLastColumn="0" w:lastRowFirstColumn="0" w:lastRowLastColumn="0"/>
            <w:tcW w:w="823" w:type="dxa"/>
            <w:tcBorders>
              <w:top w:val="single" w:sz="4" w:space="0" w:color="666666"/>
              <w:left w:val="single" w:sz="4" w:space="0" w:color="666666"/>
              <w:bottom w:val="single" w:sz="4" w:space="0" w:color="666666"/>
              <w:right w:val="nil"/>
            </w:tcBorders>
            <w:vAlign w:val="center"/>
            <w:hideMark/>
          </w:tcPr>
          <w:p w14:paraId="3CB28F1A" w14:textId="711DC314" w:rsidR="00BB19C6" w:rsidRPr="00387410" w:rsidRDefault="6D656460" w:rsidP="6F29770C">
            <w:pPr>
              <w:jc w:val="both"/>
              <w:rPr>
                <w:rFonts w:ascii="Noto Sans" w:hAnsi="Noto Sans" w:cs="Noto Sans"/>
                <w:lang w:val="es-MX" w:eastAsia="es-MX"/>
              </w:rPr>
            </w:pPr>
            <w:r w:rsidRPr="6F29770C">
              <w:rPr>
                <w:color w:val="000000" w:themeColor="text1"/>
              </w:rPr>
              <w:t>2</w:t>
            </w:r>
          </w:p>
        </w:tc>
        <w:tc>
          <w:tcPr>
            <w:tcW w:w="1088" w:type="dxa"/>
            <w:tcBorders>
              <w:top w:val="single" w:sz="4" w:space="0" w:color="666666"/>
              <w:left w:val="nil"/>
              <w:bottom w:val="single" w:sz="4" w:space="0" w:color="666666"/>
              <w:right w:val="nil"/>
            </w:tcBorders>
            <w:vAlign w:val="center"/>
            <w:hideMark/>
          </w:tcPr>
          <w:p w14:paraId="29289B35" w14:textId="1396C85E" w:rsidR="00BB19C6" w:rsidRPr="00387410" w:rsidRDefault="6D656460" w:rsidP="6F29770C">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lang w:val="es-MX" w:eastAsia="es-MX"/>
              </w:rPr>
            </w:pPr>
            <w:r w:rsidRPr="6F29770C">
              <w:rPr>
                <w:color w:val="000000" w:themeColor="text1"/>
              </w:rPr>
              <w:t>99%</w:t>
            </w:r>
          </w:p>
        </w:tc>
        <w:tc>
          <w:tcPr>
            <w:tcW w:w="3230" w:type="dxa"/>
            <w:tcBorders>
              <w:top w:val="single" w:sz="4" w:space="0" w:color="666666"/>
              <w:left w:val="nil"/>
              <w:bottom w:val="single" w:sz="4" w:space="0" w:color="666666"/>
              <w:right w:val="nil"/>
            </w:tcBorders>
            <w:vAlign w:val="center"/>
            <w:hideMark/>
          </w:tcPr>
          <w:p w14:paraId="15D71407" w14:textId="59A9AE52" w:rsidR="00BB19C6" w:rsidRPr="00387410" w:rsidRDefault="6D656460" w:rsidP="6F29770C">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lang w:val="es-MX" w:eastAsia="es-MX"/>
              </w:rPr>
            </w:pPr>
            <w:r w:rsidRPr="6F29770C">
              <w:rPr>
                <w:color w:val="000000" w:themeColor="text1"/>
              </w:rPr>
              <w:t>Seguridad de datos</w:t>
            </w:r>
          </w:p>
        </w:tc>
        <w:tc>
          <w:tcPr>
            <w:tcW w:w="1676" w:type="dxa"/>
            <w:tcBorders>
              <w:top w:val="single" w:sz="4" w:space="0" w:color="666666"/>
              <w:left w:val="nil"/>
              <w:bottom w:val="single" w:sz="4" w:space="0" w:color="666666"/>
              <w:right w:val="nil"/>
            </w:tcBorders>
            <w:vAlign w:val="center"/>
            <w:hideMark/>
          </w:tcPr>
          <w:p w14:paraId="772806DD" w14:textId="2DCED427" w:rsidR="00BB19C6" w:rsidRPr="00387410" w:rsidRDefault="6D656460" w:rsidP="6F29770C">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lang w:val="es-MX" w:eastAsia="es-MX"/>
              </w:rPr>
            </w:pPr>
            <w:r w:rsidRPr="6F29770C">
              <w:rPr>
                <w:color w:val="000000" w:themeColor="text1"/>
              </w:rPr>
              <w:t>Anual</w:t>
            </w:r>
          </w:p>
        </w:tc>
        <w:tc>
          <w:tcPr>
            <w:tcW w:w="2250" w:type="dxa"/>
            <w:tcBorders>
              <w:top w:val="single" w:sz="4" w:space="0" w:color="666666"/>
              <w:left w:val="nil"/>
              <w:bottom w:val="single" w:sz="4" w:space="0" w:color="666666"/>
              <w:right w:val="single" w:sz="4" w:space="0" w:color="666666"/>
            </w:tcBorders>
            <w:vAlign w:val="center"/>
            <w:hideMark/>
          </w:tcPr>
          <w:p w14:paraId="559C4093" w14:textId="088ED18E" w:rsidR="00BB19C6" w:rsidRPr="00387410" w:rsidRDefault="6D656460" w:rsidP="6F29770C">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lang w:val="es-MX" w:eastAsia="es-MX"/>
              </w:rPr>
            </w:pPr>
            <w:r w:rsidRPr="6F29770C">
              <w:rPr>
                <w:color w:val="000000" w:themeColor="text1"/>
              </w:rPr>
              <w:t>Aplicación de parches y auditorías</w:t>
            </w:r>
          </w:p>
        </w:tc>
      </w:tr>
      <w:tr w:rsidR="00BB19C6" w:rsidRPr="00387410" w14:paraId="31B359FB" w14:textId="77777777" w:rsidTr="6F297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dxa"/>
            <w:tcBorders>
              <w:top w:val="single" w:sz="4" w:space="0" w:color="666666"/>
              <w:left w:val="single" w:sz="4" w:space="0" w:color="666666"/>
              <w:bottom w:val="single" w:sz="4" w:space="0" w:color="666666"/>
              <w:right w:val="nil"/>
            </w:tcBorders>
            <w:vAlign w:val="center"/>
            <w:hideMark/>
          </w:tcPr>
          <w:p w14:paraId="768C1F66" w14:textId="19E7762D" w:rsidR="00BB19C6" w:rsidRPr="00387410" w:rsidRDefault="6D656460" w:rsidP="6F29770C">
            <w:pPr>
              <w:jc w:val="both"/>
              <w:rPr>
                <w:rFonts w:ascii="Noto Sans" w:hAnsi="Noto Sans" w:cs="Noto Sans"/>
                <w:lang w:val="es-MX" w:eastAsia="es-MX"/>
              </w:rPr>
            </w:pPr>
            <w:r w:rsidRPr="6F29770C">
              <w:rPr>
                <w:color w:val="000000" w:themeColor="text1"/>
              </w:rPr>
              <w:t>3</w:t>
            </w:r>
          </w:p>
        </w:tc>
        <w:tc>
          <w:tcPr>
            <w:tcW w:w="1088" w:type="dxa"/>
            <w:tcBorders>
              <w:top w:val="single" w:sz="4" w:space="0" w:color="666666"/>
              <w:left w:val="nil"/>
              <w:bottom w:val="single" w:sz="4" w:space="0" w:color="666666"/>
              <w:right w:val="nil"/>
            </w:tcBorders>
            <w:vAlign w:val="center"/>
            <w:hideMark/>
          </w:tcPr>
          <w:p w14:paraId="789D91CC" w14:textId="1851D284" w:rsidR="00BB19C6" w:rsidRPr="00387410" w:rsidRDefault="6D656460" w:rsidP="6F29770C">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eastAsia="es-MX"/>
              </w:rPr>
            </w:pPr>
            <w:r w:rsidRPr="6F29770C">
              <w:rPr>
                <w:color w:val="000000" w:themeColor="text1"/>
              </w:rPr>
              <w:t>99%</w:t>
            </w:r>
          </w:p>
        </w:tc>
        <w:tc>
          <w:tcPr>
            <w:tcW w:w="3230" w:type="dxa"/>
            <w:tcBorders>
              <w:top w:val="single" w:sz="4" w:space="0" w:color="666666"/>
              <w:left w:val="nil"/>
              <w:bottom w:val="single" w:sz="4" w:space="0" w:color="666666"/>
              <w:right w:val="nil"/>
            </w:tcBorders>
            <w:vAlign w:val="center"/>
            <w:hideMark/>
          </w:tcPr>
          <w:p w14:paraId="4FEF4827" w14:textId="76965D14" w:rsidR="00BB19C6" w:rsidRPr="00387410" w:rsidRDefault="6D656460" w:rsidP="6F29770C">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eastAsia="es-MX"/>
              </w:rPr>
            </w:pPr>
            <w:r w:rsidRPr="6F29770C">
              <w:rPr>
                <w:color w:val="000000" w:themeColor="text1"/>
              </w:rPr>
              <w:t>Tiempo de respuesta ante incidentes</w:t>
            </w:r>
          </w:p>
        </w:tc>
        <w:tc>
          <w:tcPr>
            <w:tcW w:w="1676" w:type="dxa"/>
            <w:tcBorders>
              <w:top w:val="single" w:sz="4" w:space="0" w:color="666666"/>
              <w:left w:val="nil"/>
              <w:bottom w:val="single" w:sz="4" w:space="0" w:color="666666"/>
              <w:right w:val="nil"/>
            </w:tcBorders>
            <w:vAlign w:val="center"/>
            <w:hideMark/>
          </w:tcPr>
          <w:p w14:paraId="29AFE28D" w14:textId="4FC5C942" w:rsidR="00BB19C6" w:rsidRPr="00387410" w:rsidRDefault="6D656460" w:rsidP="6F29770C">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eastAsia="es-MX"/>
              </w:rPr>
            </w:pPr>
            <w:r w:rsidRPr="6F29770C">
              <w:rPr>
                <w:color w:val="000000" w:themeColor="text1"/>
              </w:rPr>
              <w:t>24 horas</w:t>
            </w:r>
          </w:p>
        </w:tc>
        <w:tc>
          <w:tcPr>
            <w:tcW w:w="2250" w:type="dxa"/>
            <w:tcBorders>
              <w:top w:val="single" w:sz="4" w:space="0" w:color="666666"/>
              <w:left w:val="nil"/>
              <w:bottom w:val="single" w:sz="4" w:space="0" w:color="666666"/>
              <w:right w:val="single" w:sz="4" w:space="0" w:color="666666"/>
            </w:tcBorders>
            <w:vAlign w:val="center"/>
            <w:hideMark/>
          </w:tcPr>
          <w:p w14:paraId="5B9301A7" w14:textId="6F861C12" w:rsidR="00BB19C6" w:rsidRPr="00387410" w:rsidRDefault="6D656460" w:rsidP="6F29770C">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lang w:val="es-MX" w:eastAsia="es-MX"/>
              </w:rPr>
            </w:pPr>
            <w:r w:rsidRPr="6F29770C">
              <w:rPr>
                <w:color w:val="000000" w:themeColor="text1"/>
              </w:rPr>
              <w:t>Resolución rápida</w:t>
            </w:r>
          </w:p>
        </w:tc>
      </w:tr>
    </w:tbl>
    <w:p w14:paraId="4B193C9F" w14:textId="77777777" w:rsidR="00025AA2" w:rsidRPr="00387410" w:rsidRDefault="00025AA2" w:rsidP="00025AA2">
      <w:pPr>
        <w:pStyle w:val="Sinespaciado"/>
        <w:jc w:val="both"/>
        <w:rPr>
          <w:rFonts w:ascii="Noto Sans" w:hAnsi="Noto Sans" w:cs="Noto Sans"/>
          <w:sz w:val="22"/>
          <w:szCs w:val="22"/>
        </w:rPr>
      </w:pPr>
    </w:p>
    <w:p w14:paraId="7135D816" w14:textId="77777777" w:rsidR="00666563" w:rsidRDefault="00666563" w:rsidP="6F29770C">
      <w:pPr>
        <w:autoSpaceDE/>
        <w:autoSpaceDN/>
        <w:ind w:left="284"/>
        <w:jc w:val="both"/>
        <w:outlineLvl w:val="0"/>
        <w:rPr>
          <w:rFonts w:ascii="Noto Sans" w:hAnsi="Noto Sans" w:cs="Noto Sans"/>
          <w:b/>
          <w:bCs/>
        </w:rPr>
      </w:pPr>
      <w:bookmarkStart w:id="16" w:name="_Toc358714514"/>
      <w:bookmarkEnd w:id="15"/>
    </w:p>
    <w:p w14:paraId="2697D8C8" w14:textId="77777777" w:rsidR="00666563" w:rsidRDefault="00666563" w:rsidP="6F29770C">
      <w:pPr>
        <w:autoSpaceDE/>
        <w:autoSpaceDN/>
        <w:ind w:left="284"/>
        <w:jc w:val="both"/>
        <w:outlineLvl w:val="0"/>
        <w:rPr>
          <w:rFonts w:ascii="Noto Sans" w:hAnsi="Noto Sans" w:cs="Noto Sans"/>
          <w:b/>
          <w:bCs/>
        </w:rPr>
      </w:pPr>
    </w:p>
    <w:p w14:paraId="44A5A19A" w14:textId="285F75C5" w:rsidR="00025AA2" w:rsidRPr="00387410" w:rsidRDefault="5B20D9D8" w:rsidP="6F29770C">
      <w:pPr>
        <w:numPr>
          <w:ilvl w:val="0"/>
          <w:numId w:val="4"/>
        </w:numPr>
        <w:autoSpaceDE/>
        <w:autoSpaceDN/>
        <w:ind w:left="284" w:hanging="284"/>
        <w:jc w:val="both"/>
        <w:outlineLvl w:val="0"/>
        <w:rPr>
          <w:rFonts w:ascii="Noto Sans" w:hAnsi="Noto Sans" w:cs="Noto Sans"/>
          <w:b/>
          <w:bCs/>
        </w:rPr>
      </w:pPr>
      <w:r w:rsidRPr="6F29770C">
        <w:rPr>
          <w:rFonts w:ascii="Noto Sans" w:hAnsi="Noto Sans" w:cs="Noto Sans"/>
          <w:b/>
          <w:bCs/>
        </w:rPr>
        <w:t>Tiempos de respuesta ante incidentes</w:t>
      </w:r>
      <w:bookmarkEnd w:id="16"/>
    </w:p>
    <w:p w14:paraId="213562B2" w14:textId="77777777" w:rsidR="00025AA2" w:rsidRPr="00387410" w:rsidRDefault="5B20D9D8" w:rsidP="6F29770C">
      <w:pPr>
        <w:ind w:left="284"/>
        <w:jc w:val="both"/>
        <w:outlineLvl w:val="0"/>
        <w:rPr>
          <w:rFonts w:ascii="Noto Sans" w:hAnsi="Noto Sans" w:cs="Noto Sans"/>
        </w:rPr>
      </w:pPr>
      <w:bookmarkStart w:id="17" w:name="_Toc358714515"/>
      <w:r w:rsidRPr="6F29770C">
        <w:rPr>
          <w:rFonts w:ascii="Noto Sans" w:hAnsi="Noto Sans" w:cs="Noto Sans"/>
          <w:b/>
          <w:bCs/>
        </w:rPr>
        <w:lastRenderedPageBreak/>
        <w:t xml:space="preserve">          </w:t>
      </w:r>
      <w:r w:rsidRPr="6F29770C">
        <w:rPr>
          <w:rFonts w:ascii="Noto Sans" w:hAnsi="Noto Sans" w:cs="Noto Sans"/>
        </w:rPr>
        <w:t>24 hrs a partir del reporte del incidente.</w:t>
      </w:r>
    </w:p>
    <w:p w14:paraId="181800A9" w14:textId="296179AA" w:rsidR="00025AA2" w:rsidRPr="00387410" w:rsidRDefault="00025AA2" w:rsidP="6F29770C">
      <w:pPr>
        <w:ind w:left="284"/>
        <w:jc w:val="both"/>
        <w:outlineLvl w:val="0"/>
        <w:rPr>
          <w:rFonts w:ascii="Noto Sans" w:hAnsi="Noto Sans" w:cs="Noto Sans"/>
        </w:rPr>
      </w:pPr>
    </w:p>
    <w:p w14:paraId="1B8539EA" w14:textId="77777777" w:rsidR="00327306" w:rsidRPr="00387410" w:rsidRDefault="00327306" w:rsidP="6F29770C">
      <w:pPr>
        <w:ind w:left="284"/>
        <w:jc w:val="both"/>
        <w:outlineLvl w:val="0"/>
        <w:rPr>
          <w:rFonts w:ascii="Noto Sans" w:hAnsi="Noto Sans" w:cs="Noto Sans"/>
        </w:rPr>
      </w:pPr>
    </w:p>
    <w:p w14:paraId="75E66A02" w14:textId="7203FDF6" w:rsidR="00D31CE9" w:rsidRPr="00407E98" w:rsidRDefault="5B20D9D8" w:rsidP="6F29770C">
      <w:pPr>
        <w:numPr>
          <w:ilvl w:val="0"/>
          <w:numId w:val="4"/>
        </w:numPr>
        <w:autoSpaceDE/>
        <w:autoSpaceDN/>
        <w:ind w:left="284" w:hanging="284"/>
        <w:jc w:val="both"/>
        <w:outlineLvl w:val="0"/>
        <w:rPr>
          <w:rFonts w:ascii="Noto Sans" w:hAnsi="Noto Sans" w:cs="Noto Sans"/>
          <w:b/>
          <w:bCs/>
        </w:rPr>
      </w:pPr>
      <w:r w:rsidRPr="6F29770C">
        <w:rPr>
          <w:rFonts w:ascii="Noto Sans" w:hAnsi="Noto Sans" w:cs="Noto Sans"/>
          <w:b/>
          <w:bCs/>
        </w:rPr>
        <w:t>Garantías</w:t>
      </w:r>
      <w:bookmarkEnd w:id="17"/>
    </w:p>
    <w:p w14:paraId="4B15F89E" w14:textId="03A5D50E" w:rsidR="00685674" w:rsidRPr="00685674" w:rsidRDefault="00685674" w:rsidP="00685674">
      <w:pPr>
        <w:pStyle w:val="Prrafodelista"/>
        <w:numPr>
          <w:ilvl w:val="0"/>
          <w:numId w:val="8"/>
        </w:numPr>
        <w:spacing w:line="240" w:lineRule="atLeast"/>
        <w:ind w:right="50"/>
        <w:jc w:val="both"/>
        <w:rPr>
          <w:rFonts w:ascii="Noto Sans" w:hAnsi="Noto Sans" w:cs="Noto Sans"/>
        </w:rPr>
      </w:pPr>
      <w:r w:rsidRPr="00685674">
        <w:rPr>
          <w:rFonts w:ascii="Noto Sans" w:hAnsi="Noto Sans" w:cs="Noto Sans"/>
        </w:rPr>
        <w:t>El proveedor garantizará la calidad y estabilidad del software entregado durante un periodo de 12 meses a partir de la fecha de implementación.</w:t>
      </w:r>
    </w:p>
    <w:p w14:paraId="1563F3DD" w14:textId="78348513" w:rsidR="00685674" w:rsidRPr="00685674" w:rsidRDefault="00685674" w:rsidP="00685674">
      <w:pPr>
        <w:pStyle w:val="Prrafodelista"/>
        <w:numPr>
          <w:ilvl w:val="0"/>
          <w:numId w:val="8"/>
        </w:numPr>
        <w:spacing w:line="240" w:lineRule="atLeast"/>
        <w:ind w:right="50"/>
        <w:jc w:val="both"/>
        <w:rPr>
          <w:rFonts w:ascii="Noto Sans" w:hAnsi="Noto Sans" w:cs="Noto Sans"/>
        </w:rPr>
      </w:pPr>
      <w:r w:rsidRPr="00685674">
        <w:rPr>
          <w:rFonts w:ascii="Noto Sans" w:hAnsi="Noto Sans" w:cs="Noto Sans"/>
        </w:rPr>
        <w:t xml:space="preserve">Durante este periodo, </w:t>
      </w:r>
      <w:r w:rsidRPr="00685674">
        <w:rPr>
          <w:rFonts w:ascii="Noto Sans" w:hAnsi="Noto Sans" w:cs="Noto Sans"/>
          <w:b/>
          <w:bCs/>
        </w:rPr>
        <w:t>cualquier defecto, falla o vicio oculto detectado será corregido sin costo adicional para el INECOL</w:t>
      </w:r>
      <w:r w:rsidRPr="00685674">
        <w:rPr>
          <w:rFonts w:ascii="Noto Sans" w:hAnsi="Noto Sans" w:cs="Noto Sans"/>
        </w:rPr>
        <w:t>, incluyendo mano de obra, materiales y cualquier otro gasto relacionado con la reparación.</w:t>
      </w:r>
    </w:p>
    <w:p w14:paraId="2D3C856A" w14:textId="27BC3F8D" w:rsidR="00685674" w:rsidRPr="00685674" w:rsidRDefault="00685674" w:rsidP="00685674">
      <w:pPr>
        <w:pStyle w:val="Prrafodelista"/>
        <w:numPr>
          <w:ilvl w:val="0"/>
          <w:numId w:val="8"/>
        </w:numPr>
        <w:spacing w:line="240" w:lineRule="atLeast"/>
        <w:ind w:right="50"/>
        <w:jc w:val="both"/>
        <w:rPr>
          <w:rFonts w:ascii="Noto Sans" w:hAnsi="Noto Sans" w:cs="Noto Sans"/>
        </w:rPr>
      </w:pPr>
      <w:r w:rsidRPr="00685674">
        <w:rPr>
          <w:rFonts w:ascii="Noto Sans" w:hAnsi="Noto Sans" w:cs="Noto Sans"/>
        </w:rPr>
        <w:t>El servicio incluirá el compromiso de ofrecer soporte técnico ante cualquier incidencia crítica en los sistemas, asegurando la resolución de los problemas dentro de un plazo máximo de 24 horas.</w:t>
      </w:r>
    </w:p>
    <w:p w14:paraId="251C8D08" w14:textId="15CD410D" w:rsidR="00685674" w:rsidRPr="00685674" w:rsidRDefault="00685674" w:rsidP="00685674">
      <w:pPr>
        <w:pStyle w:val="Prrafodelista"/>
        <w:numPr>
          <w:ilvl w:val="0"/>
          <w:numId w:val="8"/>
        </w:numPr>
        <w:spacing w:line="240" w:lineRule="atLeast"/>
        <w:ind w:right="50"/>
        <w:jc w:val="both"/>
        <w:rPr>
          <w:rFonts w:ascii="Noto Sans" w:hAnsi="Noto Sans" w:cs="Noto Sans"/>
        </w:rPr>
      </w:pPr>
      <w:r w:rsidRPr="00685674">
        <w:rPr>
          <w:rFonts w:ascii="Noto Sans" w:hAnsi="Noto Sans" w:cs="Noto Sans"/>
        </w:rPr>
        <w:t>El proveedor se compromete a realizar actualizaciones y parches de seguridad necesarios para garantizar la protección de los datos institucionales, conforme a las mejores prácticas de la industria.</w:t>
      </w:r>
    </w:p>
    <w:p w14:paraId="6F6FE37B" w14:textId="11E55095" w:rsidR="00685674" w:rsidRPr="00685674" w:rsidRDefault="00685674" w:rsidP="00685674">
      <w:pPr>
        <w:pStyle w:val="Prrafodelista"/>
        <w:numPr>
          <w:ilvl w:val="0"/>
          <w:numId w:val="8"/>
        </w:numPr>
        <w:spacing w:line="240" w:lineRule="atLeast"/>
        <w:ind w:right="50"/>
        <w:jc w:val="both"/>
        <w:rPr>
          <w:rFonts w:ascii="Noto Sans" w:hAnsi="Noto Sans" w:cs="Noto Sans"/>
        </w:rPr>
      </w:pPr>
      <w:r w:rsidRPr="00685674">
        <w:rPr>
          <w:rFonts w:ascii="Noto Sans" w:hAnsi="Noto Sans" w:cs="Noto Sans"/>
        </w:rPr>
        <w:t>Se garantizará la continuidad del servicio y la correcta operatividad de las plataformas implementadas, proporcionando un servicio de mantenimiento preventivo y correctivo.</w:t>
      </w:r>
    </w:p>
    <w:p w14:paraId="2D5BFD06" w14:textId="3276C60B" w:rsidR="00BB19C6" w:rsidRDefault="00685674" w:rsidP="00685674">
      <w:pPr>
        <w:pStyle w:val="Prrafodelista"/>
        <w:numPr>
          <w:ilvl w:val="0"/>
          <w:numId w:val="8"/>
        </w:numPr>
        <w:spacing w:line="240" w:lineRule="atLeast"/>
        <w:ind w:right="50"/>
        <w:jc w:val="both"/>
        <w:rPr>
          <w:rFonts w:ascii="Noto Sans" w:hAnsi="Noto Sans" w:cs="Noto Sans"/>
        </w:rPr>
      </w:pPr>
      <w:r w:rsidRPr="00685674">
        <w:rPr>
          <w:rFonts w:ascii="Noto Sans" w:hAnsi="Noto Sans" w:cs="Noto Sans"/>
        </w:rPr>
        <w:t>El proveedor entregará documentación completa sobre el desarrollo y las configuraciones realizadas, permitiendo una transición fluida en caso de que el servicio sea transferido a otro equipo de trabajo.</w:t>
      </w:r>
    </w:p>
    <w:p w14:paraId="3567F5F6" w14:textId="77777777" w:rsidR="00D31CE9" w:rsidRPr="00D31CE9" w:rsidRDefault="00D31CE9" w:rsidP="00D31CE9">
      <w:pPr>
        <w:pStyle w:val="Prrafodelista"/>
        <w:spacing w:line="240" w:lineRule="atLeast"/>
        <w:ind w:left="720" w:right="50" w:firstLine="0"/>
        <w:jc w:val="both"/>
        <w:rPr>
          <w:rFonts w:ascii="Noto Sans" w:hAnsi="Noto Sans" w:cs="Noto Sans"/>
        </w:rPr>
      </w:pPr>
    </w:p>
    <w:p w14:paraId="49C2FACA" w14:textId="77777777" w:rsidR="00666563" w:rsidRDefault="5B20D9D8" w:rsidP="6F29770C">
      <w:pPr>
        <w:numPr>
          <w:ilvl w:val="0"/>
          <w:numId w:val="4"/>
        </w:numPr>
        <w:autoSpaceDE/>
        <w:autoSpaceDN/>
        <w:ind w:left="284" w:hanging="284"/>
        <w:jc w:val="both"/>
        <w:outlineLvl w:val="0"/>
        <w:rPr>
          <w:rFonts w:ascii="Noto Sans" w:hAnsi="Noto Sans" w:cs="Noto Sans"/>
          <w:b/>
          <w:bCs/>
        </w:rPr>
      </w:pPr>
      <w:bookmarkStart w:id="18" w:name="_Toc206570070"/>
      <w:bookmarkStart w:id="19" w:name="_Toc95245490"/>
      <w:bookmarkStart w:id="20" w:name="_Toc91097043"/>
      <w:bookmarkStart w:id="21" w:name="_Toc90482030"/>
      <w:bookmarkStart w:id="22" w:name="_Toc90480916"/>
      <w:r w:rsidRPr="6F29770C">
        <w:rPr>
          <w:rFonts w:ascii="Noto Sans" w:hAnsi="Noto Sans" w:cs="Noto Sans"/>
          <w:b/>
          <w:bCs/>
        </w:rPr>
        <w:t>Confidencialidad</w:t>
      </w:r>
      <w:bookmarkEnd w:id="18"/>
      <w:bookmarkEnd w:id="19"/>
      <w:bookmarkEnd w:id="20"/>
      <w:bookmarkEnd w:id="21"/>
      <w:bookmarkEnd w:id="22"/>
    </w:p>
    <w:p w14:paraId="6C07D639" w14:textId="77777777" w:rsidR="00666563" w:rsidRDefault="00666563" w:rsidP="6F29770C">
      <w:pPr>
        <w:autoSpaceDE/>
        <w:autoSpaceDN/>
        <w:jc w:val="both"/>
        <w:outlineLvl w:val="0"/>
        <w:rPr>
          <w:rFonts w:ascii="Noto Sans" w:hAnsi="Noto Sans" w:cs="Noto Sans"/>
          <w:b/>
          <w:bCs/>
        </w:rPr>
      </w:pPr>
    </w:p>
    <w:p w14:paraId="6164A50B" w14:textId="1B931B61" w:rsidR="00666563" w:rsidRDefault="6D656460" w:rsidP="6F29770C">
      <w:pPr>
        <w:autoSpaceDE/>
        <w:autoSpaceDN/>
        <w:jc w:val="both"/>
        <w:outlineLvl w:val="0"/>
        <w:rPr>
          <w:rFonts w:ascii="Noto Sans" w:hAnsi="Noto Sans" w:cs="Noto Sans"/>
          <w:b/>
          <w:bCs/>
        </w:rPr>
      </w:pPr>
      <w:r w:rsidRPr="6F29770C">
        <w:rPr>
          <w:rFonts w:ascii="Noto Sans" w:hAnsi="Noto Sans" w:cs="Noto Sans"/>
        </w:rPr>
        <w:t>El proveedor adjudicado deberá comprometerse a mantener la confidencialidad de toda la información proporcionada por la Secretaría de Posgrado y generada durante la ejecución del proyecto. Esta obligación incluye, pero no se limita a, la documentación técnica, datos personales de estudiantes y personal académico, así como cualquier información que el proveedor reciba o a la que tenga acceso como parte del servicio.</w:t>
      </w:r>
    </w:p>
    <w:p w14:paraId="7C0B2ADE" w14:textId="77777777" w:rsidR="00666563" w:rsidRDefault="00666563" w:rsidP="6F29770C">
      <w:pPr>
        <w:autoSpaceDE/>
        <w:autoSpaceDN/>
        <w:jc w:val="both"/>
        <w:outlineLvl w:val="0"/>
        <w:rPr>
          <w:rFonts w:ascii="Noto Sans" w:hAnsi="Noto Sans" w:cs="Noto Sans"/>
          <w:b/>
          <w:bCs/>
        </w:rPr>
      </w:pPr>
    </w:p>
    <w:p w14:paraId="513B9F51" w14:textId="77777777" w:rsidR="00666563" w:rsidRDefault="6D656460" w:rsidP="6F29770C">
      <w:pPr>
        <w:autoSpaceDE/>
        <w:autoSpaceDN/>
        <w:jc w:val="both"/>
        <w:outlineLvl w:val="0"/>
        <w:rPr>
          <w:rFonts w:ascii="Noto Sans" w:hAnsi="Noto Sans" w:cs="Noto Sans"/>
          <w:b/>
          <w:bCs/>
        </w:rPr>
      </w:pPr>
      <w:r w:rsidRPr="6F29770C">
        <w:rPr>
          <w:rFonts w:ascii="Noto Sans" w:hAnsi="Noto Sans" w:cs="Noto Sans"/>
        </w:rPr>
        <w:t>El proveedor se compromete a no divulgar dicha información a terceros, ya sea    por publicaciones, conferencias, informes u otros medios, sin el consentimiento previo por escrito de la Secretaría de Posgrado. Todos los datos e información proporcionada, generada o almacenada, incluyendo documentos, archivos digitales, programas, bases de datos y demás recursos, serán considerados confidenciales y propiedad exclusiva de la Secretaría de Posgrado.</w:t>
      </w:r>
    </w:p>
    <w:p w14:paraId="15EBC261" w14:textId="77777777" w:rsidR="00666563" w:rsidRDefault="00666563" w:rsidP="6F29770C">
      <w:pPr>
        <w:autoSpaceDE/>
        <w:autoSpaceDN/>
        <w:jc w:val="both"/>
        <w:outlineLvl w:val="0"/>
        <w:rPr>
          <w:rFonts w:ascii="Noto Sans" w:hAnsi="Noto Sans" w:cs="Noto Sans"/>
          <w:b/>
          <w:bCs/>
        </w:rPr>
      </w:pPr>
    </w:p>
    <w:p w14:paraId="0717A238" w14:textId="1E32B62A" w:rsidR="00666563" w:rsidRDefault="6D656460" w:rsidP="6F29770C">
      <w:pPr>
        <w:autoSpaceDE/>
        <w:autoSpaceDN/>
        <w:jc w:val="both"/>
        <w:outlineLvl w:val="0"/>
        <w:rPr>
          <w:rFonts w:ascii="Noto Sans" w:hAnsi="Noto Sans" w:cs="Noto Sans"/>
        </w:rPr>
      </w:pPr>
      <w:r w:rsidRPr="6F29770C">
        <w:rPr>
          <w:rFonts w:ascii="Noto Sans" w:hAnsi="Noto Sans" w:cs="Noto Sans"/>
        </w:rPr>
        <w:lastRenderedPageBreak/>
        <w:t>El proveedor deberá asegurar que toda la información confidencial esté protegida en todo momento, incluso después de la finalización del contrato, mediante la implementación de medidas de seguridad adecuadas, tanto técnicas como organizativas. Esta obligación de confidencialidad no terminará ni siquiera después de la conclusión del contrato o la entrega de los productos o servicios relacionados.</w:t>
      </w:r>
    </w:p>
    <w:p w14:paraId="73541A63" w14:textId="77777777" w:rsidR="00666563" w:rsidRDefault="00666563" w:rsidP="6F29770C">
      <w:pPr>
        <w:autoSpaceDE/>
        <w:autoSpaceDN/>
        <w:jc w:val="both"/>
        <w:outlineLvl w:val="0"/>
        <w:rPr>
          <w:rFonts w:ascii="Noto Sans" w:hAnsi="Noto Sans" w:cs="Noto Sans"/>
        </w:rPr>
      </w:pPr>
    </w:p>
    <w:p w14:paraId="63B0C1B1" w14:textId="7C852B21" w:rsidR="00BB19C6" w:rsidRPr="00BB19C6" w:rsidRDefault="6D656460" w:rsidP="6F29770C">
      <w:pPr>
        <w:autoSpaceDE/>
        <w:autoSpaceDN/>
        <w:jc w:val="both"/>
        <w:outlineLvl w:val="0"/>
        <w:rPr>
          <w:rFonts w:ascii="Noto Sans" w:hAnsi="Noto Sans" w:cs="Noto Sans"/>
        </w:rPr>
      </w:pPr>
      <w:r w:rsidRPr="6F29770C">
        <w:rPr>
          <w:rFonts w:ascii="Noto Sans" w:hAnsi="Noto Sans" w:cs="Noto Sans"/>
        </w:rPr>
        <w:t>Además, el proveedor debe asegurarse de que cualquier personal técnico o administrativo involucrado en el proyecto también se adhiera a estas políticas de confidencialidad, formalizando acuerdos de confidencialidad con cada miembro de su equipo, de manera que se garantice la protección de la información institucional en todas las etapas del servicio.</w:t>
      </w:r>
    </w:p>
    <w:p w14:paraId="233249ED" w14:textId="77777777" w:rsidR="00666563" w:rsidRDefault="00666563" w:rsidP="00666563">
      <w:pPr>
        <w:adjustRightInd w:val="0"/>
        <w:jc w:val="both"/>
        <w:rPr>
          <w:rFonts w:ascii="Noto Sans" w:hAnsi="Noto Sans" w:cs="Noto Sans"/>
        </w:rPr>
      </w:pPr>
    </w:p>
    <w:p w14:paraId="2D1B52C7" w14:textId="1E685284" w:rsidR="00025AA2" w:rsidRPr="00666563" w:rsidRDefault="00BB19C6" w:rsidP="00666563">
      <w:pPr>
        <w:adjustRightInd w:val="0"/>
        <w:jc w:val="both"/>
        <w:rPr>
          <w:rFonts w:ascii="Noto Sans" w:hAnsi="Noto Sans" w:cs="Noto Sans"/>
        </w:rPr>
      </w:pPr>
      <w:r w:rsidRPr="00666563">
        <w:rPr>
          <w:rFonts w:ascii="Noto Sans" w:hAnsi="Noto Sans" w:cs="Noto Sans"/>
        </w:rPr>
        <w:t xml:space="preserve"> El incumplimiento de estas obligaciones de confidencialidad será motivo de sanciones y, de ser necesario, la terminación anticipada del contrato.</w:t>
      </w:r>
    </w:p>
    <w:p w14:paraId="7E1BA813" w14:textId="77777777" w:rsidR="00BB19C6" w:rsidRPr="00387410" w:rsidRDefault="00BB19C6" w:rsidP="00BB19C6">
      <w:pPr>
        <w:pStyle w:val="Prrafodelista"/>
        <w:adjustRightInd w:val="0"/>
        <w:jc w:val="both"/>
        <w:rPr>
          <w:rFonts w:ascii="Noto Sans" w:hAnsi="Noto Sans" w:cs="Noto Sans"/>
        </w:rPr>
      </w:pPr>
    </w:p>
    <w:p w14:paraId="0C435757" w14:textId="77777777" w:rsidR="00025AA2" w:rsidRPr="00387410" w:rsidRDefault="5B20D9D8" w:rsidP="6F29770C">
      <w:pPr>
        <w:numPr>
          <w:ilvl w:val="0"/>
          <w:numId w:val="4"/>
        </w:numPr>
        <w:autoSpaceDE/>
        <w:autoSpaceDN/>
        <w:ind w:left="284" w:hanging="284"/>
        <w:jc w:val="both"/>
        <w:outlineLvl w:val="0"/>
        <w:rPr>
          <w:rFonts w:ascii="Noto Sans" w:hAnsi="Noto Sans" w:cs="Noto Sans"/>
          <w:b/>
          <w:bCs/>
        </w:rPr>
      </w:pPr>
      <w:r w:rsidRPr="6F29770C">
        <w:rPr>
          <w:rFonts w:ascii="Noto Sans" w:hAnsi="Noto Sans" w:cs="Noto Sans"/>
          <w:b/>
          <w:bCs/>
        </w:rPr>
        <w:t>Propuesta económica.</w:t>
      </w:r>
    </w:p>
    <w:p w14:paraId="07556683" w14:textId="48D8065E" w:rsidR="00025AA2" w:rsidRDefault="26151BC3" w:rsidP="6F29770C">
      <w:pPr>
        <w:jc w:val="both"/>
        <w:outlineLvl w:val="0"/>
        <w:rPr>
          <w:rFonts w:ascii="Noto Sans" w:hAnsi="Noto Sans" w:cs="Noto Sans"/>
        </w:rPr>
      </w:pPr>
      <w:r w:rsidRPr="6F29770C">
        <w:rPr>
          <w:rFonts w:ascii="Noto Sans" w:hAnsi="Noto Sans" w:cs="Noto Sans"/>
        </w:rPr>
        <w:t>La propuesta económica deberá presentarse en Moneda Nacional y deberá mantenerse fija durante toda la vigencia del contrato. La misma deberá estar detallada en términos de los costos asociados al desarrollo y la entrega de los servicios solicitados, conforme a los requisitos establecidos en este documento.</w:t>
      </w:r>
    </w:p>
    <w:p w14:paraId="0C8AB44A" w14:textId="77777777" w:rsidR="00666563" w:rsidRPr="00387410" w:rsidRDefault="00666563" w:rsidP="6F29770C">
      <w:pPr>
        <w:jc w:val="both"/>
        <w:outlineLvl w:val="0"/>
        <w:rPr>
          <w:rFonts w:ascii="Noto Sans" w:hAnsi="Noto Sans" w:cs="Noto Sans"/>
        </w:rPr>
      </w:pPr>
    </w:p>
    <w:p w14:paraId="724A56ED" w14:textId="77777777" w:rsidR="00025AA2" w:rsidRPr="00387410" w:rsidRDefault="5B20D9D8" w:rsidP="6F29770C">
      <w:pPr>
        <w:numPr>
          <w:ilvl w:val="0"/>
          <w:numId w:val="4"/>
        </w:numPr>
        <w:autoSpaceDE/>
        <w:autoSpaceDN/>
        <w:ind w:left="284" w:hanging="284"/>
        <w:jc w:val="both"/>
        <w:outlineLvl w:val="0"/>
        <w:rPr>
          <w:rFonts w:ascii="Noto Sans" w:hAnsi="Noto Sans" w:cs="Noto Sans"/>
          <w:b/>
          <w:bCs/>
        </w:rPr>
      </w:pPr>
      <w:bookmarkStart w:id="23" w:name="_Toc358714516"/>
      <w:r w:rsidRPr="6F29770C">
        <w:rPr>
          <w:rFonts w:ascii="Noto Sans" w:hAnsi="Noto Sans" w:cs="Noto Sans"/>
          <w:b/>
          <w:bCs/>
        </w:rPr>
        <w:t>Forma de Pago.</w:t>
      </w:r>
    </w:p>
    <w:bookmarkEnd w:id="23"/>
    <w:p w14:paraId="0BBEB216" w14:textId="2AB6FE5F" w:rsidR="00025AA2" w:rsidRPr="00387410" w:rsidRDefault="00666563" w:rsidP="00025AA2">
      <w:pPr>
        <w:pStyle w:val="Sinespaciado"/>
        <w:jc w:val="both"/>
        <w:rPr>
          <w:rFonts w:ascii="Noto Sans" w:hAnsi="Noto Sans" w:cs="Noto Sans"/>
          <w:sz w:val="22"/>
          <w:szCs w:val="22"/>
        </w:rPr>
      </w:pPr>
      <w:r w:rsidRPr="00666563">
        <w:rPr>
          <w:rFonts w:ascii="Noto Sans" w:eastAsia="Montserrat" w:hAnsi="Noto Sans" w:cs="Noto Sans"/>
          <w:color w:val="000000" w:themeColor="text1"/>
          <w:sz w:val="22"/>
          <w:szCs w:val="22"/>
          <w:lang w:val="es-MX" w:eastAsia="en-US"/>
        </w:rPr>
        <w:t>El pago se realizará conforme a los entregables establecidos en el contrato y de acuerdo con el cronograma de actividades aprobado. La modalidad de pago será en base a la entrega de informes de actividades, los cuales deberán ser aprobados por la Secretaría de Posgrado. Cada pago se efectuará contra la entrega de los informes correspondientes y se procederá a realizar el pago de acuerdo con el cumplimiento de los entregables establecidos.</w:t>
      </w:r>
    </w:p>
    <w:p w14:paraId="2DC2BCF3" w14:textId="5BECD3E4" w:rsidR="00025AA2" w:rsidRPr="00387410" w:rsidRDefault="5B20D9D8" w:rsidP="6F29770C">
      <w:pPr>
        <w:numPr>
          <w:ilvl w:val="0"/>
          <w:numId w:val="4"/>
        </w:numPr>
        <w:autoSpaceDE/>
        <w:autoSpaceDN/>
        <w:ind w:left="284" w:hanging="284"/>
        <w:jc w:val="both"/>
        <w:outlineLvl w:val="0"/>
        <w:rPr>
          <w:rFonts w:ascii="Noto Sans" w:hAnsi="Noto Sans" w:cs="Noto Sans"/>
          <w:b/>
          <w:bCs/>
        </w:rPr>
      </w:pPr>
      <w:bookmarkStart w:id="24" w:name="_Toc356477446"/>
      <w:bookmarkStart w:id="25" w:name="_Toc356490015"/>
      <w:bookmarkStart w:id="26" w:name="_Toc356494617"/>
      <w:bookmarkStart w:id="27" w:name="_Toc356506486"/>
      <w:bookmarkStart w:id="28" w:name="_Toc356507091"/>
      <w:bookmarkStart w:id="29" w:name="_Toc356819037"/>
      <w:bookmarkStart w:id="30" w:name="_Toc358714518"/>
      <w:r w:rsidRPr="6F29770C">
        <w:rPr>
          <w:rFonts w:ascii="Noto Sans" w:hAnsi="Noto Sans" w:cs="Noto Sans"/>
          <w:b/>
          <w:bCs/>
        </w:rPr>
        <w:t xml:space="preserve">Firmas </w:t>
      </w:r>
      <w:bookmarkEnd w:id="24"/>
      <w:bookmarkEnd w:id="25"/>
      <w:bookmarkEnd w:id="26"/>
      <w:bookmarkEnd w:id="27"/>
      <w:bookmarkEnd w:id="28"/>
      <w:bookmarkEnd w:id="29"/>
      <w:bookmarkEnd w:id="30"/>
    </w:p>
    <w:p w14:paraId="22D790A5" w14:textId="3581EACA" w:rsidR="00025AA2" w:rsidRPr="00387410" w:rsidRDefault="00025AA2" w:rsidP="00025AA2">
      <w:pPr>
        <w:jc w:val="both"/>
        <w:rPr>
          <w:rFonts w:ascii="Noto Sans" w:hAnsi="Noto Sans" w:cs="Noto Sans"/>
          <w:i/>
          <w:color w:val="0000FF"/>
        </w:rPr>
      </w:pPr>
    </w:p>
    <w:tbl>
      <w:tblPr>
        <w:tblStyle w:val="Tablaconcuadrcula"/>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7"/>
        <w:gridCol w:w="4678"/>
      </w:tblGrid>
      <w:tr w:rsidR="00696D99" w14:paraId="5F12E1D2" w14:textId="77777777" w:rsidTr="00610AB3">
        <w:tc>
          <w:tcPr>
            <w:tcW w:w="3964" w:type="dxa"/>
          </w:tcPr>
          <w:p w14:paraId="614D33D7" w14:textId="77777777" w:rsidR="00696D99" w:rsidRDefault="00696D99" w:rsidP="00610AB3">
            <w:pPr>
              <w:jc w:val="center"/>
              <w:rPr>
                <w:rFonts w:ascii="Noto Sans" w:hAnsi="Noto Sans" w:cs="Noto Sans"/>
              </w:rPr>
            </w:pPr>
          </w:p>
        </w:tc>
        <w:tc>
          <w:tcPr>
            <w:tcW w:w="567" w:type="dxa"/>
          </w:tcPr>
          <w:p w14:paraId="69CA9B0A" w14:textId="77777777" w:rsidR="00696D99" w:rsidRDefault="00696D99" w:rsidP="00610AB3">
            <w:pPr>
              <w:rPr>
                <w:rFonts w:ascii="Noto Sans" w:hAnsi="Noto Sans" w:cs="Noto Sans"/>
              </w:rPr>
            </w:pPr>
          </w:p>
        </w:tc>
        <w:tc>
          <w:tcPr>
            <w:tcW w:w="4678" w:type="dxa"/>
          </w:tcPr>
          <w:p w14:paraId="1CAAC9F8" w14:textId="77777777" w:rsidR="00696D99" w:rsidRDefault="00696D99" w:rsidP="00610AB3">
            <w:pPr>
              <w:jc w:val="center"/>
              <w:rPr>
                <w:rFonts w:ascii="Noto Sans" w:hAnsi="Noto Sans" w:cs="Noto Sans"/>
              </w:rPr>
            </w:pPr>
            <w:r>
              <w:rPr>
                <w:rFonts w:ascii="Noto Sans" w:hAnsi="Noto Sans" w:cs="Noto Sans"/>
              </w:rPr>
              <w:t>Revisó</w:t>
            </w:r>
          </w:p>
        </w:tc>
      </w:tr>
      <w:tr w:rsidR="00696D99" w14:paraId="6BBED1FF" w14:textId="77777777" w:rsidTr="00610AB3">
        <w:tc>
          <w:tcPr>
            <w:tcW w:w="3964" w:type="dxa"/>
            <w:tcBorders>
              <w:bottom w:val="single" w:sz="4" w:space="0" w:color="auto"/>
            </w:tcBorders>
          </w:tcPr>
          <w:p w14:paraId="726E0E00" w14:textId="77777777" w:rsidR="00696D99" w:rsidRDefault="00696D99" w:rsidP="00610AB3">
            <w:pPr>
              <w:jc w:val="center"/>
              <w:rPr>
                <w:rFonts w:ascii="Noto Sans" w:hAnsi="Noto Sans" w:cs="Noto Sans"/>
              </w:rPr>
            </w:pPr>
          </w:p>
          <w:p w14:paraId="031C189B" w14:textId="77777777" w:rsidR="00696D99" w:rsidRDefault="00696D99" w:rsidP="00610AB3">
            <w:pPr>
              <w:jc w:val="center"/>
              <w:rPr>
                <w:rFonts w:ascii="Noto Sans" w:hAnsi="Noto Sans" w:cs="Noto Sans"/>
              </w:rPr>
            </w:pPr>
            <w:r>
              <w:rPr>
                <w:rFonts w:ascii="Noto Sans" w:hAnsi="Noto Sans" w:cs="Noto Sans"/>
                <w:noProof/>
              </w:rPr>
              <w:drawing>
                <wp:inline distT="0" distB="0" distL="0" distR="0" wp14:anchorId="7D955122" wp14:editId="64567C1C">
                  <wp:extent cx="869577" cy="555563"/>
                  <wp:effectExtent l="0" t="0" r="0" b="3810"/>
                  <wp:docPr id="2276799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79943" name="Imagen 227679943"/>
                          <pic:cNvPicPr/>
                        </pic:nvPicPr>
                        <pic:blipFill>
                          <a:blip r:embed="rId7"/>
                          <a:stretch>
                            <a:fillRect/>
                          </a:stretch>
                        </pic:blipFill>
                        <pic:spPr>
                          <a:xfrm>
                            <a:off x="0" y="0"/>
                            <a:ext cx="889593" cy="568351"/>
                          </a:xfrm>
                          <a:prstGeom prst="rect">
                            <a:avLst/>
                          </a:prstGeom>
                        </pic:spPr>
                      </pic:pic>
                    </a:graphicData>
                  </a:graphic>
                </wp:inline>
              </w:drawing>
            </w:r>
          </w:p>
        </w:tc>
        <w:tc>
          <w:tcPr>
            <w:tcW w:w="567" w:type="dxa"/>
          </w:tcPr>
          <w:p w14:paraId="67E8967F" w14:textId="77777777" w:rsidR="00696D99" w:rsidRDefault="00696D99" w:rsidP="00610AB3">
            <w:pPr>
              <w:rPr>
                <w:rFonts w:ascii="Noto Sans" w:hAnsi="Noto Sans" w:cs="Noto Sans"/>
              </w:rPr>
            </w:pPr>
          </w:p>
        </w:tc>
        <w:tc>
          <w:tcPr>
            <w:tcW w:w="4678" w:type="dxa"/>
            <w:tcBorders>
              <w:bottom w:val="single" w:sz="4" w:space="0" w:color="auto"/>
            </w:tcBorders>
          </w:tcPr>
          <w:p w14:paraId="60E27C13" w14:textId="77777777" w:rsidR="00696D99" w:rsidRDefault="00696D99" w:rsidP="00610AB3">
            <w:pPr>
              <w:jc w:val="center"/>
              <w:rPr>
                <w:rFonts w:ascii="Noto Sans" w:hAnsi="Noto Sans" w:cs="Noto Sans"/>
              </w:rPr>
            </w:pPr>
          </w:p>
        </w:tc>
      </w:tr>
      <w:tr w:rsidR="00696D99" w14:paraId="4399C7DD" w14:textId="77777777" w:rsidTr="00610AB3">
        <w:tc>
          <w:tcPr>
            <w:tcW w:w="3964" w:type="dxa"/>
            <w:tcBorders>
              <w:top w:val="single" w:sz="4" w:space="0" w:color="auto"/>
            </w:tcBorders>
          </w:tcPr>
          <w:p w14:paraId="128B0F76" w14:textId="77777777" w:rsidR="00696D99" w:rsidRDefault="00696D99" w:rsidP="00610AB3">
            <w:pPr>
              <w:spacing w:before="135" w:after="135"/>
              <w:jc w:val="center"/>
              <w:rPr>
                <w:rFonts w:ascii="Noto Sans" w:hAnsi="Noto Sans" w:cs="Noto Sans"/>
                <w:lang w:val="es-ES"/>
              </w:rPr>
            </w:pPr>
            <w:r w:rsidRPr="13A5D7C9">
              <w:rPr>
                <w:rFonts w:asciiTheme="minorHAnsi" w:eastAsiaTheme="minorEastAsia" w:hAnsiTheme="minorHAnsi" w:cstheme="minorBidi"/>
                <w:sz w:val="24"/>
                <w:szCs w:val="24"/>
                <w:lang w:val="es-ES" w:eastAsia="es-ES"/>
              </w:rPr>
              <w:t>Dr. Óscar Luis Briones Villarreal</w:t>
            </w:r>
          </w:p>
          <w:p w14:paraId="7BDCE407" w14:textId="77777777" w:rsidR="00696D99" w:rsidRDefault="00696D99" w:rsidP="00610AB3">
            <w:pPr>
              <w:spacing w:before="135" w:after="135"/>
              <w:jc w:val="center"/>
              <w:rPr>
                <w:rFonts w:asciiTheme="minorHAnsi" w:eastAsiaTheme="minorEastAsia" w:hAnsiTheme="minorHAnsi" w:cstheme="minorBidi"/>
                <w:sz w:val="24"/>
                <w:szCs w:val="24"/>
                <w:lang w:val="es-ES" w:eastAsia="es-ES"/>
              </w:rPr>
            </w:pPr>
            <w:r w:rsidRPr="13A5D7C9">
              <w:rPr>
                <w:rFonts w:asciiTheme="minorHAnsi" w:eastAsiaTheme="minorEastAsia" w:hAnsiTheme="minorHAnsi" w:cstheme="minorBidi"/>
                <w:sz w:val="24"/>
                <w:szCs w:val="24"/>
                <w:lang w:val="es-ES" w:eastAsia="es-ES"/>
              </w:rPr>
              <w:t>Secretario de Posgrado</w:t>
            </w:r>
          </w:p>
          <w:p w14:paraId="6424C94A" w14:textId="77777777" w:rsidR="00696D99" w:rsidRDefault="00696D99" w:rsidP="00610AB3">
            <w:pPr>
              <w:jc w:val="center"/>
              <w:rPr>
                <w:rFonts w:ascii="Noto Sans" w:hAnsi="Noto Sans" w:cs="Noto Sans"/>
              </w:rPr>
            </w:pPr>
          </w:p>
        </w:tc>
        <w:tc>
          <w:tcPr>
            <w:tcW w:w="567" w:type="dxa"/>
          </w:tcPr>
          <w:p w14:paraId="724B1989" w14:textId="77777777" w:rsidR="00696D99" w:rsidRDefault="00696D99" w:rsidP="00610AB3">
            <w:pPr>
              <w:rPr>
                <w:rFonts w:ascii="Noto Sans" w:hAnsi="Noto Sans" w:cs="Noto Sans"/>
              </w:rPr>
            </w:pPr>
          </w:p>
        </w:tc>
        <w:tc>
          <w:tcPr>
            <w:tcW w:w="4678" w:type="dxa"/>
            <w:tcBorders>
              <w:top w:val="single" w:sz="4" w:space="0" w:color="auto"/>
            </w:tcBorders>
          </w:tcPr>
          <w:p w14:paraId="461F8E10" w14:textId="77777777" w:rsidR="00696D99" w:rsidRPr="005617AC" w:rsidRDefault="00696D99" w:rsidP="00610AB3">
            <w:pPr>
              <w:rPr>
                <w:rFonts w:ascii="Noto Sans" w:hAnsi="Noto Sans" w:cs="Noto Sans"/>
              </w:rPr>
            </w:pPr>
            <w:r>
              <w:rPr>
                <w:rFonts w:ascii="Noto Sans" w:hAnsi="Noto Sans" w:cs="Noto Sans"/>
              </w:rPr>
              <w:t>Unidad</w:t>
            </w:r>
            <w:r w:rsidRPr="005617AC">
              <w:rPr>
                <w:rFonts w:ascii="Noto Sans" w:hAnsi="Noto Sans" w:cs="Noto Sans"/>
              </w:rPr>
              <w:t xml:space="preserve"> de </w:t>
            </w:r>
            <w:r>
              <w:rPr>
                <w:rFonts w:ascii="Noto Sans" w:hAnsi="Noto Sans" w:cs="Noto Sans"/>
              </w:rPr>
              <w:t>T</w:t>
            </w:r>
            <w:r w:rsidRPr="005617AC">
              <w:rPr>
                <w:rFonts w:ascii="Noto Sans" w:hAnsi="Noto Sans" w:cs="Noto Sans"/>
              </w:rPr>
              <w:t xml:space="preserve">ecnologías de la </w:t>
            </w:r>
            <w:r>
              <w:rPr>
                <w:rFonts w:ascii="Noto Sans" w:hAnsi="Noto Sans" w:cs="Noto Sans"/>
              </w:rPr>
              <w:t>I</w:t>
            </w:r>
            <w:r w:rsidRPr="005617AC">
              <w:rPr>
                <w:rFonts w:ascii="Noto Sans" w:hAnsi="Noto Sans" w:cs="Noto Sans"/>
              </w:rPr>
              <w:t>nformación y</w:t>
            </w:r>
            <w:r>
              <w:rPr>
                <w:rFonts w:ascii="Noto Sans" w:hAnsi="Noto Sans" w:cs="Noto Sans"/>
              </w:rPr>
              <w:t xml:space="preserve"> </w:t>
            </w:r>
            <w:r w:rsidRPr="005617AC">
              <w:rPr>
                <w:rFonts w:ascii="Noto Sans" w:hAnsi="Noto Sans" w:cs="Noto Sans"/>
              </w:rPr>
              <w:t>Comunicaciones</w:t>
            </w:r>
          </w:p>
        </w:tc>
      </w:tr>
    </w:tbl>
    <w:p w14:paraId="1FA4BBB9" w14:textId="254FDCC8" w:rsidR="00387410" w:rsidRPr="00387410" w:rsidRDefault="316579AD" w:rsidP="6F29770C">
      <w:pPr>
        <w:jc w:val="both"/>
        <w:rPr>
          <w:rFonts w:ascii="Noto Sans" w:hAnsi="Noto Sans" w:cs="Noto Sans"/>
        </w:rPr>
      </w:pPr>
      <w:r w:rsidRPr="6F29770C">
        <w:rPr>
          <w:rFonts w:ascii="Noto Sans" w:hAnsi="Noto Sans" w:cs="Noto Sans"/>
        </w:rPr>
        <w:t xml:space="preserve">Xalapa, Ver. a </w:t>
      </w:r>
      <w:r w:rsidR="6D656460" w:rsidRPr="6F29770C">
        <w:rPr>
          <w:rFonts w:ascii="Noto Sans" w:hAnsi="Noto Sans" w:cs="Noto Sans"/>
        </w:rPr>
        <w:t>1</w:t>
      </w:r>
      <w:r w:rsidR="00192716">
        <w:rPr>
          <w:rFonts w:ascii="Noto Sans" w:hAnsi="Noto Sans" w:cs="Noto Sans"/>
        </w:rPr>
        <w:t>1</w:t>
      </w:r>
      <w:r w:rsidRPr="6F29770C">
        <w:rPr>
          <w:rFonts w:ascii="Noto Sans" w:hAnsi="Noto Sans" w:cs="Noto Sans"/>
        </w:rPr>
        <w:t xml:space="preserve"> de </w:t>
      </w:r>
      <w:r w:rsidR="00192716">
        <w:rPr>
          <w:rFonts w:ascii="Noto Sans" w:hAnsi="Noto Sans" w:cs="Noto Sans"/>
        </w:rPr>
        <w:t>agosto</w:t>
      </w:r>
      <w:r w:rsidRPr="6F29770C">
        <w:rPr>
          <w:rFonts w:ascii="Noto Sans" w:hAnsi="Noto Sans" w:cs="Noto Sans"/>
        </w:rPr>
        <w:t xml:space="preserve"> de 2025</w:t>
      </w:r>
    </w:p>
    <w:sectPr w:rsidR="00387410" w:rsidRPr="00387410" w:rsidSect="00327306">
      <w:headerReference w:type="default" r:id="rId8"/>
      <w:footerReference w:type="default" r:id="rId9"/>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79003" w14:textId="77777777" w:rsidR="00EC0E6F" w:rsidRDefault="00EC0E6F" w:rsidP="006F685B">
      <w:r>
        <w:separator/>
      </w:r>
    </w:p>
  </w:endnote>
  <w:endnote w:type="continuationSeparator" w:id="0">
    <w:p w14:paraId="3163AEF9" w14:textId="77777777" w:rsidR="00EC0E6F" w:rsidRDefault="00EC0E6F" w:rsidP="006F6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sig w:usb0="00000000" w:usb1="D200FDFF" w:usb2="0A246029" w:usb3="00000000" w:csb0="000001FF" w:csb1="00000000"/>
  </w:font>
  <w:font w:name="Montserrat">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Noto Sans">
    <w:panose1 w:val="020B0502040504020204"/>
    <w:charset w:val="00"/>
    <w:family w:val="swiss"/>
    <w:pitch w:val="variable"/>
    <w:sig w:usb0="E00082FF" w:usb1="400078FF" w:usb2="00000021" w:usb3="00000000" w:csb0="0000019F" w:csb1="00000000"/>
  </w:font>
  <w:font w:name="Geomanist Medium">
    <w:altName w:val="Calibri"/>
    <w:panose1 w:val="020B0604020202020204"/>
    <w:charset w:val="00"/>
    <w:family w:val="modern"/>
    <w:notTrueType/>
    <w:pitch w:val="variable"/>
    <w:sig w:usb0="A000002F" w:usb1="1000004A" w:usb2="00000000" w:usb3="00000000" w:csb0="0000019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69077" w14:textId="286D39C2" w:rsidR="006F685B" w:rsidRDefault="00387410">
    <w:pPr>
      <w:pStyle w:val="Piedepgina"/>
    </w:pPr>
    <w:r w:rsidRPr="00387410">
      <w:rPr>
        <w:noProof/>
      </w:rPr>
      <mc:AlternateContent>
        <mc:Choice Requires="wps">
          <w:drawing>
            <wp:anchor distT="0" distB="0" distL="114300" distR="114300" simplePos="0" relativeHeight="251675648" behindDoc="0" locked="0" layoutInCell="1" allowOverlap="1" wp14:anchorId="448E9166" wp14:editId="014D8C0A">
              <wp:simplePos x="0" y="0"/>
              <wp:positionH relativeFrom="column">
                <wp:posOffset>1095375</wp:posOffset>
              </wp:positionH>
              <wp:positionV relativeFrom="paragraph">
                <wp:posOffset>-635</wp:posOffset>
              </wp:positionV>
              <wp:extent cx="5259070" cy="617220"/>
              <wp:effectExtent l="0" t="0" r="0" b="0"/>
              <wp:wrapNone/>
              <wp:docPr id="379978026" name="Cuadro de texto 3"/>
              <wp:cNvGraphicFramePr/>
              <a:graphic xmlns:a="http://schemas.openxmlformats.org/drawingml/2006/main">
                <a:graphicData uri="http://schemas.microsoft.com/office/word/2010/wordprocessingShape">
                  <wps:wsp>
                    <wps:cNvSpPr txBox="1"/>
                    <wps:spPr>
                      <a:xfrm>
                        <a:off x="0" y="0"/>
                        <a:ext cx="5259070" cy="617220"/>
                      </a:xfrm>
                      <a:prstGeom prst="rect">
                        <a:avLst/>
                      </a:prstGeom>
                      <a:noFill/>
                      <a:ln w="6350">
                        <a:noFill/>
                      </a:ln>
                    </wps:spPr>
                    <wps:txbx>
                      <w:txbxContent>
                        <w:p w14:paraId="187F4897" w14:textId="77777777" w:rsidR="00387410" w:rsidRPr="00874A96" w:rsidRDefault="00387410" w:rsidP="00387410">
                          <w:pPr>
                            <w:rPr>
                              <w:rFonts w:ascii="Noto Sans" w:hAnsi="Noto Sans" w:cs="Noto Sans"/>
                              <w:color w:val="4D182A"/>
                              <w:sz w:val="13"/>
                              <w:szCs w:val="13"/>
                            </w:rPr>
                          </w:pPr>
                          <w:r w:rsidRPr="00874A96">
                            <w:rPr>
                              <w:rFonts w:ascii="Noto Sans" w:hAnsi="Noto Sans" w:cs="Noto Sans"/>
                              <w:color w:val="4D182A"/>
                              <w:sz w:val="13"/>
                              <w:szCs w:val="13"/>
                            </w:rPr>
                            <w:t>Carretera antigua a Coatepec No. 351, El Haya, C.P. 91073, Xalapa, Ver., México. Tel: (228) 842 1800 ext .1325</w:t>
                          </w:r>
                        </w:p>
                        <w:p w14:paraId="66108672" w14:textId="77777777" w:rsidR="00387410" w:rsidRPr="00874A96" w:rsidRDefault="00387410" w:rsidP="00387410">
                          <w:pPr>
                            <w:jc w:val="right"/>
                            <w:rPr>
                              <w:rFonts w:ascii="Noto Sans" w:hAnsi="Noto Sans" w:cs="Noto Sans"/>
                              <w:color w:val="4D182A"/>
                              <w:sz w:val="9"/>
                              <w:szCs w:val="9"/>
                            </w:rPr>
                          </w:pPr>
                        </w:p>
                        <w:p w14:paraId="0055F068" w14:textId="77777777" w:rsidR="00387410" w:rsidRPr="00874A96" w:rsidRDefault="00387410" w:rsidP="00387410">
                          <w:pPr>
                            <w:pStyle w:val="Sinespaciado"/>
                            <w:jc w:val="center"/>
                            <w:rPr>
                              <w:rFonts w:ascii="Noto Sans" w:hAnsi="Noto Sans" w:cs="Noto Sans"/>
                              <w:color w:val="4D182A"/>
                              <w:sz w:val="13"/>
                              <w:szCs w:val="20"/>
                            </w:rPr>
                          </w:pPr>
                          <w:r w:rsidRPr="00874A96">
                            <w:rPr>
                              <w:rFonts w:ascii="Noto Sans" w:hAnsi="Noto Sans" w:cs="Noto Sans"/>
                              <w:color w:val="4D182A"/>
                              <w:sz w:val="13"/>
                              <w:szCs w:val="13"/>
                            </w:rPr>
                            <w:t xml:space="preserve"> utic@inecol.mx</w:t>
                          </w:r>
                          <w:r>
                            <w:rPr>
                              <w:rFonts w:ascii="Noto Sans" w:hAnsi="Noto Sans" w:cs="Noto Sans"/>
                              <w:color w:val="4D182A"/>
                              <w:sz w:val="13"/>
                              <w:szCs w:val="13"/>
                            </w:rPr>
                            <w:t xml:space="preserve"> </w:t>
                          </w:r>
                          <w:r w:rsidRPr="001F5571">
                            <w:rPr>
                              <w:rFonts w:ascii="Geomanist Medium" w:hAnsi="Geomanist Medium"/>
                              <w:color w:val="4D182A"/>
                              <w:sz w:val="16"/>
                              <w:szCs w:val="16"/>
                            </w:rPr>
                            <w:t xml:space="preserve">  </w:t>
                          </w:r>
                          <w:r>
                            <w:rPr>
                              <w:rFonts w:ascii="Geomanist Medium" w:hAnsi="Geomanist Medium"/>
                              <w:color w:val="4D182A"/>
                              <w:sz w:val="16"/>
                              <w:szCs w:val="16"/>
                            </w:rPr>
                            <w:t xml:space="preserve">                                                         </w:t>
                          </w:r>
                          <w:r w:rsidRPr="001F5571">
                            <w:rPr>
                              <w:rFonts w:ascii="Geomanist Medium" w:hAnsi="Geomanist Medium"/>
                              <w:color w:val="4D182A"/>
                              <w:sz w:val="16"/>
                              <w:szCs w:val="16"/>
                            </w:rPr>
                            <w:t xml:space="preserve"> </w:t>
                          </w:r>
                          <w:r w:rsidRPr="00BE6CA3">
                            <w:rPr>
                              <w:rFonts w:ascii="Noto Sans" w:hAnsi="Noto Sans" w:cs="Noto Sans"/>
                              <w:color w:val="4D182A"/>
                              <w:sz w:val="13"/>
                              <w:szCs w:val="13"/>
                            </w:rPr>
                            <w:t xml:space="preserve">www.inecol.mx    </w:t>
                          </w:r>
                          <w:r>
                            <w:rPr>
                              <w:rFonts w:ascii="Noto Sans" w:hAnsi="Noto Sans" w:cs="Noto Sans"/>
                              <w:color w:val="4D182A"/>
                              <w:sz w:val="13"/>
                              <w:szCs w:val="13"/>
                            </w:rPr>
                            <w:tab/>
                          </w:r>
                          <w:r>
                            <w:rPr>
                              <w:rFonts w:ascii="Noto Sans" w:hAnsi="Noto Sans" w:cs="Noto Sans"/>
                              <w:color w:val="4D182A"/>
                              <w:sz w:val="13"/>
                              <w:szCs w:val="13"/>
                            </w:rPr>
                            <w:tab/>
                          </w:r>
                          <w:r>
                            <w:rPr>
                              <w:rFonts w:ascii="Noto Sans" w:hAnsi="Noto Sans" w:cs="Noto Sans"/>
                              <w:color w:val="4D182A"/>
                              <w:sz w:val="13"/>
                              <w:szCs w:val="13"/>
                            </w:rPr>
                            <w:tab/>
                          </w:r>
                          <w:r w:rsidRPr="00874A96">
                            <w:rPr>
                              <w:rFonts w:ascii="Noto Sans" w:hAnsi="Noto Sans" w:cs="Noto Sans"/>
                              <w:color w:val="4D182A"/>
                              <w:sz w:val="13"/>
                              <w:szCs w:val="20"/>
                            </w:rPr>
                            <w:t xml:space="preserve">Página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PAGE   \* MERGEFORMAT </w:instrText>
                          </w:r>
                          <w:r w:rsidRPr="00874A96">
                            <w:rPr>
                              <w:rFonts w:ascii="Noto Sans" w:hAnsi="Noto Sans" w:cs="Noto Sans"/>
                              <w:color w:val="4D182A"/>
                              <w:sz w:val="13"/>
                              <w:szCs w:val="20"/>
                            </w:rPr>
                            <w:fldChar w:fldCharType="separate"/>
                          </w:r>
                          <w:r>
                            <w:rPr>
                              <w:rFonts w:ascii="Noto Sans" w:hAnsi="Noto Sans" w:cs="Noto Sans"/>
                              <w:color w:val="4D182A"/>
                              <w:sz w:val="13"/>
                              <w:szCs w:val="20"/>
                            </w:rPr>
                            <w:t>1</w:t>
                          </w:r>
                          <w:r w:rsidRPr="00874A96">
                            <w:rPr>
                              <w:rFonts w:ascii="Noto Sans" w:hAnsi="Noto Sans" w:cs="Noto Sans"/>
                              <w:color w:val="4D182A"/>
                              <w:sz w:val="13"/>
                              <w:szCs w:val="20"/>
                            </w:rPr>
                            <w:fldChar w:fldCharType="end"/>
                          </w:r>
                          <w:r w:rsidRPr="00874A96">
                            <w:rPr>
                              <w:rFonts w:ascii="Noto Sans" w:hAnsi="Noto Sans" w:cs="Noto Sans"/>
                              <w:color w:val="4D182A"/>
                              <w:sz w:val="13"/>
                              <w:szCs w:val="20"/>
                            </w:rPr>
                            <w:t xml:space="preserve"> de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NUMPAGES  \* Arabic  \* MERGEFORMAT </w:instrText>
                          </w:r>
                          <w:r w:rsidRPr="00874A96">
                            <w:rPr>
                              <w:rFonts w:ascii="Noto Sans" w:hAnsi="Noto Sans" w:cs="Noto Sans"/>
                              <w:color w:val="4D182A"/>
                              <w:sz w:val="13"/>
                              <w:szCs w:val="20"/>
                            </w:rPr>
                            <w:fldChar w:fldCharType="separate"/>
                          </w:r>
                          <w:r>
                            <w:rPr>
                              <w:rFonts w:ascii="Noto Sans" w:hAnsi="Noto Sans" w:cs="Noto Sans"/>
                              <w:color w:val="4D182A"/>
                              <w:sz w:val="13"/>
                              <w:szCs w:val="20"/>
                            </w:rPr>
                            <w:t>1</w:t>
                          </w:r>
                          <w:r w:rsidRPr="00874A96">
                            <w:rPr>
                              <w:rFonts w:ascii="Noto Sans" w:hAnsi="Noto Sans" w:cs="Noto Sans"/>
                              <w:color w:val="4D182A"/>
                              <w:sz w:val="13"/>
                              <w:szCs w:val="20"/>
                            </w:rPr>
                            <w:fldChar w:fldCharType="end"/>
                          </w:r>
                        </w:p>
                        <w:p w14:paraId="2302A918" w14:textId="7BF468EB" w:rsidR="00387410" w:rsidRPr="00BE6CA3" w:rsidRDefault="00387410" w:rsidP="00387410">
                          <w:pPr>
                            <w:ind w:right="907"/>
                            <w:rPr>
                              <w:rFonts w:ascii="Noto Sans" w:hAnsi="Noto Sans" w:cs="Noto Sans"/>
                              <w:color w:val="4D182A"/>
                              <w:sz w:val="13"/>
                              <w:szCs w:val="13"/>
                            </w:rPr>
                          </w:pPr>
                        </w:p>
                        <w:p w14:paraId="381DC3DA" w14:textId="77777777" w:rsidR="00387410" w:rsidRPr="00D22E8D" w:rsidRDefault="00387410" w:rsidP="00387410">
                          <w:pPr>
                            <w:jc w:val="right"/>
                            <w:rPr>
                              <w:rFonts w:ascii="Geomanist Medium" w:hAnsi="Geomanist Medium"/>
                              <w:color w:val="4D182A"/>
                              <w:sz w:val="13"/>
                              <w:szCs w:val="13"/>
                            </w:rPr>
                          </w:pPr>
                        </w:p>
                        <w:p w14:paraId="68EF5CA2" w14:textId="77777777" w:rsidR="00387410" w:rsidRPr="00D22E8D" w:rsidRDefault="00387410" w:rsidP="00387410">
                          <w:pPr>
                            <w:jc w:val="right"/>
                            <w:rPr>
                              <w:rFonts w:ascii="Geomanist Medium" w:hAnsi="Geomanist Medium"/>
                              <w:color w:val="FFFFFF" w:themeColor="background1"/>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8E9166" id="_x0000_t202" coordsize="21600,21600" o:spt="202" path="m,l,21600r21600,l21600,xe">
              <v:stroke joinstyle="miter"/>
              <v:path gradientshapeok="t" o:connecttype="rect"/>
            </v:shapetype>
            <v:shape id="Cuadro de texto 3" o:spid="_x0000_s1026" type="#_x0000_t202" style="position:absolute;margin-left:86.25pt;margin-top:-.05pt;width:414.1pt;height:48.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" filled="f" stroked="f" strokeweight=".5pt">
              <v:textbox>
                <w:txbxContent>
                  <w:p w14:paraId="187F4897" w14:textId="77777777" w:rsidR="00387410" w:rsidRPr="00874A96" w:rsidRDefault="00387410" w:rsidP="00387410">
                    <w:pPr>
                      <w:rPr>
                        <w:rFonts w:ascii="Noto Sans" w:hAnsi="Noto Sans" w:cs="Noto Sans"/>
                        <w:color w:val="4D182A"/>
                        <w:sz w:val="13"/>
                        <w:szCs w:val="13"/>
                      </w:rPr>
                    </w:pPr>
                    <w:r w:rsidRPr="00874A96">
                      <w:rPr>
                        <w:rFonts w:ascii="Noto Sans" w:hAnsi="Noto Sans" w:cs="Noto Sans"/>
                        <w:color w:val="4D182A"/>
                        <w:sz w:val="13"/>
                        <w:szCs w:val="13"/>
                      </w:rPr>
                      <w:t>Carretera antigua a Coatepec No. 351, El Haya, C.P. 91073, Xalapa, Ver., México. Tel: (228) 842 1800 ext .1325</w:t>
                    </w:r>
                  </w:p>
                  <w:p w14:paraId="66108672" w14:textId="77777777" w:rsidR="00387410" w:rsidRPr="00874A96" w:rsidRDefault="00387410" w:rsidP="00387410">
                    <w:pPr>
                      <w:jc w:val="right"/>
                      <w:rPr>
                        <w:rFonts w:ascii="Noto Sans" w:hAnsi="Noto Sans" w:cs="Noto Sans"/>
                        <w:color w:val="4D182A"/>
                        <w:sz w:val="9"/>
                        <w:szCs w:val="9"/>
                      </w:rPr>
                    </w:pPr>
                  </w:p>
                  <w:p w14:paraId="0055F068" w14:textId="77777777" w:rsidR="00387410" w:rsidRPr="00874A96" w:rsidRDefault="00387410" w:rsidP="00387410">
                    <w:pPr>
                      <w:pStyle w:val="Sinespaciado"/>
                      <w:jc w:val="center"/>
                      <w:rPr>
                        <w:rFonts w:ascii="Noto Sans" w:hAnsi="Noto Sans" w:cs="Noto Sans"/>
                        <w:color w:val="4D182A"/>
                        <w:sz w:val="13"/>
                        <w:szCs w:val="20"/>
                      </w:rPr>
                    </w:pPr>
                    <w:r w:rsidRPr="00874A96">
                      <w:rPr>
                        <w:rFonts w:ascii="Noto Sans" w:hAnsi="Noto Sans" w:cs="Noto Sans"/>
                        <w:color w:val="4D182A"/>
                        <w:sz w:val="13"/>
                        <w:szCs w:val="13"/>
                      </w:rPr>
                      <w:t xml:space="preserve"> utic@inecol.mx</w:t>
                    </w:r>
                    <w:r>
                      <w:rPr>
                        <w:rFonts w:ascii="Noto Sans" w:hAnsi="Noto Sans" w:cs="Noto Sans"/>
                        <w:color w:val="4D182A"/>
                        <w:sz w:val="13"/>
                        <w:szCs w:val="13"/>
                      </w:rPr>
                      <w:t xml:space="preserve"> </w:t>
                    </w:r>
                    <w:r w:rsidRPr="001F5571">
                      <w:rPr>
                        <w:rFonts w:ascii="Geomanist Medium" w:hAnsi="Geomanist Medium"/>
                        <w:color w:val="4D182A"/>
                        <w:sz w:val="16"/>
                        <w:szCs w:val="16"/>
                      </w:rPr>
                      <w:t xml:space="preserve">  </w:t>
                    </w:r>
                    <w:r>
                      <w:rPr>
                        <w:rFonts w:ascii="Geomanist Medium" w:hAnsi="Geomanist Medium"/>
                        <w:color w:val="4D182A"/>
                        <w:sz w:val="16"/>
                        <w:szCs w:val="16"/>
                      </w:rPr>
                      <w:t xml:space="preserve">                                                         </w:t>
                    </w:r>
                    <w:r w:rsidRPr="001F5571">
                      <w:rPr>
                        <w:rFonts w:ascii="Geomanist Medium" w:hAnsi="Geomanist Medium"/>
                        <w:color w:val="4D182A"/>
                        <w:sz w:val="16"/>
                        <w:szCs w:val="16"/>
                      </w:rPr>
                      <w:t xml:space="preserve"> </w:t>
                    </w:r>
                    <w:r w:rsidRPr="00BE6CA3">
                      <w:rPr>
                        <w:rFonts w:ascii="Noto Sans" w:hAnsi="Noto Sans" w:cs="Noto Sans"/>
                        <w:color w:val="4D182A"/>
                        <w:sz w:val="13"/>
                        <w:szCs w:val="13"/>
                      </w:rPr>
                      <w:t xml:space="preserve">www.inecol.mx    </w:t>
                    </w:r>
                    <w:r>
                      <w:rPr>
                        <w:rFonts w:ascii="Noto Sans" w:hAnsi="Noto Sans" w:cs="Noto Sans"/>
                        <w:color w:val="4D182A"/>
                        <w:sz w:val="13"/>
                        <w:szCs w:val="13"/>
                      </w:rPr>
                      <w:tab/>
                    </w:r>
                    <w:r>
                      <w:rPr>
                        <w:rFonts w:ascii="Noto Sans" w:hAnsi="Noto Sans" w:cs="Noto Sans"/>
                        <w:color w:val="4D182A"/>
                        <w:sz w:val="13"/>
                        <w:szCs w:val="13"/>
                      </w:rPr>
                      <w:tab/>
                    </w:r>
                    <w:r>
                      <w:rPr>
                        <w:rFonts w:ascii="Noto Sans" w:hAnsi="Noto Sans" w:cs="Noto Sans"/>
                        <w:color w:val="4D182A"/>
                        <w:sz w:val="13"/>
                        <w:szCs w:val="13"/>
                      </w:rPr>
                      <w:tab/>
                    </w:r>
                    <w:r w:rsidRPr="00874A96">
                      <w:rPr>
                        <w:rFonts w:ascii="Noto Sans" w:hAnsi="Noto Sans" w:cs="Noto Sans"/>
                        <w:color w:val="4D182A"/>
                        <w:sz w:val="13"/>
                        <w:szCs w:val="20"/>
                      </w:rPr>
                      <w:t xml:space="preserve">Página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PAGE   \* MERGEFORMAT </w:instrText>
                    </w:r>
                    <w:r w:rsidRPr="00874A96">
                      <w:rPr>
                        <w:rFonts w:ascii="Noto Sans" w:hAnsi="Noto Sans" w:cs="Noto Sans"/>
                        <w:color w:val="4D182A"/>
                        <w:sz w:val="13"/>
                        <w:szCs w:val="20"/>
                      </w:rPr>
                      <w:fldChar w:fldCharType="separate"/>
                    </w:r>
                    <w:r>
                      <w:rPr>
                        <w:rFonts w:ascii="Noto Sans" w:hAnsi="Noto Sans" w:cs="Noto Sans"/>
                        <w:color w:val="4D182A"/>
                        <w:sz w:val="13"/>
                        <w:szCs w:val="20"/>
                      </w:rPr>
                      <w:t>1</w:t>
                    </w:r>
                    <w:r w:rsidRPr="00874A96">
                      <w:rPr>
                        <w:rFonts w:ascii="Noto Sans" w:hAnsi="Noto Sans" w:cs="Noto Sans"/>
                        <w:color w:val="4D182A"/>
                        <w:sz w:val="13"/>
                        <w:szCs w:val="20"/>
                      </w:rPr>
                      <w:fldChar w:fldCharType="end"/>
                    </w:r>
                    <w:r w:rsidRPr="00874A96">
                      <w:rPr>
                        <w:rFonts w:ascii="Noto Sans" w:hAnsi="Noto Sans" w:cs="Noto Sans"/>
                        <w:color w:val="4D182A"/>
                        <w:sz w:val="13"/>
                        <w:szCs w:val="20"/>
                      </w:rPr>
                      <w:t xml:space="preserve"> de </w:t>
                    </w:r>
                    <w:r w:rsidRPr="00874A96">
                      <w:rPr>
                        <w:rFonts w:ascii="Noto Sans" w:hAnsi="Noto Sans" w:cs="Noto Sans"/>
                        <w:color w:val="4D182A"/>
                        <w:sz w:val="13"/>
                        <w:szCs w:val="20"/>
                      </w:rPr>
                      <w:fldChar w:fldCharType="begin"/>
                    </w:r>
                    <w:r w:rsidRPr="00874A96">
                      <w:rPr>
                        <w:rFonts w:ascii="Noto Sans" w:hAnsi="Noto Sans" w:cs="Noto Sans"/>
                        <w:color w:val="4D182A"/>
                        <w:sz w:val="13"/>
                        <w:szCs w:val="20"/>
                      </w:rPr>
                      <w:instrText xml:space="preserve"> NUMPAGES  \* Arabic  \* MERGEFORMAT </w:instrText>
                    </w:r>
                    <w:r w:rsidRPr="00874A96">
                      <w:rPr>
                        <w:rFonts w:ascii="Noto Sans" w:hAnsi="Noto Sans" w:cs="Noto Sans"/>
                        <w:color w:val="4D182A"/>
                        <w:sz w:val="13"/>
                        <w:szCs w:val="20"/>
                      </w:rPr>
                      <w:fldChar w:fldCharType="separate"/>
                    </w:r>
                    <w:r>
                      <w:rPr>
                        <w:rFonts w:ascii="Noto Sans" w:hAnsi="Noto Sans" w:cs="Noto Sans"/>
                        <w:color w:val="4D182A"/>
                        <w:sz w:val="13"/>
                        <w:szCs w:val="20"/>
                      </w:rPr>
                      <w:t>1</w:t>
                    </w:r>
                    <w:r w:rsidRPr="00874A96">
                      <w:rPr>
                        <w:rFonts w:ascii="Noto Sans" w:hAnsi="Noto Sans" w:cs="Noto Sans"/>
                        <w:color w:val="4D182A"/>
                        <w:sz w:val="13"/>
                        <w:szCs w:val="20"/>
                      </w:rPr>
                      <w:fldChar w:fldCharType="end"/>
                    </w:r>
                  </w:p>
                  <w:p w14:paraId="2302A918" w14:textId="7BF468EB" w:rsidR="00387410" w:rsidRPr="00BE6CA3" w:rsidRDefault="00387410" w:rsidP="00387410">
                    <w:pPr>
                      <w:ind w:right="907"/>
                      <w:rPr>
                        <w:rFonts w:ascii="Noto Sans" w:hAnsi="Noto Sans" w:cs="Noto Sans"/>
                        <w:color w:val="4D182A"/>
                        <w:sz w:val="13"/>
                        <w:szCs w:val="13"/>
                      </w:rPr>
                    </w:pPr>
                  </w:p>
                  <w:p w14:paraId="381DC3DA" w14:textId="77777777" w:rsidR="00387410" w:rsidRPr="00D22E8D" w:rsidRDefault="00387410" w:rsidP="00387410">
                    <w:pPr>
                      <w:jc w:val="right"/>
                      <w:rPr>
                        <w:rFonts w:ascii="Geomanist Medium" w:hAnsi="Geomanist Medium"/>
                        <w:color w:val="4D182A"/>
                        <w:sz w:val="13"/>
                        <w:szCs w:val="13"/>
                      </w:rPr>
                    </w:pPr>
                  </w:p>
                  <w:p w14:paraId="68EF5CA2" w14:textId="77777777" w:rsidR="00387410" w:rsidRPr="00D22E8D" w:rsidRDefault="00387410" w:rsidP="00387410">
                    <w:pPr>
                      <w:jc w:val="right"/>
                      <w:rPr>
                        <w:rFonts w:ascii="Geomanist Medium" w:hAnsi="Geomanist Medium"/>
                        <w:color w:val="FFFFFF" w:themeColor="background1"/>
                        <w:sz w:val="13"/>
                        <w:szCs w:val="13"/>
                      </w:rPr>
                    </w:pPr>
                  </w:p>
                </w:txbxContent>
              </v:textbox>
            </v:shape>
          </w:pict>
        </mc:Fallback>
      </mc:AlternateContent>
    </w:r>
    <w:r w:rsidRPr="00387410">
      <w:rPr>
        <w:noProof/>
      </w:rPr>
      <w:drawing>
        <wp:anchor distT="0" distB="0" distL="114300" distR="114300" simplePos="0" relativeHeight="251677696" behindDoc="1" locked="0" layoutInCell="1" allowOverlap="1" wp14:anchorId="20F6E888" wp14:editId="478C18B6">
          <wp:simplePos x="0" y="0"/>
          <wp:positionH relativeFrom="column">
            <wp:posOffset>-781050</wp:posOffset>
          </wp:positionH>
          <wp:positionV relativeFrom="paragraph">
            <wp:posOffset>-276860</wp:posOffset>
          </wp:positionV>
          <wp:extent cx="7135495" cy="731520"/>
          <wp:effectExtent l="0" t="0" r="825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stretch>
                    <a:fillRect/>
                  </a:stretch>
                </pic:blipFill>
                <pic:spPr>
                  <a:xfrm>
                    <a:off x="0" y="0"/>
                    <a:ext cx="7135495" cy="73152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3D2C7" w14:textId="77777777" w:rsidR="00EC0E6F" w:rsidRDefault="00EC0E6F" w:rsidP="006F685B">
      <w:r>
        <w:separator/>
      </w:r>
    </w:p>
  </w:footnote>
  <w:footnote w:type="continuationSeparator" w:id="0">
    <w:p w14:paraId="2297A446" w14:textId="77777777" w:rsidR="00EC0E6F" w:rsidRDefault="00EC0E6F" w:rsidP="006F6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D594" w14:textId="2D7B8F20" w:rsidR="00387410" w:rsidRDefault="00387410">
    <w:pPr>
      <w:pStyle w:val="Encabezado"/>
    </w:pPr>
    <w:r>
      <w:rPr>
        <w:noProof/>
      </w:rPr>
      <w:drawing>
        <wp:anchor distT="0" distB="0" distL="114300" distR="114300" simplePos="0" relativeHeight="251673600" behindDoc="1" locked="0" layoutInCell="1" allowOverlap="1" wp14:anchorId="2CDE25C0" wp14:editId="1F28E5DA">
          <wp:simplePos x="0" y="0"/>
          <wp:positionH relativeFrom="column">
            <wp:posOffset>-76200</wp:posOffset>
          </wp:positionH>
          <wp:positionV relativeFrom="paragraph">
            <wp:posOffset>-384175</wp:posOffset>
          </wp:positionV>
          <wp:extent cx="6364605" cy="966470"/>
          <wp:effectExtent l="0" t="0" r="0" b="5080"/>
          <wp:wrapNone/>
          <wp:docPr id="7" name="Imagen 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pic:nvPicPr>
                <pic:blipFill>
                  <a:blip r:embed="rId1"/>
                  <a:stretch>
                    <a:fillRect/>
                  </a:stretch>
                </pic:blipFill>
                <pic:spPr>
                  <a:xfrm>
                    <a:off x="0" y="0"/>
                    <a:ext cx="6364605" cy="966470"/>
                  </a:xfrm>
                  <a:prstGeom prst="rect">
                    <a:avLst/>
                  </a:prstGeom>
                </pic:spPr>
              </pic:pic>
            </a:graphicData>
          </a:graphic>
        </wp:anchor>
      </w:drawing>
    </w:r>
  </w:p>
  <w:p w14:paraId="04C093BA" w14:textId="77777777" w:rsidR="00387410" w:rsidRDefault="00387410">
    <w:pPr>
      <w:pStyle w:val="Encabezado"/>
    </w:pPr>
  </w:p>
  <w:p w14:paraId="6F70708C" w14:textId="66B47C6F" w:rsidR="006F685B" w:rsidRPr="00387410" w:rsidRDefault="00387410" w:rsidP="00387410">
    <w:pPr>
      <w:pStyle w:val="Encabezado"/>
      <w:jc w:val="center"/>
      <w:rPr>
        <w:rFonts w:ascii="Noto Sans" w:hAnsi="Noto Sans" w:cs="Noto Sans"/>
      </w:rPr>
    </w:pPr>
    <w:r w:rsidRPr="00387410">
      <w:rPr>
        <w:rFonts w:ascii="Noto Sans" w:hAnsi="Noto Sans" w:cs="Noto Sans"/>
      </w:rPr>
      <w:t>Anexo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E91"/>
    <w:multiLevelType w:val="hybridMultilevel"/>
    <w:tmpl w:val="E7CAC3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E17084"/>
    <w:multiLevelType w:val="hybridMultilevel"/>
    <w:tmpl w:val="F2485DBC"/>
    <w:lvl w:ilvl="0" w:tplc="A2B80026">
      <w:numFmt w:val="bullet"/>
      <w:lvlText w:val="-"/>
      <w:lvlJc w:val="left"/>
      <w:pPr>
        <w:ind w:left="1068" w:hanging="360"/>
      </w:pPr>
      <w:rPr>
        <w:rFonts w:ascii="Arial" w:eastAsia="DejaVu Sans" w:hAnsi="Arial" w:cs="Aria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2" w15:restartNumberingAfterBreak="0">
    <w:nsid w:val="386D7A9E"/>
    <w:multiLevelType w:val="hybridMultilevel"/>
    <w:tmpl w:val="9F2E2D96"/>
    <w:lvl w:ilvl="0" w:tplc="435C8A52">
      <w:start w:val="1"/>
      <w:numFmt w:val="decimal"/>
      <w:lvlText w:val="%1."/>
      <w:lvlJc w:val="left"/>
      <w:pPr>
        <w:ind w:left="833" w:hanging="360"/>
      </w:pPr>
      <w:rPr>
        <w:rFonts w:ascii="Montserrat" w:eastAsia="Montserrat" w:hAnsi="Montserrat" w:cs="Montserrat" w:hint="default"/>
        <w:b w:val="0"/>
        <w:bCs w:val="0"/>
        <w:i w:val="0"/>
        <w:iCs w:val="0"/>
        <w:spacing w:val="-1"/>
        <w:w w:val="100"/>
        <w:sz w:val="22"/>
        <w:szCs w:val="22"/>
        <w:lang w:val="es-ES" w:eastAsia="en-US" w:bidi="ar-SA"/>
      </w:rPr>
    </w:lvl>
    <w:lvl w:ilvl="1" w:tplc="CD18BE1C">
      <w:numFmt w:val="bullet"/>
      <w:lvlText w:val="•"/>
      <w:lvlJc w:val="left"/>
      <w:pPr>
        <w:ind w:left="1776" w:hanging="360"/>
      </w:pPr>
      <w:rPr>
        <w:rFonts w:hint="default"/>
        <w:lang w:val="es-ES" w:eastAsia="en-US" w:bidi="ar-SA"/>
      </w:rPr>
    </w:lvl>
    <w:lvl w:ilvl="2" w:tplc="C090FAEA">
      <w:numFmt w:val="bullet"/>
      <w:lvlText w:val="•"/>
      <w:lvlJc w:val="left"/>
      <w:pPr>
        <w:ind w:left="2712" w:hanging="360"/>
      </w:pPr>
      <w:rPr>
        <w:rFonts w:hint="default"/>
        <w:lang w:val="es-ES" w:eastAsia="en-US" w:bidi="ar-SA"/>
      </w:rPr>
    </w:lvl>
    <w:lvl w:ilvl="3" w:tplc="A31266BC">
      <w:numFmt w:val="bullet"/>
      <w:lvlText w:val="•"/>
      <w:lvlJc w:val="left"/>
      <w:pPr>
        <w:ind w:left="3648" w:hanging="360"/>
      </w:pPr>
      <w:rPr>
        <w:rFonts w:hint="default"/>
        <w:lang w:val="es-ES" w:eastAsia="en-US" w:bidi="ar-SA"/>
      </w:rPr>
    </w:lvl>
    <w:lvl w:ilvl="4" w:tplc="BFF8FDEA">
      <w:numFmt w:val="bullet"/>
      <w:lvlText w:val="•"/>
      <w:lvlJc w:val="left"/>
      <w:pPr>
        <w:ind w:left="4584" w:hanging="360"/>
      </w:pPr>
      <w:rPr>
        <w:rFonts w:hint="default"/>
        <w:lang w:val="es-ES" w:eastAsia="en-US" w:bidi="ar-SA"/>
      </w:rPr>
    </w:lvl>
    <w:lvl w:ilvl="5" w:tplc="88AE143E">
      <w:numFmt w:val="bullet"/>
      <w:lvlText w:val="•"/>
      <w:lvlJc w:val="left"/>
      <w:pPr>
        <w:ind w:left="5520" w:hanging="360"/>
      </w:pPr>
      <w:rPr>
        <w:rFonts w:hint="default"/>
        <w:lang w:val="es-ES" w:eastAsia="en-US" w:bidi="ar-SA"/>
      </w:rPr>
    </w:lvl>
    <w:lvl w:ilvl="6" w:tplc="F6C0B668">
      <w:numFmt w:val="bullet"/>
      <w:lvlText w:val="•"/>
      <w:lvlJc w:val="left"/>
      <w:pPr>
        <w:ind w:left="6456" w:hanging="360"/>
      </w:pPr>
      <w:rPr>
        <w:rFonts w:hint="default"/>
        <w:lang w:val="es-ES" w:eastAsia="en-US" w:bidi="ar-SA"/>
      </w:rPr>
    </w:lvl>
    <w:lvl w:ilvl="7" w:tplc="43A0ABE0">
      <w:numFmt w:val="bullet"/>
      <w:lvlText w:val="•"/>
      <w:lvlJc w:val="left"/>
      <w:pPr>
        <w:ind w:left="7392" w:hanging="360"/>
      </w:pPr>
      <w:rPr>
        <w:rFonts w:hint="default"/>
        <w:lang w:val="es-ES" w:eastAsia="en-US" w:bidi="ar-SA"/>
      </w:rPr>
    </w:lvl>
    <w:lvl w:ilvl="8" w:tplc="5BDC9952">
      <w:numFmt w:val="bullet"/>
      <w:lvlText w:val="•"/>
      <w:lvlJc w:val="left"/>
      <w:pPr>
        <w:ind w:left="8328" w:hanging="360"/>
      </w:pPr>
      <w:rPr>
        <w:rFonts w:hint="default"/>
        <w:lang w:val="es-ES" w:eastAsia="en-US" w:bidi="ar-SA"/>
      </w:rPr>
    </w:lvl>
  </w:abstractNum>
  <w:abstractNum w:abstractNumId="3" w15:restartNumberingAfterBreak="0">
    <w:nsid w:val="6F072286"/>
    <w:multiLevelType w:val="hybridMultilevel"/>
    <w:tmpl w:val="0BB4458C"/>
    <w:lvl w:ilvl="0" w:tplc="355EE8AE">
      <w:numFmt w:val="bullet"/>
      <w:lvlText w:val=""/>
      <w:lvlJc w:val="left"/>
      <w:pPr>
        <w:ind w:left="720" w:hanging="360"/>
      </w:pPr>
      <w:rPr>
        <w:rFonts w:ascii="Symbol" w:eastAsia="DejaVu Sans"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3E44D59"/>
    <w:multiLevelType w:val="hybridMultilevel"/>
    <w:tmpl w:val="455EBD6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795E68FB"/>
    <w:multiLevelType w:val="multilevel"/>
    <w:tmpl w:val="080A001F"/>
    <w:lvl w:ilvl="0">
      <w:start w:val="1"/>
      <w:numFmt w:val="decimal"/>
      <w:lvlText w:val="%1."/>
      <w:lvlJc w:val="left"/>
      <w:pPr>
        <w:ind w:left="3195"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F2333DB"/>
    <w:multiLevelType w:val="hybridMultilevel"/>
    <w:tmpl w:val="EC92408C"/>
    <w:lvl w:ilvl="0" w:tplc="62A008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671755">
    <w:abstractNumId w:val="2"/>
  </w:num>
  <w:num w:numId="2" w16cid:durableId="2131388291">
    <w:abstractNumId w:val="5"/>
  </w:num>
  <w:num w:numId="3" w16cid:durableId="1537085335">
    <w:abstractNumId w:val="6"/>
  </w:num>
  <w:num w:numId="4" w16cid:durableId="18619658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40110256">
    <w:abstractNumId w:val="3"/>
  </w:num>
  <w:num w:numId="6" w16cid:durableId="624315397">
    <w:abstractNumId w:val="1"/>
  </w:num>
  <w:num w:numId="7" w16cid:durableId="320740219">
    <w:abstractNumId w:val="4"/>
  </w:num>
  <w:num w:numId="8" w16cid:durableId="158776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85B"/>
    <w:rsid w:val="000169D2"/>
    <w:rsid w:val="00025AA2"/>
    <w:rsid w:val="00057FE2"/>
    <w:rsid w:val="00083F32"/>
    <w:rsid w:val="000D3AD5"/>
    <w:rsid w:val="00172AD3"/>
    <w:rsid w:val="00177B60"/>
    <w:rsid w:val="001827BD"/>
    <w:rsid w:val="00192716"/>
    <w:rsid w:val="001B767E"/>
    <w:rsid w:val="001C6079"/>
    <w:rsid w:val="001D071D"/>
    <w:rsid w:val="001E0570"/>
    <w:rsid w:val="002202A2"/>
    <w:rsid w:val="00226761"/>
    <w:rsid w:val="002915D5"/>
    <w:rsid w:val="002D180F"/>
    <w:rsid w:val="002D6641"/>
    <w:rsid w:val="00306151"/>
    <w:rsid w:val="00327306"/>
    <w:rsid w:val="00352163"/>
    <w:rsid w:val="00374F9C"/>
    <w:rsid w:val="00387410"/>
    <w:rsid w:val="003D6203"/>
    <w:rsid w:val="003F16F4"/>
    <w:rsid w:val="004017C0"/>
    <w:rsid w:val="004024AB"/>
    <w:rsid w:val="00407E98"/>
    <w:rsid w:val="00410EA1"/>
    <w:rsid w:val="004664B8"/>
    <w:rsid w:val="00475F74"/>
    <w:rsid w:val="004A0A25"/>
    <w:rsid w:val="004B2AEB"/>
    <w:rsid w:val="004F4514"/>
    <w:rsid w:val="00533C60"/>
    <w:rsid w:val="00586300"/>
    <w:rsid w:val="005D7FD2"/>
    <w:rsid w:val="005F11C3"/>
    <w:rsid w:val="00663BB9"/>
    <w:rsid w:val="00666563"/>
    <w:rsid w:val="00670BE7"/>
    <w:rsid w:val="00685674"/>
    <w:rsid w:val="006876C4"/>
    <w:rsid w:val="00696D99"/>
    <w:rsid w:val="006D6CD5"/>
    <w:rsid w:val="006F0AD8"/>
    <w:rsid w:val="006F685B"/>
    <w:rsid w:val="007416B8"/>
    <w:rsid w:val="00765847"/>
    <w:rsid w:val="0077723B"/>
    <w:rsid w:val="00786862"/>
    <w:rsid w:val="007E59C4"/>
    <w:rsid w:val="00827DD8"/>
    <w:rsid w:val="008369FF"/>
    <w:rsid w:val="00845206"/>
    <w:rsid w:val="008D07CE"/>
    <w:rsid w:val="00900138"/>
    <w:rsid w:val="00913648"/>
    <w:rsid w:val="009947C7"/>
    <w:rsid w:val="009C6E8F"/>
    <w:rsid w:val="009E246F"/>
    <w:rsid w:val="00A041C1"/>
    <w:rsid w:val="00A3485C"/>
    <w:rsid w:val="00A50D8A"/>
    <w:rsid w:val="00A64A77"/>
    <w:rsid w:val="00A747E6"/>
    <w:rsid w:val="00A82AC0"/>
    <w:rsid w:val="00A93903"/>
    <w:rsid w:val="00B0054E"/>
    <w:rsid w:val="00B66BD4"/>
    <w:rsid w:val="00B739A8"/>
    <w:rsid w:val="00B94C7D"/>
    <w:rsid w:val="00BB19C6"/>
    <w:rsid w:val="00BC6320"/>
    <w:rsid w:val="00BE18F1"/>
    <w:rsid w:val="00BE2012"/>
    <w:rsid w:val="00C21008"/>
    <w:rsid w:val="00C45A22"/>
    <w:rsid w:val="00C968D6"/>
    <w:rsid w:val="00CE631D"/>
    <w:rsid w:val="00D010AA"/>
    <w:rsid w:val="00D31CE9"/>
    <w:rsid w:val="00D453E9"/>
    <w:rsid w:val="00D60E16"/>
    <w:rsid w:val="00D75C82"/>
    <w:rsid w:val="00DC6523"/>
    <w:rsid w:val="00E614AE"/>
    <w:rsid w:val="00E633BA"/>
    <w:rsid w:val="00E63737"/>
    <w:rsid w:val="00EB4879"/>
    <w:rsid w:val="00EC0E6F"/>
    <w:rsid w:val="00EC5DD7"/>
    <w:rsid w:val="00ED1271"/>
    <w:rsid w:val="00F0052A"/>
    <w:rsid w:val="00F024CC"/>
    <w:rsid w:val="00F47E9D"/>
    <w:rsid w:val="00F80F7C"/>
    <w:rsid w:val="00F81D83"/>
    <w:rsid w:val="00FE1F5B"/>
    <w:rsid w:val="0E85059D"/>
    <w:rsid w:val="1426FE66"/>
    <w:rsid w:val="1D374E94"/>
    <w:rsid w:val="26151BC3"/>
    <w:rsid w:val="2E473F3F"/>
    <w:rsid w:val="316579AD"/>
    <w:rsid w:val="5B20D9D8"/>
    <w:rsid w:val="6D656460"/>
    <w:rsid w:val="6F29770C"/>
    <w:rsid w:val="7124D84F"/>
    <w:rsid w:val="7D080100"/>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B105A"/>
  <w15:chartTrackingRefBased/>
  <w15:docId w15:val="{03D36BAC-021E-9E4F-B612-1B0282E96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C7D"/>
    <w:pPr>
      <w:widowControl w:val="0"/>
      <w:autoSpaceDE w:val="0"/>
      <w:autoSpaceDN w:val="0"/>
    </w:pPr>
    <w:rPr>
      <w:rFonts w:ascii="Montserrat" w:eastAsia="Montserrat" w:hAnsi="Montserrat" w:cs="Montserrat"/>
      <w:sz w:val="22"/>
      <w:szCs w:val="22"/>
    </w:rPr>
  </w:style>
  <w:style w:type="paragraph" w:styleId="Ttulo1">
    <w:name w:val="heading 1"/>
    <w:basedOn w:val="Normal"/>
    <w:link w:val="Ttulo1Car"/>
    <w:uiPriority w:val="9"/>
    <w:qFormat/>
    <w:rsid w:val="00B94C7D"/>
    <w:pPr>
      <w:ind w:left="112"/>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685B"/>
    <w:pPr>
      <w:tabs>
        <w:tab w:val="center" w:pos="4419"/>
        <w:tab w:val="right" w:pos="8838"/>
      </w:tabs>
    </w:pPr>
  </w:style>
  <w:style w:type="character" w:customStyle="1" w:styleId="EncabezadoCar">
    <w:name w:val="Encabezado Car"/>
    <w:basedOn w:val="Fuentedeprrafopredeter"/>
    <w:link w:val="Encabezado"/>
    <w:uiPriority w:val="99"/>
    <w:rsid w:val="006F685B"/>
  </w:style>
  <w:style w:type="paragraph" w:styleId="Piedepgina">
    <w:name w:val="footer"/>
    <w:basedOn w:val="Normal"/>
    <w:link w:val="PiedepginaCar"/>
    <w:uiPriority w:val="99"/>
    <w:unhideWhenUsed/>
    <w:rsid w:val="006F685B"/>
    <w:pPr>
      <w:tabs>
        <w:tab w:val="center" w:pos="4419"/>
        <w:tab w:val="right" w:pos="8838"/>
      </w:tabs>
    </w:pPr>
  </w:style>
  <w:style w:type="character" w:customStyle="1" w:styleId="PiedepginaCar">
    <w:name w:val="Pie de página Car"/>
    <w:basedOn w:val="Fuentedeprrafopredeter"/>
    <w:link w:val="Piedepgina"/>
    <w:uiPriority w:val="99"/>
    <w:rsid w:val="006F685B"/>
  </w:style>
  <w:style w:type="character" w:customStyle="1" w:styleId="Ttulo1Car">
    <w:name w:val="Título 1 Car"/>
    <w:basedOn w:val="Fuentedeprrafopredeter"/>
    <w:link w:val="Ttulo1"/>
    <w:uiPriority w:val="9"/>
    <w:rsid w:val="00B94C7D"/>
    <w:rPr>
      <w:rFonts w:ascii="Montserrat" w:eastAsia="Montserrat" w:hAnsi="Montserrat" w:cs="Montserrat"/>
      <w:b/>
      <w:bCs/>
      <w:sz w:val="22"/>
      <w:szCs w:val="22"/>
      <w:lang w:val="es-ES"/>
    </w:rPr>
  </w:style>
  <w:style w:type="paragraph" w:styleId="Textoindependiente">
    <w:name w:val="Body Text"/>
    <w:basedOn w:val="Normal"/>
    <w:link w:val="TextoindependienteCar"/>
    <w:uiPriority w:val="1"/>
    <w:qFormat/>
    <w:rsid w:val="00B94C7D"/>
  </w:style>
  <w:style w:type="character" w:customStyle="1" w:styleId="TextoindependienteCar">
    <w:name w:val="Texto independiente Car"/>
    <w:basedOn w:val="Fuentedeprrafopredeter"/>
    <w:link w:val="Textoindependiente"/>
    <w:uiPriority w:val="1"/>
    <w:rsid w:val="00B94C7D"/>
    <w:rPr>
      <w:rFonts w:ascii="Montserrat" w:eastAsia="Montserrat" w:hAnsi="Montserrat" w:cs="Montserrat"/>
      <w:sz w:val="22"/>
      <w:szCs w:val="22"/>
      <w:lang w:val="es-ES"/>
    </w:rPr>
  </w:style>
  <w:style w:type="paragraph" w:styleId="Ttulo">
    <w:name w:val="Title"/>
    <w:basedOn w:val="Normal"/>
    <w:link w:val="TtuloCar"/>
    <w:uiPriority w:val="10"/>
    <w:qFormat/>
    <w:rsid w:val="00B94C7D"/>
    <w:pPr>
      <w:spacing w:before="274"/>
      <w:ind w:left="2519" w:right="2525"/>
      <w:jc w:val="center"/>
    </w:pPr>
    <w:rPr>
      <w:b/>
      <w:bCs/>
      <w:sz w:val="35"/>
      <w:szCs w:val="35"/>
    </w:rPr>
  </w:style>
  <w:style w:type="character" w:customStyle="1" w:styleId="TtuloCar">
    <w:name w:val="Título Car"/>
    <w:basedOn w:val="Fuentedeprrafopredeter"/>
    <w:link w:val="Ttulo"/>
    <w:uiPriority w:val="10"/>
    <w:rsid w:val="00B94C7D"/>
    <w:rPr>
      <w:rFonts w:ascii="Montserrat" w:eastAsia="Montserrat" w:hAnsi="Montserrat" w:cs="Montserrat"/>
      <w:b/>
      <w:bCs/>
      <w:sz w:val="35"/>
      <w:szCs w:val="35"/>
      <w:lang w:val="es-ES"/>
    </w:rPr>
  </w:style>
  <w:style w:type="paragraph" w:styleId="Prrafodelista">
    <w:name w:val="List Paragraph"/>
    <w:basedOn w:val="Normal"/>
    <w:uiPriority w:val="34"/>
    <w:qFormat/>
    <w:rsid w:val="00B94C7D"/>
    <w:pPr>
      <w:spacing w:before="159"/>
      <w:ind w:left="833" w:hanging="361"/>
    </w:pPr>
  </w:style>
  <w:style w:type="paragraph" w:styleId="Sinespaciado">
    <w:name w:val="No Spacing"/>
    <w:uiPriority w:val="1"/>
    <w:qFormat/>
    <w:rsid w:val="00F80F7C"/>
    <w:rPr>
      <w:rFonts w:eastAsiaTheme="minorEastAsia"/>
      <w:lang w:val="es-ES_tradnl" w:eastAsia="es-ES"/>
    </w:rPr>
  </w:style>
  <w:style w:type="table" w:styleId="Tablaconcuadrcula">
    <w:name w:val="Table Grid"/>
    <w:basedOn w:val="Tablanormal"/>
    <w:rsid w:val="00F024C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
    <w:name w:val="Bases"/>
    <w:basedOn w:val="Normal"/>
    <w:link w:val="BasesCar"/>
    <w:qFormat/>
    <w:rsid w:val="00F024CC"/>
    <w:pPr>
      <w:widowControl/>
      <w:autoSpaceDE/>
      <w:autoSpaceDN/>
      <w:jc w:val="both"/>
    </w:pPr>
    <w:rPr>
      <w:rFonts w:ascii="Arial" w:eastAsia="Times New Roman" w:hAnsi="Arial" w:cs="Arial"/>
      <w:color w:val="333300"/>
      <w:lang w:eastAsia="es-ES"/>
    </w:rPr>
  </w:style>
  <w:style w:type="character" w:customStyle="1" w:styleId="BasesCar">
    <w:name w:val="Bases Car"/>
    <w:link w:val="Bases"/>
    <w:rsid w:val="00F024CC"/>
    <w:rPr>
      <w:rFonts w:ascii="Arial" w:eastAsia="Times New Roman" w:hAnsi="Arial" w:cs="Arial"/>
      <w:color w:val="333300"/>
      <w:sz w:val="22"/>
      <w:szCs w:val="22"/>
      <w:lang w:val="es-ES" w:eastAsia="es-ES"/>
    </w:rPr>
  </w:style>
  <w:style w:type="paragraph" w:customStyle="1" w:styleId="Prrafodelista3">
    <w:name w:val="Párrafo de lista3"/>
    <w:basedOn w:val="Normal"/>
    <w:rsid w:val="00025AA2"/>
    <w:pPr>
      <w:widowControl/>
      <w:autoSpaceDE/>
      <w:autoSpaceDN/>
      <w:spacing w:after="200" w:line="276" w:lineRule="auto"/>
      <w:ind w:left="720"/>
    </w:pPr>
    <w:rPr>
      <w:rFonts w:ascii="Calibri" w:eastAsia="Times New Roman" w:hAnsi="Calibri" w:cs="Times New Roman"/>
    </w:rPr>
  </w:style>
  <w:style w:type="table" w:styleId="Tabladelista4">
    <w:name w:val="List Table 4"/>
    <w:basedOn w:val="Tablanormal"/>
    <w:uiPriority w:val="49"/>
    <w:rsid w:val="00025AA2"/>
    <w:rPr>
      <w:rFonts w:eastAsiaTheme="minorEastAsia"/>
      <w:sz w:val="22"/>
      <w:szCs w:val="22"/>
      <w:lang w:val="es-ES_tradnl" w:eastAsia="es-ES"/>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86300"/>
    <w:pPr>
      <w:widowControl/>
      <w:autoSpaceDE/>
      <w:autoSpaceDN/>
      <w:spacing w:before="100" w:beforeAutospacing="1" w:after="100" w:afterAutospacing="1"/>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746">
      <w:bodyDiv w:val="1"/>
      <w:marLeft w:val="0"/>
      <w:marRight w:val="0"/>
      <w:marTop w:val="0"/>
      <w:marBottom w:val="0"/>
      <w:divBdr>
        <w:top w:val="none" w:sz="0" w:space="0" w:color="auto"/>
        <w:left w:val="none" w:sz="0" w:space="0" w:color="auto"/>
        <w:bottom w:val="none" w:sz="0" w:space="0" w:color="auto"/>
        <w:right w:val="none" w:sz="0" w:space="0" w:color="auto"/>
      </w:divBdr>
    </w:div>
    <w:div w:id="204683076">
      <w:bodyDiv w:val="1"/>
      <w:marLeft w:val="0"/>
      <w:marRight w:val="0"/>
      <w:marTop w:val="0"/>
      <w:marBottom w:val="0"/>
      <w:divBdr>
        <w:top w:val="none" w:sz="0" w:space="0" w:color="auto"/>
        <w:left w:val="none" w:sz="0" w:space="0" w:color="auto"/>
        <w:bottom w:val="none" w:sz="0" w:space="0" w:color="auto"/>
        <w:right w:val="none" w:sz="0" w:space="0" w:color="auto"/>
      </w:divBdr>
    </w:div>
    <w:div w:id="979847927">
      <w:bodyDiv w:val="1"/>
      <w:marLeft w:val="0"/>
      <w:marRight w:val="0"/>
      <w:marTop w:val="0"/>
      <w:marBottom w:val="0"/>
      <w:divBdr>
        <w:top w:val="none" w:sz="0" w:space="0" w:color="auto"/>
        <w:left w:val="none" w:sz="0" w:space="0" w:color="auto"/>
        <w:bottom w:val="none" w:sz="0" w:space="0" w:color="auto"/>
        <w:right w:val="none" w:sz="0" w:space="0" w:color="auto"/>
      </w:divBdr>
    </w:div>
    <w:div w:id="1369835739">
      <w:bodyDiv w:val="1"/>
      <w:marLeft w:val="0"/>
      <w:marRight w:val="0"/>
      <w:marTop w:val="0"/>
      <w:marBottom w:val="0"/>
      <w:divBdr>
        <w:top w:val="none" w:sz="0" w:space="0" w:color="auto"/>
        <w:left w:val="none" w:sz="0" w:space="0" w:color="auto"/>
        <w:bottom w:val="none" w:sz="0" w:space="0" w:color="auto"/>
        <w:right w:val="none" w:sz="0" w:space="0" w:color="auto"/>
      </w:divBdr>
    </w:div>
    <w:div w:id="1528256318">
      <w:bodyDiv w:val="1"/>
      <w:marLeft w:val="0"/>
      <w:marRight w:val="0"/>
      <w:marTop w:val="0"/>
      <w:marBottom w:val="0"/>
      <w:divBdr>
        <w:top w:val="none" w:sz="0" w:space="0" w:color="auto"/>
        <w:left w:val="none" w:sz="0" w:space="0" w:color="auto"/>
        <w:bottom w:val="none" w:sz="0" w:space="0" w:color="auto"/>
        <w:right w:val="none" w:sz="0" w:space="0" w:color="auto"/>
      </w:divBdr>
    </w:div>
    <w:div w:id="1873499041">
      <w:bodyDiv w:val="1"/>
      <w:marLeft w:val="0"/>
      <w:marRight w:val="0"/>
      <w:marTop w:val="0"/>
      <w:marBottom w:val="0"/>
      <w:divBdr>
        <w:top w:val="none" w:sz="0" w:space="0" w:color="auto"/>
        <w:left w:val="none" w:sz="0" w:space="0" w:color="auto"/>
        <w:bottom w:val="none" w:sz="0" w:space="0" w:color="auto"/>
        <w:right w:val="none" w:sz="0" w:space="0" w:color="auto"/>
      </w:divBdr>
    </w:div>
    <w:div w:id="205160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1195</Words>
  <Characters>6574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López E. (Diseñador)</dc:creator>
  <cp:keywords/>
  <dc:description/>
  <cp:lastModifiedBy>Anibal Tomas Sánchez Mújica</cp:lastModifiedBy>
  <cp:revision>3</cp:revision>
  <cp:lastPrinted>2025-08-12T15:52:00Z</cp:lastPrinted>
  <dcterms:created xsi:type="dcterms:W3CDTF">2025-08-12T15:52:00Z</dcterms:created>
  <dcterms:modified xsi:type="dcterms:W3CDTF">2025-08-12T15:52:00Z</dcterms:modified>
</cp:coreProperties>
</file>