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6.png" ContentType="image/png"/>
  <Override PartName="/word/media/rId79.png" ContentType="image/png"/>
  <Override PartName="/word/media/rId73.png" ContentType="image/png"/>
  <Override PartName="/word/media/rId82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9.png" ContentType="image/png"/>
  <Override PartName="/word/media/rId122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7" w:name="informe-maestro-de-cumplimiento-idorbola"/>
    <w:p>
      <w:pPr>
        <w:pStyle w:val="Heading1"/>
      </w:pPr>
      <w:r>
        <w:t xml:space="preserve">Informe Maestro de Cumplimiento IDOR/BOLA</w:t>
      </w:r>
    </w:p>
    <w:bookmarkStart w:id="20" w:name="Xfb2cee48bf74997ed9fc5e864e171fb36903c81"/>
    <w:p>
      <w:pPr>
        <w:pStyle w:val="Heading2"/>
      </w:pPr>
      <w:r>
        <w:t xml:space="preserve">Respuesta institucional a requerimiento ATDT</w:t>
      </w:r>
    </w:p>
    <w:p>
      <w:pPr>
        <w:pStyle w:val="FirstParagraph"/>
      </w:pPr>
      <w:r>
        <w:rPr>
          <w:bCs/>
          <w:b/>
        </w:rPr>
        <w:t xml:space="preserve">Institucion:</w:t>
      </w:r>
      <w:r>
        <w:t xml:space="preserve"> </w:t>
      </w:r>
      <w:r>
        <w:t xml:space="preserve">Instituto de Ecologia, A.C. (INECOL)</w:t>
      </w:r>
      <w:r>
        <w:br/>
      </w:r>
      <w:r>
        <w:rPr>
          <w:bCs/>
          <w:b/>
        </w:rPr>
        <w:t xml:space="preserve">Area responsable:</w:t>
      </w:r>
      <w:r>
        <w:t xml:space="preserve"> </w:t>
      </w:r>
      <w:r>
        <w:t xml:space="preserve">Secretaria de Posgrado</w:t>
      </w:r>
      <w:r>
        <w:br/>
      </w:r>
      <w:r>
        <w:rPr>
          <w:bCs/>
          <w:b/>
        </w:rPr>
        <w:t xml:space="preserve">Responsable Institucional de Ciberseguridad:</w:t>
      </w:r>
      <w:r>
        <w:t xml:space="preserve"> </w:t>
      </w:r>
      <w:r>
        <w:t xml:space="preserve">Por designar</w:t>
      </w:r>
      <w:r>
        <w:br/>
      </w:r>
      <w:r>
        <w:rPr>
          <w:bCs/>
          <w:b/>
        </w:rPr>
        <w:t xml:space="preserve">Sistemas evaluados:</w:t>
      </w:r>
      <w:r>
        <w:t xml:space="preserve"> </w:t>
      </w:r>
      <w:r>
        <w:t xml:space="preserve">SCE, SCE_ASP, SCE_ENBC</w:t>
      </w:r>
      <w:r>
        <w:br/>
      </w:r>
      <w:r>
        <w:rPr>
          <w:bCs/>
          <w:b/>
        </w:rPr>
        <w:t xml:space="preserve">Fecha de emision:</w:t>
      </w:r>
      <w:r>
        <w:t xml:space="preserve"> </w:t>
      </w:r>
      <w:r>
        <w:t xml:space="preserve">Marzo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</w:p>
    <w:p>
      <w:r>
        <w:pict>
          <v:rect style="width:0;height:1.5pt" o:hralign="center" o:hrstd="t" o:hr="t"/>
        </w:pict>
      </w:r>
    </w:p>
    <w:bookmarkEnd w:id="20"/>
    <w:bookmarkStart w:id="21" w:name="indice-general"/>
    <w:p>
      <w:pPr>
        <w:pStyle w:val="Heading2"/>
      </w:pPr>
      <w:r>
        <w:t xml:space="preserve">Indice general</w:t>
      </w:r>
    </w:p>
    <w:p>
      <w:pPr>
        <w:numPr>
          <w:ilvl w:val="0"/>
          <w:numId w:val="1001"/>
        </w:numPr>
        <w:pStyle w:val="Compact"/>
      </w:pPr>
      <w:r>
        <w:t xml:space="preserve">Portada ejecutiva</w:t>
      </w:r>
    </w:p>
    <w:p>
      <w:pPr>
        <w:numPr>
          <w:ilvl w:val="0"/>
          <w:numId w:val="1001"/>
        </w:numPr>
        <w:pStyle w:val="Compact"/>
      </w:pPr>
      <w:r>
        <w:t xml:space="preserve">Resumen de cumplimiento (12 requerimientos)</w:t>
      </w:r>
    </w:p>
    <w:p>
      <w:pPr>
        <w:numPr>
          <w:ilvl w:val="0"/>
          <w:numId w:val="1001"/>
        </w:numPr>
        <w:pStyle w:val="Compact"/>
      </w:pPr>
      <w:r>
        <w:t xml:space="preserve">Checklist por sistema</w:t>
      </w:r>
    </w:p>
    <w:p>
      <w:pPr>
        <w:numPr>
          <w:ilvl w:val="0"/>
          <w:numId w:val="1001"/>
        </w:numPr>
        <w:pStyle w:val="Compact"/>
      </w:pPr>
      <w:r>
        <w:t xml:space="preserve">Mapeo de trazabilidad</w:t>
      </w:r>
    </w:p>
    <w:p>
      <w:pPr>
        <w:numPr>
          <w:ilvl w:val="0"/>
          <w:numId w:val="1001"/>
        </w:numPr>
        <w:pStyle w:val="Compact"/>
      </w:pPr>
      <w:r>
        <w:t xml:space="preserve">Plan de accion y cierre</w:t>
      </w:r>
    </w:p>
    <w:p>
      <w:pPr>
        <w:numPr>
          <w:ilvl w:val="0"/>
          <w:numId w:val="1001"/>
        </w:numPr>
        <w:pStyle w:val="Compact"/>
      </w:pPr>
      <w:r>
        <w:t xml:space="preserve">Indice de anexos</w:t>
      </w:r>
    </w:p>
    <w:p>
      <w:pPr>
        <w:numPr>
          <w:ilvl w:val="0"/>
          <w:numId w:val="1001"/>
        </w:numPr>
        <w:pStyle w:val="Compact"/>
      </w:pPr>
      <w:r>
        <w:t xml:space="preserve">Anexos A-H</w:t>
      </w:r>
    </w:p>
    <w:p>
      <w:pPr>
        <w:numPr>
          <w:ilvl w:val="0"/>
          <w:numId w:val="1001"/>
        </w:numPr>
        <w:pStyle w:val="Compact"/>
      </w:pPr>
      <w:r>
        <w:t xml:space="preserve">Firmas</w:t>
      </w:r>
    </w:p>
    <w:p>
      <w:r>
        <w:pict>
          <v:rect style="width:0;height:1.5pt" o:hralign="center" o:hrstd="t" o:hr="t"/>
        </w:pict>
      </w:r>
    </w:p>
    <w:bookmarkEnd w:id="21"/>
    <w:bookmarkStart w:id="24" w:name="portada-ejecutiva"/>
    <w:p>
      <w:pPr>
        <w:pStyle w:val="Heading2"/>
      </w:pPr>
      <w:r>
        <w:t xml:space="preserve">1) Portada ejecutiva</w:t>
      </w:r>
    </w:p>
    <w:bookmarkStart w:id="22" w:name="estado-global-por-sistema"/>
    <w:p>
      <w:pPr>
        <w:pStyle w:val="Heading3"/>
      </w:pPr>
      <w:r>
        <w:t xml:space="preserve">1.1 Estado global por sistema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IDOR implementados con evidencia tecnica y operativa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de autorizacion activos con evidencia tecnica y operativa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 de control homologado con evidencia tecnica y operativa integrada</w:t>
            </w:r>
          </w:p>
        </w:tc>
      </w:tr>
    </w:tbl>
    <w:bookmarkEnd w:id="22"/>
    <w:bookmarkStart w:id="23" w:name="entregables-incluidos"/>
    <w:p>
      <w:pPr>
        <w:pStyle w:val="Heading3"/>
      </w:pPr>
      <w:r>
        <w:t xml:space="preserve">1.2 Entregables incluidos</w:t>
      </w:r>
    </w:p>
    <w:p>
      <w:pPr>
        <w:numPr>
          <w:ilvl w:val="0"/>
          <w:numId w:val="1002"/>
        </w:numPr>
        <w:pStyle w:val="Compact"/>
      </w:pPr>
      <w:r>
        <w:t xml:space="preserve">Informe principal de cumplimiento IDOR/BOLA.</w:t>
      </w:r>
    </w:p>
    <w:p>
      <w:pPr>
        <w:numPr>
          <w:ilvl w:val="0"/>
          <w:numId w:val="1002"/>
        </w:numPr>
        <w:pStyle w:val="Compact"/>
      </w:pPr>
      <w:r>
        <w:t xml:space="preserve">Checklist obligatorio por sistema (SCE, SCE_ASP, SCE_ENBC).</w:t>
      </w:r>
    </w:p>
    <w:p>
      <w:pPr>
        <w:numPr>
          <w:ilvl w:val="0"/>
          <w:numId w:val="1002"/>
        </w:numPr>
        <w:pStyle w:val="Compact"/>
      </w:pPr>
      <w:r>
        <w:t xml:space="preserve">Mapeo de 12 requerimientos a evidencia.</w:t>
      </w:r>
    </w:p>
    <w:p>
      <w:pPr>
        <w:numPr>
          <w:ilvl w:val="0"/>
          <w:numId w:val="1002"/>
        </w:numPr>
        <w:pStyle w:val="Compact"/>
      </w:pPr>
      <w:r>
        <w:t xml:space="preserve">Plan de accion y cierre.</w:t>
      </w:r>
    </w:p>
    <w:p>
      <w:pPr>
        <w:numPr>
          <w:ilvl w:val="0"/>
          <w:numId w:val="1002"/>
        </w:numPr>
        <w:pStyle w:val="Compact"/>
      </w:pPr>
      <w:r>
        <w:t xml:space="preserve">Anexos de evidencia tecnica y operativa.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585b2eaf403588d1c311f1c8cce74f20be8adb0"/>
    <w:p>
      <w:pPr>
        <w:pStyle w:val="Heading2"/>
      </w:pPr>
      <w:r>
        <w:t xml:space="preserve">2) Resumen de cumplimiento (12 requerimientos)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institucional ATDT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a nivel de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B y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de servicios expuestos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 explicita de autorizacion por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Autorizacion independiente de 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A y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uniformes en endpoints/metodos/versiones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negativas de acceso no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referencias directas inseguras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centralizados y reutilizables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A y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Retiro/aislamiento de servicios innecesarios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C y Anexo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en consulta/modificacion/descarga/eliminacion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B y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accesos anomalos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F y Anexo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Rotacion/reinicio de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F</w:t>
            </w:r>
          </w:p>
        </w:tc>
      </w:tr>
    </w:tbl>
    <w:bookmarkStart w:id="25" w:name="pendientes-para-cierre-formal"/>
    <w:p>
      <w:pPr>
        <w:pStyle w:val="Heading3"/>
      </w:pPr>
      <w:r>
        <w:t xml:space="preserve">2.1 Pendientes para cierre formal</w:t>
      </w:r>
    </w:p>
    <w:p>
      <w:pPr>
        <w:pStyle w:val="FirstParagraph"/>
      </w:pPr>
      <w:r>
        <w:rPr>
          <w:bCs/>
          <w:b/>
        </w:rPr>
        <w:t xml:space="preserve">Estado de cierre:</w:t>
      </w:r>
      <w:r>
        <w:t xml:space="preserve"> </w:t>
      </w:r>
      <w:r>
        <w:t xml:space="preserve">- Sin pendientes tecnicos criticos para los 12 requerimientos institucionales; se mantiene seguimiento de mejora continua.</w:t>
      </w:r>
    </w:p>
    <w:p>
      <w:pPr>
        <w:pStyle w:val="BodyText"/>
      </w:pPr>
      <w:r>
        <w:rPr>
          <w:bCs/>
          <w:b/>
        </w:rPr>
        <w:t xml:space="preserve">Items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Cumple</w:t>
      </w:r>
      <w:r>
        <w:rPr>
          <w:bCs/>
          <w:b/>
        </w:rPr>
        <w:t xml:space="preserve"> </w:t>
      </w:r>
      <w:r>
        <w:rPr>
          <w:bCs/>
          <w:b/>
        </w:rPr>
        <w:t xml:space="preserve">(detalle checklist):</w:t>
      </w:r>
      <w:r>
        <w:t xml:space="preserve"> </w:t>
      </w:r>
      <w:r>
        <w:t xml:space="preserve">- E2: Registro y bitacora (</w:t>
      </w:r>
      <w:r>
        <w:rPr>
          <w:rStyle w:val="VerbatimChar"/>
        </w:rPr>
        <w:t xml:space="preserve">sc_log</w:t>
      </w:r>
      <w:r>
        <w:t xml:space="preserve">) operativa en los tres sistemas.</w:t>
      </w:r>
      <w:r>
        <w:t xml:space="preserve"> </w:t>
      </w:r>
      <w:r>
        <w:t xml:space="preserve">- F3: HTTPS y controles base de exposicion activos en los tres sistemas.</w:t>
      </w:r>
    </w:p>
    <w:p>
      <w:pPr>
        <w:pStyle w:val="BodyText"/>
      </w:pPr>
      <w:r>
        <w:rPr>
          <w:bCs/>
          <w:b/>
        </w:rPr>
        <w:t xml:space="preserve">Criterio tecnico aplicado para ScriptCase (IDOR):</w:t>
      </w:r>
      <w:r>
        <w:t xml:space="preserve"> </w:t>
      </w:r>
      <w:r>
        <w:t xml:space="preserve">- En flujos ScriptCase, el control puede reflejarse como bloqueo funcional, redireccion o vista sin datos.</w:t>
      </w:r>
      <w:r>
        <w:t xml:space="preserve"> </w:t>
      </w:r>
      <w:r>
        <w:t xml:space="preserve">- Para cierre de evidencia se acepta resultado de no exposicion de datos/funciones, aun cuando no se muestre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explicito en todos los casos (por ejemplo: vista restringida sin opciones administrativas en</w:t>
      </w:r>
      <w:r>
        <w:t xml:space="preserve"> </w:t>
      </w:r>
      <w:r>
        <w:rPr>
          <w:rStyle w:val="VerbatimChar"/>
        </w:rPr>
        <w:t xml:space="preserve">menu_admvo</w:t>
      </w:r>
      <w:r>
        <w:t xml:space="preserve"> </w:t>
      </w:r>
      <w:r>
        <w:t xml:space="preserve">de SCE_ASP).</w:t>
      </w:r>
    </w:p>
    <w:p>
      <w:pPr>
        <w:pStyle w:val="BodyText"/>
      </w:pPr>
      <w:r>
        <w:rPr>
          <w:bCs/>
          <w:b/>
        </w:rPr>
        <w:t xml:space="preserve">Cierre operativo:</w:t>
      </w:r>
      <w:r>
        <w:t xml:space="preserve"> </w:t>
      </w:r>
      <w:r>
        <w:t xml:space="preserve">E1 y E3 aplicados en servidor el 24-mar-2026 (include Apache + cron + evidencia de ejecucion en Anexo F/H).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8" w:name="checklist-por-sistema"/>
    <w:p>
      <w:pPr>
        <w:pStyle w:val="Heading2"/>
      </w:pPr>
      <w:r>
        <w:t xml:space="preserve">3) Checklist por sistema</w:t>
      </w:r>
    </w:p>
    <w:p>
      <w:pPr>
        <w:pStyle w:val="FirstParagraph"/>
      </w:pPr>
      <w:r>
        <w:t xml:space="preserve">Version resumida alineada con los checklists detallados del paquete.</w:t>
      </w:r>
    </w:p>
    <w:bookmarkStart w:id="33" w:name="sce"/>
    <w:p>
      <w:pPr>
        <w:pStyle w:val="Heading3"/>
      </w:pPr>
      <w:r>
        <w:t xml:space="preserve">3.1 SCE</w:t>
      </w:r>
    </w:p>
    <w:bookmarkStart w:id="27" w:name="a.-control-de-acceso"/>
    <w:p>
      <w:pPr>
        <w:pStyle w:val="Heading4"/>
      </w:pPr>
      <w:r>
        <w:t xml:space="preserve">A. Control de acceso</w:t>
      </w:r>
    </w:p>
    <w:p>
      <w:pPr>
        <w:numPr>
          <w:ilvl w:val="0"/>
          <w:numId w:val="1003"/>
        </w:numPr>
        <w:pStyle w:val="Compact"/>
      </w:pPr>
      <w:r>
        <w:t xml:space="preserve">A1: Cumple — Validacion por objeto con permisos por grupo y sesion.</w:t>
      </w:r>
    </w:p>
    <w:p>
      <w:pPr>
        <w:numPr>
          <w:ilvl w:val="0"/>
          <w:numId w:val="1003"/>
        </w:numPr>
        <w:pStyle w:val="Compact"/>
      </w:pPr>
      <w:r>
        <w:t xml:space="preserve">A2: Cumple — Autenticacion no basta;</w:t>
      </w:r>
      <w:r>
        <w:t xml:space="preserve"> </w:t>
      </w:r>
      <w:r>
        <w:rPr>
          <w:rStyle w:val="VerbatimChar"/>
        </w:rPr>
        <w:t xml:space="preserve">sc_apl_status</w:t>
      </w:r>
      <w:r>
        <w:t xml:space="preserve"> </w:t>
      </w:r>
      <w:r>
        <w:t xml:space="preserve">bloquea apps no autorizadas.</w:t>
      </w:r>
    </w:p>
    <w:p>
      <w:pPr>
        <w:numPr>
          <w:ilvl w:val="0"/>
          <w:numId w:val="1003"/>
        </w:numPr>
        <w:pStyle w:val="Compact"/>
      </w:pPr>
      <w:r>
        <w:t xml:space="preserve">A3: Cumple — Identidad de recurso por</w:t>
      </w:r>
      <w:r>
        <w:t xml:space="preserve"> </w:t>
      </w:r>
      <w:r>
        <w:rPr>
          <w:rStyle w:val="VerbatimChar"/>
        </w:rPr>
        <w:t xml:space="preserve">login_FK</w:t>
      </w:r>
      <w:r>
        <w:t xml:space="preserve"> </w:t>
      </w:r>
      <w:r>
        <w:t xml:space="preserve">y variables de sesion.</w:t>
      </w:r>
    </w:p>
    <w:p>
      <w:pPr>
        <w:numPr>
          <w:ilvl w:val="0"/>
          <w:numId w:val="1003"/>
        </w:numPr>
        <w:pStyle w:val="Compact"/>
      </w:pPr>
      <w:r>
        <w:t xml:space="preserve">A4: Cumple — Set minimo de 5 capturas operativas del Anexo E integrado.</w:t>
      </w:r>
    </w:p>
    <w:bookmarkEnd w:id="27"/>
    <w:bookmarkStart w:id="28" w:name="b.-identificadores"/>
    <w:p>
      <w:pPr>
        <w:pStyle w:val="Heading4"/>
      </w:pPr>
      <w:r>
        <w:t xml:space="preserve">B. Identificadores</w:t>
      </w:r>
    </w:p>
    <w:p>
      <w:pPr>
        <w:numPr>
          <w:ilvl w:val="0"/>
          <w:numId w:val="1004"/>
        </w:numPr>
        <w:pStyle w:val="Compact"/>
      </w:pPr>
      <w:r>
        <w:t xml:space="preserve">B1: Cumple — Pertenencia validada en backend.</w:t>
      </w:r>
    </w:p>
    <w:p>
      <w:pPr>
        <w:numPr>
          <w:ilvl w:val="0"/>
          <w:numId w:val="1004"/>
        </w:numPr>
        <w:pStyle w:val="Compact"/>
      </w:pPr>
      <w:r>
        <w:t xml:space="preserve">B2: Cumple — La autorizacion depende de permisos, no de ofuscacion.</w:t>
      </w:r>
    </w:p>
    <w:p>
      <w:pPr>
        <w:numPr>
          <w:ilvl w:val="0"/>
          <w:numId w:val="1004"/>
        </w:numPr>
        <w:pStyle w:val="Compact"/>
      </w:pPr>
      <w:r>
        <w:t xml:space="preserve">B3: Cumple — IDs secuenciales mitigados por controles de autorizacion y evidencia operativa.</w:t>
      </w:r>
    </w:p>
    <w:bookmarkEnd w:id="28"/>
    <w:bookmarkStart w:id="29" w:name="c.-apis-y-endpoints"/>
    <w:p>
      <w:pPr>
        <w:pStyle w:val="Heading4"/>
      </w:pPr>
      <w:r>
        <w:t xml:space="preserve">C. APIs y endpoints</w:t>
      </w:r>
    </w:p>
    <w:p>
      <w:pPr>
        <w:numPr>
          <w:ilvl w:val="0"/>
          <w:numId w:val="1005"/>
        </w:numPr>
        <w:pStyle w:val="Compact"/>
      </w:pPr>
      <w:r>
        <w:t xml:space="preserve">C1: Cumple — Controles de autorizacion aplicados en flujo de aplicaciones.</w:t>
      </w:r>
    </w:p>
    <w:p>
      <w:pPr>
        <w:numPr>
          <w:ilvl w:val="0"/>
          <w:numId w:val="1005"/>
        </w:numPr>
        <w:pStyle w:val="Compact"/>
      </w:pPr>
      <w:r>
        <w:t xml:space="preserve">C2: Cumple — Cierre documental de retiro/aislamiento sustentado con acta de gobernanza y evidencia Anexo C.</w:t>
      </w:r>
    </w:p>
    <w:p>
      <w:pPr>
        <w:numPr>
          <w:ilvl w:val="0"/>
          <w:numId w:val="1005"/>
        </w:numPr>
        <w:pStyle w:val="Compact"/>
      </w:pPr>
      <w:r>
        <w:t xml:space="preserve">C3: Cumple — Exportacion/impresion sujetas a permisos de grupo.</w:t>
      </w:r>
    </w:p>
    <w:p>
      <w:pPr>
        <w:numPr>
          <w:ilvl w:val="0"/>
          <w:numId w:val="1005"/>
        </w:numPr>
        <w:pStyle w:val="Compact"/>
      </w:pPr>
      <w:r>
        <w:t xml:space="preserve">C4: Cumple — Punto central de autorizacion en login.</w:t>
      </w:r>
    </w:p>
    <w:bookmarkEnd w:id="29"/>
    <w:bookmarkStart w:id="30" w:name="d.-flujos-secundarios"/>
    <w:p>
      <w:pPr>
        <w:pStyle w:val="Heading4"/>
      </w:pPr>
      <w:r>
        <w:t xml:space="preserve">D. Flujos secundarios</w:t>
      </w:r>
    </w:p>
    <w:p>
      <w:pPr>
        <w:numPr>
          <w:ilvl w:val="0"/>
          <w:numId w:val="1006"/>
        </w:numPr>
        <w:pStyle w:val="Compact"/>
      </w:pPr>
      <w:r>
        <w:t xml:space="preserve">D1: Cumple — Flujos secundarios condicionados por sesion y permisos.</w:t>
      </w:r>
    </w:p>
    <w:p>
      <w:pPr>
        <w:numPr>
          <w:ilvl w:val="0"/>
          <w:numId w:val="1006"/>
        </w:numPr>
        <w:pStyle w:val="Compact"/>
      </w:pPr>
      <w:r>
        <w:t xml:space="preserve">D2: Cumple — Sin evidencia de IDOR ciego en operaciones secundarias.</w:t>
      </w:r>
    </w:p>
    <w:bookmarkEnd w:id="30"/>
    <w:bookmarkStart w:id="31" w:name="e.-operacion-y-monitoreo"/>
    <w:p>
      <w:pPr>
        <w:pStyle w:val="Heading4"/>
      </w:pPr>
      <w:r>
        <w:t xml:space="preserve">E. Operacion y monitoreo</w:t>
      </w:r>
    </w:p>
    <w:p>
      <w:pPr>
        <w:numPr>
          <w:ilvl w:val="0"/>
          <w:numId w:val="1007"/>
        </w:numPr>
        <w:pStyle w:val="Compact"/>
      </w:pPr>
      <w:r>
        <w:t xml:space="preserve">E1: Cumple — Rate limiting aplicado en login con include de configuracion Apache.</w:t>
      </w:r>
    </w:p>
    <w:p>
      <w:pPr>
        <w:numPr>
          <w:ilvl w:val="0"/>
          <w:numId w:val="1007"/>
        </w:numPr>
        <w:pStyle w:val="Compact"/>
      </w:pPr>
      <w:r>
        <w:t xml:space="preserve">E2: Cumple —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registra autenticacion/accesos y operaciones con evidencia de minimizacion y enmascaramiento de datos.</w:t>
      </w:r>
    </w:p>
    <w:p>
      <w:pPr>
        <w:numPr>
          <w:ilvl w:val="0"/>
          <w:numId w:val="1007"/>
        </w:numPr>
        <w:pStyle w:val="Compact"/>
      </w:pPr>
      <w:r>
        <w:t xml:space="preserve">E3: Cumple — Alertas automaticas sobre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implementadas con script y cron.</w:t>
      </w:r>
    </w:p>
    <w:p>
      <w:pPr>
        <w:numPr>
          <w:ilvl w:val="0"/>
          <w:numId w:val="1007"/>
        </w:numPr>
        <w:pStyle w:val="Compact"/>
      </w:pPr>
      <w:r>
        <w:t xml:space="preserve">E4: Cumple — Flujo de cambio/recuperacion de contrasena habilitado.</w:t>
      </w:r>
    </w:p>
    <w:bookmarkEnd w:id="31"/>
    <w:bookmarkStart w:id="32" w:name="f.-superficie-de-exposicion"/>
    <w:p>
      <w:pPr>
        <w:pStyle w:val="Heading4"/>
      </w:pPr>
      <w:r>
        <w:t xml:space="preserve">F. Superficie de exposicion</w:t>
      </w:r>
    </w:p>
    <w:p>
      <w:pPr>
        <w:numPr>
          <w:ilvl w:val="0"/>
          <w:numId w:val="1008"/>
        </w:numPr>
        <w:pStyle w:val="Compact"/>
      </w:pPr>
      <w:r>
        <w:t xml:space="preserve">F1: Cumple — Inventario de superficie expuesta documentado.</w:t>
      </w:r>
    </w:p>
    <w:p>
      <w:pPr>
        <w:numPr>
          <w:ilvl w:val="0"/>
          <w:numId w:val="1008"/>
        </w:numPr>
        <w:pStyle w:val="Compact"/>
      </w:pPr>
      <w:r>
        <w:t xml:space="preserve">F2: Cumple — Evidencia A/B/C completa de aislamiento/no exposicion de servicios no requeridos.</w:t>
      </w:r>
    </w:p>
    <w:p>
      <w:pPr>
        <w:numPr>
          <w:ilvl w:val="0"/>
          <w:numId w:val="1008"/>
        </w:numPr>
        <w:pStyle w:val="Compact"/>
      </w:pPr>
      <w:r>
        <w:t xml:space="preserve">F3: Cumple — HTTPS activo y controles base de exposicion evidenciados.</w:t>
      </w:r>
    </w:p>
    <w:bookmarkEnd w:id="32"/>
    <w:bookmarkEnd w:id="33"/>
    <w:bookmarkStart w:id="40" w:name="sce_asp"/>
    <w:p>
      <w:pPr>
        <w:pStyle w:val="Heading3"/>
      </w:pPr>
      <w:r>
        <w:t xml:space="preserve">3.2 SCE_ASP</w:t>
      </w:r>
    </w:p>
    <w:bookmarkStart w:id="34" w:name="a.-control-de-acceso-1"/>
    <w:p>
      <w:pPr>
        <w:pStyle w:val="Heading4"/>
      </w:pPr>
      <w:r>
        <w:t xml:space="preserve">A. Control de acceso</w:t>
      </w:r>
    </w:p>
    <w:p>
      <w:pPr>
        <w:numPr>
          <w:ilvl w:val="0"/>
          <w:numId w:val="1009"/>
        </w:numPr>
        <w:pStyle w:val="Compact"/>
      </w:pPr>
      <w:r>
        <w:t xml:space="preserve">A1: Cumple — Permisos por grupo cargados en login y validados por sesion.</w:t>
      </w:r>
    </w:p>
    <w:p>
      <w:pPr>
        <w:numPr>
          <w:ilvl w:val="0"/>
          <w:numId w:val="1009"/>
        </w:numPr>
        <w:pStyle w:val="Compact"/>
      </w:pPr>
      <w:r>
        <w:t xml:space="preserve">A2: Cumple — Aplicaciones administrativas no disponibles para perfil aspirante.</w:t>
      </w:r>
    </w:p>
    <w:p>
      <w:pPr>
        <w:numPr>
          <w:ilvl w:val="0"/>
          <w:numId w:val="1009"/>
        </w:numPr>
        <w:pStyle w:val="Compact"/>
      </w:pPr>
      <w:r>
        <w:t xml:space="preserve">A3: Cumple — Vinculacion por</w:t>
      </w:r>
      <w:r>
        <w:t xml:space="preserve"> </w:t>
      </w:r>
      <w:r>
        <w:rPr>
          <w:rStyle w:val="VerbatimChar"/>
        </w:rPr>
        <w:t xml:space="preserve">login_FK</w:t>
      </w:r>
      <w:r>
        <w:t xml:space="preserve"> </w:t>
      </w:r>
      <w:r>
        <w:t xml:space="preserve">evita acceso a objetos ajenos.</w:t>
      </w:r>
    </w:p>
    <w:p>
      <w:pPr>
        <w:numPr>
          <w:ilvl w:val="0"/>
          <w:numId w:val="1009"/>
        </w:numPr>
        <w:pStyle w:val="Compact"/>
      </w:pPr>
      <w:r>
        <w:t xml:space="preserve">A4: Cumple — Evidencia operativa de pruebas negativas integrada (incluye bloqueo funcional en</w:t>
      </w:r>
      <w:r>
        <w:t xml:space="preserve"> </w:t>
      </w:r>
      <w:r>
        <w:rPr>
          <w:rStyle w:val="VerbatimChar"/>
        </w:rPr>
        <w:t xml:space="preserve">menu_admvo</w:t>
      </w:r>
      <w:r>
        <w:t xml:space="preserve">).</w:t>
      </w:r>
    </w:p>
    <w:bookmarkEnd w:id="34"/>
    <w:bookmarkStart w:id="35" w:name="b.-identificadores-1"/>
    <w:p>
      <w:pPr>
        <w:pStyle w:val="Heading4"/>
      </w:pPr>
      <w:r>
        <w:t xml:space="preserve">B. Identificadores</w:t>
      </w:r>
    </w:p>
    <w:p>
      <w:pPr>
        <w:numPr>
          <w:ilvl w:val="0"/>
          <w:numId w:val="1010"/>
        </w:numPr>
        <w:pStyle w:val="Compact"/>
      </w:pPr>
      <w:r>
        <w:t xml:space="preserve">B1: Cumple — Validacion de pertenencia en backend.</w:t>
      </w:r>
    </w:p>
    <w:p>
      <w:pPr>
        <w:numPr>
          <w:ilvl w:val="0"/>
          <w:numId w:val="1010"/>
        </w:numPr>
        <w:pStyle w:val="Compact"/>
      </w:pPr>
      <w:r>
        <w:t xml:space="preserve">B2: Cumple — Control por autorizacion, no por formato de identificador.</w:t>
      </w:r>
    </w:p>
    <w:p>
      <w:pPr>
        <w:numPr>
          <w:ilvl w:val="0"/>
          <w:numId w:val="1010"/>
        </w:numPr>
        <w:pStyle w:val="Compact"/>
      </w:pPr>
      <w:r>
        <w:t xml:space="preserve">B3: Cumple — IDs secuenciales mitigados por controles existentes y evidencia de bloqueo.</w:t>
      </w:r>
    </w:p>
    <w:bookmarkEnd w:id="35"/>
    <w:bookmarkStart w:id="36" w:name="c.-apis-y-endpoints-1"/>
    <w:p>
      <w:pPr>
        <w:pStyle w:val="Heading4"/>
      </w:pPr>
      <w:r>
        <w:t xml:space="preserve">C. APIs y endpoints</w:t>
      </w:r>
    </w:p>
    <w:p>
      <w:pPr>
        <w:numPr>
          <w:ilvl w:val="0"/>
          <w:numId w:val="1011"/>
        </w:numPr>
        <w:pStyle w:val="Compact"/>
      </w:pPr>
      <w:r>
        <w:t xml:space="preserve">C1: Cumple — Mecanismo de control uniforme por grupo.</w:t>
      </w:r>
    </w:p>
    <w:p>
      <w:pPr>
        <w:numPr>
          <w:ilvl w:val="0"/>
          <w:numId w:val="1011"/>
        </w:numPr>
        <w:pStyle w:val="Compact"/>
      </w:pPr>
      <w:r>
        <w:t xml:space="preserve">C2: Cumple — Evidencia consolidada de retiro/aislamiento de servicios heredados.</w:t>
      </w:r>
    </w:p>
    <w:p>
      <w:pPr>
        <w:numPr>
          <w:ilvl w:val="0"/>
          <w:numId w:val="1011"/>
        </w:numPr>
        <w:pStyle w:val="Compact"/>
      </w:pPr>
      <w:r>
        <w:t xml:space="preserve">C3: Cumple — Exportaciones sujetas a permisos.</w:t>
      </w:r>
    </w:p>
    <w:p>
      <w:pPr>
        <w:numPr>
          <w:ilvl w:val="0"/>
          <w:numId w:val="1011"/>
        </w:numPr>
        <w:pStyle w:val="Compact"/>
      </w:pPr>
      <w:r>
        <w:t xml:space="preserve">C4: Cumple — Autorizacion centralizada en login.</w:t>
      </w:r>
    </w:p>
    <w:bookmarkEnd w:id="36"/>
    <w:bookmarkStart w:id="37" w:name="d.-flujos-secundarios-1"/>
    <w:p>
      <w:pPr>
        <w:pStyle w:val="Heading4"/>
      </w:pPr>
      <w:r>
        <w:t xml:space="preserve">D. Flujos secundarios</w:t>
      </w:r>
    </w:p>
    <w:p>
      <w:pPr>
        <w:numPr>
          <w:ilvl w:val="0"/>
          <w:numId w:val="1012"/>
        </w:numPr>
        <w:pStyle w:val="Compact"/>
      </w:pPr>
      <w:r>
        <w:t xml:space="preserve">D1: Cumple — Flujos secundarios bajo contexto de sesion.</w:t>
      </w:r>
    </w:p>
    <w:p>
      <w:pPr>
        <w:numPr>
          <w:ilvl w:val="0"/>
          <w:numId w:val="1012"/>
        </w:numPr>
        <w:pStyle w:val="Compact"/>
      </w:pPr>
      <w:r>
        <w:t xml:space="preserve">D2: Cumple — No se observan rutas ciegas con exposicion de datos.</w:t>
      </w:r>
    </w:p>
    <w:bookmarkEnd w:id="37"/>
    <w:bookmarkStart w:id="38" w:name="e.-operacion-y-monitoreo-1"/>
    <w:p>
      <w:pPr>
        <w:pStyle w:val="Heading4"/>
      </w:pPr>
      <w:r>
        <w:t xml:space="preserve">E. Operacion y monitoreo</w:t>
      </w:r>
    </w:p>
    <w:p>
      <w:pPr>
        <w:numPr>
          <w:ilvl w:val="0"/>
          <w:numId w:val="1013"/>
        </w:numPr>
        <w:pStyle w:val="Compact"/>
      </w:pPr>
      <w:r>
        <w:t xml:space="preserve">E1: Cumple — Regla activa de rate limiting aplicada en servidor.</w:t>
      </w:r>
    </w:p>
    <w:p>
      <w:pPr>
        <w:numPr>
          <w:ilvl w:val="0"/>
          <w:numId w:val="1013"/>
        </w:numPr>
        <w:pStyle w:val="Compact"/>
      </w:pPr>
      <w:r>
        <w:t xml:space="preserve">E2: Cumple —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disponible y validado como base de monitoreo.</w:t>
      </w:r>
    </w:p>
    <w:p>
      <w:pPr>
        <w:numPr>
          <w:ilvl w:val="0"/>
          <w:numId w:val="1013"/>
        </w:numPr>
        <w:pStyle w:val="Compact"/>
      </w:pPr>
      <w:r>
        <w:t xml:space="preserve">E3: Cumple — Alertamiento automatico activo mediante cron sobre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E4: Cumple — Rotacion/recuperacion de credenciales operativa.</w:t>
      </w:r>
    </w:p>
    <w:bookmarkEnd w:id="38"/>
    <w:bookmarkStart w:id="39" w:name="f.-superficie-de-exposicion-1"/>
    <w:p>
      <w:pPr>
        <w:pStyle w:val="Heading4"/>
      </w:pPr>
      <w:r>
        <w:t xml:space="preserve">F. Superficie de exposicion</w:t>
      </w:r>
    </w:p>
    <w:p>
      <w:pPr>
        <w:numPr>
          <w:ilvl w:val="0"/>
          <w:numId w:val="1014"/>
        </w:numPr>
        <w:pStyle w:val="Compact"/>
      </w:pPr>
      <w:r>
        <w:t xml:space="preserve">F1: Cumple — Sistema inventariado en superficie publica.</w:t>
      </w:r>
    </w:p>
    <w:p>
      <w:pPr>
        <w:numPr>
          <w:ilvl w:val="0"/>
          <w:numId w:val="1014"/>
        </w:numPr>
        <w:pStyle w:val="Compact"/>
      </w:pPr>
      <w:r>
        <w:t xml:space="preserve">F2: Cumple — Evidencia de aislamiento de respaldos formalmente integrada.</w:t>
      </w:r>
    </w:p>
    <w:p>
      <w:pPr>
        <w:numPr>
          <w:ilvl w:val="0"/>
          <w:numId w:val="1014"/>
        </w:numPr>
        <w:pStyle w:val="Compact"/>
      </w:pPr>
      <w:r>
        <w:t xml:space="preserve">F3: Cumple — Cifrado HTTPS y acceso externo justificado con evidencia.</w:t>
      </w:r>
    </w:p>
    <w:bookmarkEnd w:id="39"/>
    <w:bookmarkEnd w:id="40"/>
    <w:bookmarkStart w:id="47" w:name="sce_enbc"/>
    <w:p>
      <w:pPr>
        <w:pStyle w:val="Heading3"/>
      </w:pPr>
      <w:r>
        <w:t xml:space="preserve">3.3 SCE_ENBC</w:t>
      </w:r>
    </w:p>
    <w:bookmarkStart w:id="41" w:name="a.-control-de-acceso-2"/>
    <w:p>
      <w:pPr>
        <w:pStyle w:val="Heading4"/>
      </w:pPr>
      <w:r>
        <w:t xml:space="preserve">A. Control de acceso</w:t>
      </w:r>
    </w:p>
    <w:p>
      <w:pPr>
        <w:numPr>
          <w:ilvl w:val="0"/>
          <w:numId w:val="1015"/>
        </w:numPr>
        <w:pStyle w:val="Compact"/>
      </w:pPr>
      <w:r>
        <w:t xml:space="preserve">A1: Cumple — Patron de autorizacion ScriptCase por grupo/objeto.</w:t>
      </w:r>
    </w:p>
    <w:p>
      <w:pPr>
        <w:numPr>
          <w:ilvl w:val="0"/>
          <w:numId w:val="1015"/>
        </w:numPr>
        <w:pStyle w:val="Compact"/>
      </w:pPr>
      <w:r>
        <w:t xml:space="preserve">A2: Cumple — Permisos por rol impiden acceso improcedente.</w:t>
      </w:r>
    </w:p>
    <w:p>
      <w:pPr>
        <w:numPr>
          <w:ilvl w:val="0"/>
          <w:numId w:val="1015"/>
        </w:numPr>
        <w:pStyle w:val="Compact"/>
      </w:pPr>
      <w:r>
        <w:t xml:space="preserve">A3: Cumple — Operacion con identidad de sesion, sin ID de cliente confiable.</w:t>
      </w:r>
    </w:p>
    <w:p>
      <w:pPr>
        <w:numPr>
          <w:ilvl w:val="0"/>
          <w:numId w:val="1015"/>
        </w:numPr>
        <w:pStyle w:val="Compact"/>
      </w:pPr>
      <w:r>
        <w:t xml:space="preserve">A4: Cumple — Evidencia operativa integrada.</w:t>
      </w:r>
    </w:p>
    <w:bookmarkEnd w:id="41"/>
    <w:bookmarkStart w:id="42" w:name="b.-identificadores-2"/>
    <w:p>
      <w:pPr>
        <w:pStyle w:val="Heading4"/>
      </w:pPr>
      <w:r>
        <w:t xml:space="preserve">B. Identificadores</w:t>
      </w:r>
    </w:p>
    <w:p>
      <w:pPr>
        <w:numPr>
          <w:ilvl w:val="0"/>
          <w:numId w:val="1016"/>
        </w:numPr>
        <w:pStyle w:val="Compact"/>
      </w:pPr>
      <w:r>
        <w:t xml:space="preserve">B1: Cumple — Validacion de pertenencia y control backend.</w:t>
      </w:r>
    </w:p>
    <w:p>
      <w:pPr>
        <w:numPr>
          <w:ilvl w:val="0"/>
          <w:numId w:val="1016"/>
        </w:numPr>
        <w:pStyle w:val="Compact"/>
      </w:pPr>
      <w:r>
        <w:t xml:space="preserve">B2: Cumple — Modelo de autorizacion independiente de UUID/hash.</w:t>
      </w:r>
    </w:p>
    <w:p>
      <w:pPr>
        <w:numPr>
          <w:ilvl w:val="0"/>
          <w:numId w:val="1016"/>
        </w:numPr>
        <w:pStyle w:val="Compact"/>
      </w:pPr>
      <w:r>
        <w:t xml:space="preserve">B3: Cumple — Identificadores secuenciales mitigados por permisos y control backend.</w:t>
      </w:r>
    </w:p>
    <w:bookmarkEnd w:id="42"/>
    <w:bookmarkStart w:id="43" w:name="c.-apis-y-endpoints-2"/>
    <w:p>
      <w:pPr>
        <w:pStyle w:val="Heading4"/>
      </w:pPr>
      <w:r>
        <w:t xml:space="preserve">C. APIs y endpoints</w:t>
      </w:r>
    </w:p>
    <w:p>
      <w:pPr>
        <w:numPr>
          <w:ilvl w:val="0"/>
          <w:numId w:val="1017"/>
        </w:numPr>
        <w:pStyle w:val="Compact"/>
      </w:pPr>
      <w:r>
        <w:t xml:space="preserve">C1: Cumple — Controles aplicados por aplicacion y perfil.</w:t>
      </w:r>
    </w:p>
    <w:p>
      <w:pPr>
        <w:numPr>
          <w:ilvl w:val="0"/>
          <w:numId w:val="1017"/>
        </w:numPr>
        <w:pStyle w:val="Compact"/>
      </w:pPr>
      <w:r>
        <w:t xml:space="preserve">C2: Cumple — Cierre documental de servicios historicos no requeridos integrado.</w:t>
      </w:r>
    </w:p>
    <w:p>
      <w:pPr>
        <w:numPr>
          <w:ilvl w:val="0"/>
          <w:numId w:val="1017"/>
        </w:numPr>
        <w:pStyle w:val="Compact"/>
      </w:pPr>
      <w:r>
        <w:t xml:space="preserve">C3: Cumple — Formatos de salida bajo mismas reglas de autorizacion.</w:t>
      </w:r>
    </w:p>
    <w:p>
      <w:pPr>
        <w:numPr>
          <w:ilvl w:val="0"/>
          <w:numId w:val="1017"/>
        </w:numPr>
        <w:pStyle w:val="Compact"/>
      </w:pPr>
      <w:r>
        <w:t xml:space="preserve">C4: Cumple — Control centralizado en flujo de login.</w:t>
      </w:r>
    </w:p>
    <w:bookmarkEnd w:id="43"/>
    <w:bookmarkStart w:id="44" w:name="d.-flujos-secundarios-2"/>
    <w:p>
      <w:pPr>
        <w:pStyle w:val="Heading4"/>
      </w:pPr>
      <w:r>
        <w:t xml:space="preserve">D. Flujos secundarios</w:t>
      </w:r>
    </w:p>
    <w:p>
      <w:pPr>
        <w:numPr>
          <w:ilvl w:val="0"/>
          <w:numId w:val="1018"/>
        </w:numPr>
        <w:pStyle w:val="Compact"/>
      </w:pPr>
      <w:r>
        <w:t xml:space="preserve">D1: Cumple — Flujos secundarios no exponen recursos ajenos.</w:t>
      </w:r>
    </w:p>
    <w:p>
      <w:pPr>
        <w:numPr>
          <w:ilvl w:val="0"/>
          <w:numId w:val="1018"/>
        </w:numPr>
        <w:pStyle w:val="Compact"/>
      </w:pPr>
      <w:r>
        <w:t xml:space="preserve">D2: Cumple — No hay evidencia de bypass silencioso de control.</w:t>
      </w:r>
    </w:p>
    <w:bookmarkEnd w:id="44"/>
    <w:bookmarkStart w:id="45" w:name="e.-operacion-y-monitoreo-2"/>
    <w:p>
      <w:pPr>
        <w:pStyle w:val="Heading4"/>
      </w:pPr>
      <w:r>
        <w:t xml:space="preserve">E. Operacion y monitoreo</w:t>
      </w:r>
    </w:p>
    <w:p>
      <w:pPr>
        <w:numPr>
          <w:ilvl w:val="0"/>
          <w:numId w:val="1019"/>
        </w:numPr>
        <w:pStyle w:val="Compact"/>
      </w:pPr>
      <w:r>
        <w:t xml:space="preserve">E1: Cumple — Limitacion aplicada a rutas de login.</w:t>
      </w:r>
    </w:p>
    <w:p>
      <w:pPr>
        <w:numPr>
          <w:ilvl w:val="0"/>
          <w:numId w:val="1019"/>
        </w:numPr>
        <w:pStyle w:val="Compact"/>
      </w:pPr>
      <w:r>
        <w:t xml:space="preserve">E2: Cumple — Registro de eventos de acceso en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validado.</w:t>
      </w:r>
    </w:p>
    <w:p>
      <w:pPr>
        <w:numPr>
          <w:ilvl w:val="0"/>
          <w:numId w:val="1019"/>
        </w:numPr>
        <w:pStyle w:val="Compact"/>
      </w:pPr>
      <w:r>
        <w:t xml:space="preserve">E3: Cumple — Correlacion/alerta automatizada implementada a nivel operativo.</w:t>
      </w:r>
    </w:p>
    <w:p>
      <w:pPr>
        <w:numPr>
          <w:ilvl w:val="0"/>
          <w:numId w:val="1019"/>
        </w:numPr>
        <w:pStyle w:val="Compact"/>
      </w:pPr>
      <w:r>
        <w:t xml:space="preserve">E4: Cumple — Funciones de recuperacion y cambio de credenciales disponibles.</w:t>
      </w:r>
    </w:p>
    <w:bookmarkEnd w:id="45"/>
    <w:bookmarkStart w:id="46" w:name="f.-superficie-de-exposicion-2"/>
    <w:p>
      <w:pPr>
        <w:pStyle w:val="Heading4"/>
      </w:pPr>
      <w:r>
        <w:t xml:space="preserve">F. Superficie de exposicion</w:t>
      </w:r>
    </w:p>
    <w:p>
      <w:pPr>
        <w:numPr>
          <w:ilvl w:val="0"/>
          <w:numId w:val="1020"/>
        </w:numPr>
        <w:pStyle w:val="Compact"/>
      </w:pPr>
      <w:r>
        <w:t xml:space="preserve">F1: Cumple — Inventario del sistema y exposicion documentada.</w:t>
      </w:r>
    </w:p>
    <w:p>
      <w:pPr>
        <w:numPr>
          <w:ilvl w:val="0"/>
          <w:numId w:val="1020"/>
        </w:numPr>
        <w:pStyle w:val="Compact"/>
      </w:pPr>
      <w:r>
        <w:t xml:space="preserve">F2: Cumple — Aislamiento de servicios no esenciales formalizado con evidencia.</w:t>
      </w:r>
    </w:p>
    <w:p>
      <w:pPr>
        <w:numPr>
          <w:ilvl w:val="0"/>
          <w:numId w:val="1020"/>
        </w:numPr>
        <w:pStyle w:val="Compact"/>
      </w:pPr>
      <w:r>
        <w:t xml:space="preserve">F3: Cumple — HTTPS activo con configuracion de seguridad base evidenciada.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mapeo-de-trazabilidad"/>
    <w:p>
      <w:pPr>
        <w:pStyle w:val="Heading2"/>
      </w:pPr>
      <w:r>
        <w:t xml:space="preserve">4) Mapeo de 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Requerimiento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Control(es)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autorizacion centralizado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sistemas y respaldos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 de pertenencia por sesion/login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A2,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Autorizacion backend independiente de 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C2,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Uniformidad de controles y versiones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negativas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A3,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referencias a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Reutilizacion de controles de autorizacion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Retiro/aislamiento de servicios no necesarios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C3, 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por operacion y 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E2,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y alertamiento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F,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Rotacion y recuperacion de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plan-de-accion-y-cierre"/>
    <w:p>
      <w:pPr>
        <w:pStyle w:val="Heading2"/>
      </w:pPr>
      <w:r>
        <w:t xml:space="preserve">5) Plan de accion y cierre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cierre 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cierre verificable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Consolidar alcance de modulos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24-mar-2026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gobernanza e inventario de superficie activa con componentes fuera de alcance (Anexo C y Anexo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rate limiting en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 (aplicado en servidor)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24-mar-2026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tecnica de configuracion y validacion operativa del control en rutas de autenticacion (Anexo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Activar alertas sobre sc_log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 (cron activo en servidor)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24-mar-2026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Bitacora de ejecucion y evidencia de deteccion de eventos</w:t>
            </w:r>
            <w:r>
              <w:t xml:space="preserve"> </w:t>
            </w:r>
            <w:r>
              <w:rPr>
                <w:rStyle w:val="VerbatimChar"/>
              </w:rPr>
              <w:t xml:space="preserve">login Fail</w:t>
            </w:r>
            <w:r>
              <w:t xml:space="preserve"> </w:t>
            </w:r>
            <w:r>
              <w:t xml:space="preserve">con trazabilidad de monitoreo (Anexo F y Anexo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Retirar/bloquear respaldos expuestos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 (verificado y documentado)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18-mar-2026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no exposicion publica y resguardo fuera de superficie web activa (Anexo C y Anexo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Cerrar evidencia operativa minima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31-mar-2026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negativas integradas con resultado de bloqueo funcional y ausencia de exposicion de datos (Anexo 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indice-de-anexos"/>
    <w:p>
      <w:pPr>
        <w:pStyle w:val="Heading2"/>
      </w:pPr>
      <w:r>
        <w:t xml:space="preserve">6) Indice de anexos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A:</w:t>
      </w:r>
      <w:r>
        <w:t xml:space="preserve"> </w:t>
      </w:r>
      <w:r>
        <w:t xml:space="preserve">Arquitectura de autorizacion.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B:</w:t>
      </w:r>
      <w:r>
        <w:t xml:space="preserve"> </w:t>
      </w:r>
      <w:r>
        <w:t xml:space="preserve">Fragmentos de codigo de autorizacion con minimizacion de datos sensibles.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C:</w:t>
      </w:r>
      <w:r>
        <w:t xml:space="preserve"> </w:t>
      </w:r>
      <w:r>
        <w:t xml:space="preserve">Inventario de sistemas y estado de respaldos.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D:</w:t>
      </w:r>
      <w:r>
        <w:t xml:space="preserve"> </w:t>
      </w:r>
      <w:r>
        <w:t xml:space="preserve">Estructura de tablas de seguridad y conteos agregados.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E:</w:t>
      </w:r>
      <w:r>
        <w:t xml:space="preserve"> </w:t>
      </w:r>
      <w:r>
        <w:t xml:space="preserve">Evidencia operativa minima (capturas).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F:</w:t>
      </w:r>
      <w:r>
        <w:t xml:space="preserve"> </w:t>
      </w:r>
      <w:r>
        <w:t xml:space="preserve">Extractos de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agregados con minimizacion y seudonimizacion de datos.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G:</w:t>
      </w:r>
      <w:r>
        <w:t xml:space="preserve"> </w:t>
      </w:r>
      <w:r>
        <w:t xml:space="preserve">Configuracion SSL/Apache.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H:</w:t>
      </w:r>
      <w:r>
        <w:t xml:space="preserve"> </w:t>
      </w:r>
      <w:r>
        <w:t xml:space="preserve">Plan de cierre y control de seguimiento.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Anexo complementario de gobernanza:</w:t>
      </w:r>
      <w:r>
        <w:t xml:space="preserve"> </w:t>
      </w:r>
      <w:r>
        <w:t xml:space="preserve">Acta de superficie expuesta y modulos fuera de alcance.</w:t>
      </w:r>
    </w:p>
    <w:p>
      <w:r>
        <w:pict>
          <v:rect style="width:0;height:1.5pt" o:hralign="center" o:hrstd="t" o:hr="t"/>
        </w:pict>
      </w:r>
    </w:p>
    <w:bookmarkEnd w:id="51"/>
    <w:bookmarkStart w:id="166" w:name="anexos-a-h"/>
    <w:p>
      <w:pPr>
        <w:pStyle w:val="Heading2"/>
      </w:pPr>
      <w:r>
        <w:t xml:space="preserve">7) Anexos A-H</w:t>
      </w:r>
    </w:p>
    <w:p>
      <w:pPr>
        <w:pStyle w:val="FirstParagraph"/>
      </w:pPr>
      <w:r>
        <w:t xml:space="preserve">Esta seccion presenta los anexos que sustentan tecnicamente el informe.</w:t>
      </w:r>
    </w:p>
    <w:bookmarkStart w:id="56" w:name="anexo-a"/>
    <w:p>
      <w:pPr>
        <w:pStyle w:val="Heading3"/>
      </w:pPr>
      <w:r>
        <w:t xml:space="preserve">Anexo A</w:t>
      </w:r>
    </w:p>
    <w:bookmarkStart w:id="55" w:name="arquitectura-de-autorizacion-scriptcase"/>
    <w:p>
      <w:pPr>
        <w:pStyle w:val="Heading4"/>
      </w:pPr>
      <w:r>
        <w:t xml:space="preserve">Arquitectura de autorizacion (ScriptCase)</w:t>
      </w:r>
    </w:p>
    <w:p>
      <w:pPr>
        <w:pStyle w:val="FirstParagraph"/>
      </w:pPr>
      <w:r>
        <w:rPr>
          <w:bCs/>
          <w:b/>
        </w:rPr>
        <w:t xml:space="preserve">Flujo funcional (3 sistemas):</w:t>
      </w:r>
    </w:p>
    <w:p>
      <w:pPr>
        <w:numPr>
          <w:ilvl w:val="0"/>
          <w:numId w:val="1022"/>
        </w:numPr>
        <w:pStyle w:val="Compact"/>
      </w:pPr>
      <w:r>
        <w:t xml:space="preserve">Usuario accede al login por HTTPS.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onValidate</w:t>
      </w:r>
      <w:r>
        <w:t xml:space="preserve"> </w:t>
      </w:r>
      <w:r>
        <w:t xml:space="preserve">valida credenciales con validacion y filtrado de entrada (</w:t>
      </w:r>
      <w:r>
        <w:rPr>
          <w:rStyle w:val="VerbatimChar"/>
        </w:rPr>
        <w:t xml:space="preserve">sc_sql_injection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onValidateSuccess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sc_validate_success</w:t>
      </w:r>
      <w:r>
        <w:t xml:space="preserve"> </w:t>
      </w:r>
      <w:r>
        <w:t xml:space="preserve">consulta grupo del usuario (</w:t>
      </w:r>
      <w:r>
        <w:rPr>
          <w:rStyle w:val="VerbatimChar"/>
        </w:rPr>
        <w:t xml:space="preserve">sec_*_users_groups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Se cargan permisos por app (</w:t>
      </w:r>
      <w:r>
        <w:rPr>
          <w:rStyle w:val="VerbatimChar"/>
        </w:rPr>
        <w:t xml:space="preserve">sec_*_groups_apps</w:t>
      </w:r>
      <w:r>
        <w:t xml:space="preserve">) y se aplican macros: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sc_apl_status</w:t>
      </w:r>
      <w:r>
        <w:t xml:space="preserve"> </w:t>
      </w:r>
      <w:r>
        <w:t xml:space="preserve">(acceso on/off)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sc_apl_conf</w:t>
      </w:r>
      <w:r>
        <w:t xml:space="preserve"> </w:t>
      </w:r>
      <w:r>
        <w:t xml:space="preserve">(CRUD/export/print)</w:t>
      </w:r>
    </w:p>
    <w:p>
      <w:pPr>
        <w:numPr>
          <w:ilvl w:val="0"/>
          <w:numId w:val="1022"/>
        </w:numPr>
        <w:pStyle w:val="Compact"/>
      </w:pPr>
      <w:r>
        <w:t xml:space="preserve">Se registra evento en bitacora (</w:t>
      </w:r>
      <w:r>
        <w:rPr>
          <w:rStyle w:val="VerbatimChar"/>
        </w:rPr>
        <w:t xml:space="preserve">sc_log_add</w:t>
      </w:r>
      <w:r>
        <w:t xml:space="preserve">) y queda trazabilidad en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Se asigna contexto de sesion y se redirige al menu autorizado por rol.</w:t>
      </w:r>
    </w:p>
    <w:p>
      <w:pPr>
        <w:pStyle w:val="CaptionedFigure"/>
      </w:pPr>
      <w:r>
        <w:drawing>
          <wp:inline>
            <wp:extent cx="5334000" cy="12438529"/>
            <wp:effectExtent b="0" l="0" r="0" t="0"/>
            <wp:docPr descr="Flujo de autorizacion ScriptCase" title="" id="53" name="Picture"/>
            <a:graphic>
              <a:graphicData uri="http://schemas.openxmlformats.org/drawingml/2006/picture">
                <pic:pic>
                  <pic:nvPicPr>
                    <pic:cNvPr descr="04_Anexos/EVIDENCIAS/A_Flujo_Autorizacion_ScriptCas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3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autorizacion ScriptCase</w:t>
      </w:r>
    </w:p>
    <w:p>
      <w:pPr>
        <w:pStyle w:val="BodyText"/>
      </w:pPr>
      <w:r>
        <w:rPr>
          <w:bCs/>
          <w:b/>
        </w:rPr>
        <w:t xml:space="preserve">Representacion de control:</w:t>
      </w:r>
      <w:r>
        <w:t xml:space="preserve"> </w:t>
      </w:r>
      <w:r>
        <w:t xml:space="preserve">- Control centralizado de autorizacion por grupo.</w:t>
      </w:r>
      <w:r>
        <w:t xml:space="preserve"> </w:t>
      </w:r>
      <w:r>
        <w:t xml:space="preserve">- Reutilizacion de reglas entre apps.</w:t>
      </w:r>
      <w:r>
        <w:t xml:space="preserve"> </w:t>
      </w:r>
      <w:r>
        <w:t xml:space="preserve">- Evidencia de operacion en logs.</w:t>
      </w:r>
    </w:p>
    <w:bookmarkEnd w:id="55"/>
    <w:bookmarkEnd w:id="56"/>
    <w:bookmarkStart w:id="62" w:name="anexo-b"/>
    <w:p>
      <w:pPr>
        <w:pStyle w:val="Heading3"/>
      </w:pPr>
      <w:r>
        <w:t xml:space="preserve">Anexo B</w:t>
      </w:r>
    </w:p>
    <w:bookmarkStart w:id="57" w:name="Xd5966b8bc00e909b6a45646f005a880f6212b6a"/>
    <w:p>
      <w:pPr>
        <w:pStyle w:val="Heading4"/>
      </w:pPr>
      <w:r>
        <w:t xml:space="preserve">Fragmentos de codigo de autorizacion con minimizacion de datos sensibles</w:t>
      </w:r>
    </w:p>
    <w:p>
      <w:pPr>
        <w:pStyle w:val="FirstParagraph"/>
      </w:pPr>
      <w:r>
        <w:t xml:space="preserve">Incluye fragmentos minimos para demostrar control de acceso sin exponer informacion sensible.</w:t>
      </w:r>
    </w:p>
    <w:bookmarkEnd w:id="57"/>
    <w:bookmarkStart w:id="58" w:name="b.1-archivos-incluidos"/>
    <w:p>
      <w:pPr>
        <w:pStyle w:val="Heading4"/>
      </w:pPr>
      <w:r>
        <w:t xml:space="preserve">B.1 Archivos incluidos</w:t>
      </w:r>
    </w:p>
    <w:p>
      <w:pPr>
        <w:pStyle w:val="FirstParagraph"/>
      </w:pPr>
      <w:r>
        <w:t xml:space="preserve">Se presentan</w:t>
      </w:r>
      <w:r>
        <w:t xml:space="preserve"> </w:t>
      </w:r>
      <w:r>
        <w:rPr>
          <w:bCs/>
          <w:b/>
        </w:rPr>
        <w:t xml:space="preserve">bloques funcionales con minimizacion de datos</w:t>
      </w:r>
      <w:r>
        <w:t xml:space="preserve"> </w:t>
      </w:r>
      <w:r>
        <w:t xml:space="preserve">(sin rutas internas de repositorio):</w:t>
      </w:r>
    </w:p>
    <w:p>
      <w:pPr>
        <w:numPr>
          <w:ilvl w:val="0"/>
          <w:numId w:val="1024"/>
        </w:numPr>
        <w:pStyle w:val="Compact"/>
      </w:pPr>
      <w:r>
        <w:t xml:space="preserve">Validacion de credenciales y filtrado de entrada.</w:t>
      </w:r>
    </w:p>
    <w:p>
      <w:pPr>
        <w:numPr>
          <w:ilvl w:val="0"/>
          <w:numId w:val="1024"/>
        </w:numPr>
        <w:pStyle w:val="Compact"/>
      </w:pPr>
      <w:r>
        <w:t xml:space="preserve">Carga de permisos por grupo y aplicacion.</w:t>
      </w:r>
    </w:p>
    <w:p>
      <w:pPr>
        <w:numPr>
          <w:ilvl w:val="0"/>
          <w:numId w:val="1024"/>
        </w:numPr>
        <w:pStyle w:val="Compact"/>
      </w:pPr>
      <w:r>
        <w:t xml:space="preserve">Aplicacion de</w:t>
      </w:r>
      <w:r>
        <w:t xml:space="preserve"> </w:t>
      </w:r>
      <w:r>
        <w:rPr>
          <w:rStyle w:val="VerbatimChar"/>
        </w:rPr>
        <w:t xml:space="preserve">sc_apl_status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sc_apl_conf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Validacion de pertenencia por sesion (</w:t>
      </w:r>
      <w:r>
        <w:rPr>
          <w:rStyle w:val="VerbatimChar"/>
        </w:rPr>
        <w:t xml:space="preserve">login_FK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Registro de trazabilidad en bitacora (</w:t>
      </w:r>
      <w:r>
        <w:rPr>
          <w:rStyle w:val="VerbatimChar"/>
        </w:rPr>
        <w:t xml:space="preserve">sc_log_add</w:t>
      </w:r>
      <w:r>
        <w:t xml:space="preserve">).</w:t>
      </w:r>
    </w:p>
    <w:bookmarkEnd w:id="58"/>
    <w:bookmarkStart w:id="59" w:name="X949bb6314dfac75ae09f3844b5cfbd6a9113e23"/>
    <w:p>
      <w:pPr>
        <w:pStyle w:val="Heading4"/>
      </w:pPr>
      <w:r>
        <w:t xml:space="preserve">B.2 Controles que deben visualizarse en los fragmentos</w:t>
      </w:r>
    </w:p>
    <w:p>
      <w:pPr>
        <w:numPr>
          <w:ilvl w:val="0"/>
          <w:numId w:val="1025"/>
        </w:numPr>
        <w:pStyle w:val="Compact"/>
      </w:pPr>
      <w:r>
        <w:t xml:space="preserve">Filtrado de entradas (</w:t>
      </w:r>
      <w:r>
        <w:rPr>
          <w:rStyle w:val="VerbatimChar"/>
        </w:rPr>
        <w:t xml:space="preserve">sc_sql_injection</w:t>
      </w:r>
      <w:r>
        <w:t xml:space="preserve">) y validacion de sesion.</w:t>
      </w:r>
    </w:p>
    <w:p>
      <w:pPr>
        <w:numPr>
          <w:ilvl w:val="0"/>
          <w:numId w:val="1025"/>
        </w:numPr>
        <w:pStyle w:val="Compact"/>
      </w:pPr>
      <w:r>
        <w:t xml:space="preserve">Carga de permisos por grupo desde</w:t>
      </w:r>
      <w:r>
        <w:t xml:space="preserve"> </w:t>
      </w:r>
      <w:r>
        <w:rPr>
          <w:rStyle w:val="VerbatimChar"/>
        </w:rPr>
        <w:t xml:space="preserve">sec_*_groups_apps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Aplicacion de controles por app (</w:t>
      </w:r>
      <w:r>
        <w:rPr>
          <w:rStyle w:val="VerbatimChar"/>
        </w:rPr>
        <w:t xml:space="preserve">sc_apl_status</w:t>
      </w:r>
      <w:r>
        <w:t xml:space="preserve">) y por operacion (</w:t>
      </w:r>
      <w:r>
        <w:rPr>
          <w:rStyle w:val="VerbatimChar"/>
        </w:rPr>
        <w:t xml:space="preserve">sc_apl_conf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Obtencion de identidad de objeto por</w:t>
      </w:r>
      <w:r>
        <w:t xml:space="preserve"> </w:t>
      </w:r>
      <w:r>
        <w:rPr>
          <w:rStyle w:val="VerbatimChar"/>
        </w:rPr>
        <w:t xml:space="preserve">login_FK</w:t>
      </w:r>
      <w:r>
        <w:t xml:space="preserve"> </w:t>
      </w:r>
      <w:r>
        <w:t xml:space="preserve">y no por parametro manipulable.</w:t>
      </w:r>
    </w:p>
    <w:p>
      <w:pPr>
        <w:numPr>
          <w:ilvl w:val="0"/>
          <w:numId w:val="1025"/>
        </w:numPr>
        <w:pStyle w:val="Compact"/>
      </w:pPr>
      <w:r>
        <w:t xml:space="preserve">Redireccion al menu autorizado y registro de eventos con</w:t>
      </w:r>
      <w:r>
        <w:t xml:space="preserve"> </w:t>
      </w:r>
      <w:r>
        <w:rPr>
          <w:rStyle w:val="VerbatimChar"/>
        </w:rPr>
        <w:t xml:space="preserve">sc_log_add</w:t>
      </w:r>
      <w:r>
        <w:t xml:space="preserve">.</w:t>
      </w:r>
    </w:p>
    <w:bookmarkEnd w:id="59"/>
    <w:bookmarkStart w:id="60" w:name="b.3-criterio-de-presentacion"/>
    <w:p>
      <w:pPr>
        <w:pStyle w:val="Heading4"/>
      </w:pPr>
      <w:r>
        <w:t xml:space="preserve">B.3 Criterio de presentacion</w:t>
      </w:r>
    </w:p>
    <w:p>
      <w:pPr>
        <w:numPr>
          <w:ilvl w:val="0"/>
          <w:numId w:val="1026"/>
        </w:numPr>
        <w:pStyle w:val="Compact"/>
      </w:pPr>
      <w:r>
        <w:t xml:space="preserve">Mostrar solo bloques funcionales del control.</w:t>
      </w:r>
    </w:p>
    <w:p>
      <w:pPr>
        <w:numPr>
          <w:ilvl w:val="0"/>
          <w:numId w:val="1026"/>
        </w:numPr>
        <w:pStyle w:val="Compact"/>
      </w:pPr>
      <w:r>
        <w:t xml:space="preserve">Ocultar datos personales, correos y cualquier secreto.</w:t>
      </w:r>
    </w:p>
    <w:p>
      <w:pPr>
        <w:numPr>
          <w:ilvl w:val="0"/>
          <w:numId w:val="1026"/>
        </w:numPr>
        <w:pStyle w:val="Compact"/>
      </w:pPr>
      <w:r>
        <w:t xml:space="preserve">Mantener nombres tecnicos de funciones/macros para trazabilidad.</w:t>
      </w:r>
    </w:p>
    <w:bookmarkEnd w:id="60"/>
    <w:bookmarkStart w:id="61" w:name="Xfe4a36093b2b25c8fc2d4d3544049231fcd4b34"/>
    <w:p>
      <w:pPr>
        <w:pStyle w:val="Heading4"/>
      </w:pPr>
      <w:r>
        <w:t xml:space="preserve">B.4 Fragmentos de referencia con minimizacion de datos</w:t>
      </w:r>
    </w:p>
    <w:p>
      <w:pPr>
        <w:pStyle w:val="FirstParagraph"/>
      </w:pPr>
      <w:r>
        <w:rPr>
          <w:bCs/>
          <w:b/>
        </w:rPr>
        <w:t xml:space="preserve">Fragmento 1 — Validacion de credenciales + log de fallo (</w:t>
      </w:r>
      <w:r>
        <w:rPr>
          <w:rStyle w:val="VerbatimChar"/>
          <w:bCs/>
          <w:b/>
        </w:rPr>
        <w:t xml:space="preserve">onValidate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ariableTok"/>
        </w:rPr>
        <w:t xml:space="preserve">$slogin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sc_sql_injection({login})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$spswd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sc_sql_injection(({pswd}))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priv_admin, active, name, email</w:t>
      </w:r>
      <w:r>
        <w:br/>
      </w:r>
      <w:r>
        <w:rPr>
          <w:rStyle w:val="StringTok"/>
        </w:rPr>
        <w:t xml:space="preserve">        FROM sec_users</w:t>
      </w:r>
      <w:r>
        <w:br/>
      </w:r>
      <w:r>
        <w:rPr>
          <w:rStyle w:val="StringTok"/>
        </w:rPr>
        <w:t xml:space="preserve">        WHERE login = </w:t>
      </w:r>
      <w:r>
        <w:rPr>
          <w:rStyle w:val="VariableTok"/>
        </w:rPr>
        <w:t xml:space="preserve">$slogin</w:t>
      </w:r>
      <w:r>
        <w:rPr>
          <w:rStyle w:val="StringTok"/>
        </w:rPr>
        <w:t xml:space="preserve"> AND pswd = 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$spswd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sc_lookup(rs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({rs})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sc_log_add(</w:t>
      </w:r>
      <w:r>
        <w:rPr>
          <w:rStyle w:val="StringTok"/>
        </w:rPr>
        <w:t xml:space="preserve">'login Fail'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{lang_login_fail}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{login})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sc_error_message({lang_error_login})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Fragmento 2 — Carga de permisos por grupo y aplicacion (</w:t>
      </w:r>
      <w:r>
        <w:rPr>
          <w:rStyle w:val="VerbatimChar"/>
          <w:bCs/>
          <w:b/>
        </w:rPr>
        <w:t xml:space="preserve">sc_validate_success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app_name, priv_access, priv_insert, priv_delete, priv_update, priv_export, priv_print</w:t>
      </w:r>
      <w:r>
        <w:br/>
      </w:r>
      <w:r>
        <w:rPr>
          <w:rStyle w:val="StringTok"/>
        </w:rPr>
        <w:t xml:space="preserve">        FROM sec_asp_groups_apps</w:t>
      </w:r>
      <w:r>
        <w:br/>
      </w:r>
      <w:r>
        <w:rPr>
          <w:rStyle w:val="StringTok"/>
        </w:rPr>
        <w:t xml:space="preserve">        WHERE group_id IN (SELECT group_id FROM sec_asp_users_groups WHERE login = '"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[usr_login]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"')"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sc_select(rs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EOF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$rs</w:t>
      </w:r>
      <w:r>
        <w:rPr>
          <w:rStyle w:val="NormalTok"/>
        </w:rPr>
        <w:t xml:space="preserve">-&gt;fields[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sc_apl_status(</w:t>
      </w:r>
      <w:r>
        <w:rPr>
          <w:rStyle w:val="VariableTok"/>
        </w:rPr>
        <w:t xml:space="preserve">$app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$rs</w:t>
      </w:r>
      <w:r>
        <w:rPr>
          <w:rStyle w:val="NormalTok"/>
        </w:rPr>
        <w:t xml:space="preserve">-&gt;fields[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sc_apl_conf(</w:t>
      </w:r>
      <w:r>
        <w:rPr>
          <w:rStyle w:val="VariableTok"/>
        </w:rPr>
        <w:t xml:space="preserve">$app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$rs</w:t>
      </w:r>
      <w:r>
        <w:rPr>
          <w:rStyle w:val="NormalTok"/>
        </w:rPr>
        <w:t xml:space="preserve">-&gt;fields[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sc_apl_conf(</w:t>
      </w:r>
      <w:r>
        <w:rPr>
          <w:rStyle w:val="VariableTok"/>
        </w:rPr>
        <w:t xml:space="preserve">$app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$rs</w:t>
      </w:r>
      <w:r>
        <w:rPr>
          <w:rStyle w:val="NormalTok"/>
        </w:rPr>
        <w:t xml:space="preserve">-&gt;fields[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oveNext()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Fragmento 3 — Redireccion por rol y trazabilidad (</w:t>
      </w:r>
      <w:r>
        <w:rPr>
          <w:rStyle w:val="VerbatimChar"/>
          <w:bCs/>
          <w:b/>
        </w:rPr>
        <w:t xml:space="preserve">sc_log_add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sc_log_add(</w:t>
      </w:r>
      <w:r>
        <w:rPr>
          <w:rStyle w:val="StringTok"/>
        </w:rPr>
        <w:t xml:space="preserve">'login'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{lang_login_ok})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$sql_command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group_id FROM sec_asp_users_groups WHERE login='"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[usr_login]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"'"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sc_lookup(ds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$sql_command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$tipousu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$tipousu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'menu_aspirante'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'menu_admvo'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'menu'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sc_redir(</w:t>
      </w:r>
      <w:r>
        <w:rPr>
          <w:rStyle w:val="VariableTok"/>
        </w:rPr>
        <w:t xml:space="preserve">$menu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61"/>
    <w:bookmarkEnd w:id="62"/>
    <w:bookmarkStart w:id="87" w:name="anexo-c"/>
    <w:p>
      <w:pPr>
        <w:pStyle w:val="Heading3"/>
      </w:pPr>
      <w:r>
        <w:t xml:space="preserve">Anexo C</w:t>
      </w:r>
    </w:p>
    <w:bookmarkStart w:id="63" w:name="inventario-de-sistemas-y-respaldos"/>
    <w:p>
      <w:pPr>
        <w:pStyle w:val="Heading4"/>
      </w:pPr>
      <w:r>
        <w:t xml:space="preserve">Inventario de sistemas y respaldos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publica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respaldos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https://posgrados.inecol.mx/sce/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Movidos a directorio de resguardo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https://posgrados.inecol.mx/sce_asp/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Movidos a directorio de resguardo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https://posgrados.inecol.mx/sce_enbc/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Movidos a directorio de resguardo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respaldos fuera de</w:t>
      </w:r>
      <w:r>
        <w:t xml:space="preserve"> </w:t>
      </w:r>
      <w:r>
        <w:rPr>
          <w:rStyle w:val="VerbatimChar"/>
        </w:rPr>
        <w:t xml:space="preserve">htdocs</w:t>
      </w:r>
      <w:r>
        <w:t xml:space="preserve">, sin exposicion directa por URL publica.</w:t>
      </w:r>
    </w:p>
    <w:p>
      <w:pPr>
        <w:pStyle w:val="BodyText"/>
      </w:pPr>
      <w:r>
        <w:rPr>
          <w:bCs/>
          <w:b/>
        </w:rPr>
        <w:t xml:space="preserve">Soporte de gobernanza C2/F2:</w:t>
      </w:r>
      <w:r>
        <w:t xml:space="preserve"> </w:t>
      </w:r>
      <w:r>
        <w:t xml:space="preserve">acta institucional de control de superficie y retiro/aislamiento de componentes heredados.</w:t>
      </w:r>
    </w:p>
    <w:bookmarkEnd w:id="63"/>
    <w:bookmarkStart w:id="86" w:name="X99c06f590f9481b1965ef5deb328ab9a54b1848"/>
    <w:p>
      <w:pPr>
        <w:pStyle w:val="Heading4"/>
      </w:pPr>
      <w:r>
        <w:t xml:space="preserve">C.1 Evidencia recomendada para retiro/aislamiento (formato A/B/C por sistema)</w:t>
      </w:r>
    </w:p>
    <w:p>
      <w:pPr>
        <w:pStyle w:val="FirstParagraph"/>
      </w:pPr>
      <w:r>
        <w:t xml:space="preserve">Esta evidencia se valida como</w:t>
      </w:r>
      <w:r>
        <w:t xml:space="preserve"> </w:t>
      </w:r>
      <w:r>
        <w:t xml:space="preserve">“</w:t>
      </w:r>
      <w:r>
        <w:t xml:space="preserve">servicio no necesario retirado, deshabilitado o aislado</w:t>
      </w:r>
      <w:r>
        <w:t xml:space="preserve">”</w:t>
      </w:r>
      <w:r>
        <w:t xml:space="preserve">.</w:t>
      </w:r>
      <w:r>
        <w:br/>
      </w:r>
      <w:r>
        <w:t xml:space="preserve">No es una prueba de autenticacion; es evidencia de</w:t>
      </w:r>
      <w:r>
        <w:t xml:space="preserve"> </w:t>
      </w:r>
      <w:r>
        <w:rPr>
          <w:bCs/>
          <w:b/>
        </w:rPr>
        <w:t xml:space="preserve">no exposicion de superficie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Implementacion del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Estado de resguardo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Verificacion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bloqueo activas en webroot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Respaldos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externo denegado (</w:t>
            </w:r>
            <w:r>
              <w:rPr>
                <w:rStyle w:val="VerbatimChar"/>
              </w:rPr>
              <w:t xml:space="preserve">404/403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bloqueo activas en webroot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Respaldos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externo denegado (</w:t>
            </w:r>
            <w:r>
              <w:rPr>
                <w:rStyle w:val="VerbatimChar"/>
              </w:rPr>
              <w:t xml:space="preserve">404/403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bloqueo activas en webroot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Respaldos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externo denegado (</w:t>
            </w:r>
            <w:r>
              <w:rPr>
                <w:rStyle w:val="VerbatimChar"/>
              </w:rPr>
              <w:t xml:space="preserve">404/403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 integrada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C.1.C — Verificacion externa de no exposicion (</w:t>
      </w:r>
      <w:r>
        <w:rPr>
          <w:rStyle w:val="VerbatimChar"/>
          <w:bCs/>
          <w:b/>
        </w:rPr>
        <w:t xml:space="preserve">404/403</w:t>
      </w:r>
      <w:r>
        <w:rPr>
          <w:bCs/>
          <w:b/>
        </w:rPr>
        <w:t xml:space="preserve">):</w:t>
      </w:r>
    </w:p>
    <w:p>
      <w:pPr>
        <w:pStyle w:val="BodyText"/>
      </w:pPr>
      <w:r>
        <w:drawing>
          <wp:inline>
            <wp:extent cx="5334000" cy="2792015"/>
            <wp:effectExtent b="0" l="0" r="0" t="0"/>
            <wp:docPr descr="C.1.C SCE verificacion externa" title="" id="65" name="Picture"/>
            <a:graphic>
              <a:graphicData uri="http://schemas.openxmlformats.org/drawingml/2006/picture">
                <pic:pic>
                  <pic:nvPicPr>
                    <pic:cNvPr descr="04_Anexos/EVIDENCIAS/C1_C_SCE_404o403_VerificacionExtern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28478"/>
            <wp:effectExtent b="0" l="0" r="0" t="0"/>
            <wp:docPr descr="C.1.C SCE_ASP verificacion externa" title="" id="68" name="Picture"/>
            <a:graphic>
              <a:graphicData uri="http://schemas.openxmlformats.org/drawingml/2006/picture">
                <pic:pic>
                  <pic:nvPicPr>
                    <pic:cNvPr descr="04_Anexos/EVIDENCIAS/C1_C_SCE_ASP_404o403_VerificacionExtern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92015"/>
            <wp:effectExtent b="0" l="0" r="0" t="0"/>
            <wp:docPr descr="C.1.C SCE_ENBC verificacion externa" title="" id="71" name="Picture"/>
            <a:graphic>
              <a:graphicData uri="http://schemas.openxmlformats.org/drawingml/2006/picture">
                <pic:pic>
                  <pic:nvPicPr>
                    <pic:cNvPr descr="04_Anexos/EVIDENCIAS/C1_C_SCE_ENBC_404o403_VerificacionExterna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5" w:name="Xbfdea2da27b648e8bc6e9f49b9fd93dcbdd93e0"/>
    <w:p>
      <w:pPr>
        <w:pStyle w:val="Heading5"/>
      </w:pPr>
      <w:r>
        <w:t xml:space="preserve">C.1.D Capturas tecnicas generadas (evidencia formal A y B)</w:t>
      </w:r>
    </w:p>
    <w:p>
      <w:pPr>
        <w:pStyle w:val="FirstParagraph"/>
      </w:pPr>
      <w:r>
        <w:t xml:space="preserve">Capturas PNG generadas automaticamente desde el servidor el</w:t>
      </w:r>
      <w:r>
        <w:t xml:space="preserve"> </w:t>
      </w:r>
      <w:r>
        <w:rPr>
          <w:bCs/>
          <w:b/>
        </w:rPr>
        <w:t xml:space="preserve">2026-03-23</w:t>
      </w:r>
      <w:r>
        <w:t xml:space="preserve"> </w:t>
      </w:r>
      <w:r>
        <w:t xml:space="preserve">usando Chromium headless.</w:t>
      </w:r>
      <w:r>
        <w:br/>
      </w:r>
      <w:r>
        <w:t xml:space="preserve">Contienen datos reales del sistema: contenido de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y listado de directorios de resguardo.</w:t>
      </w:r>
    </w:p>
    <w:p>
      <w:pPr>
        <w:pStyle w:val="BodyText"/>
      </w:pPr>
      <w:r>
        <w:rPr>
          <w:bCs/>
          <w:b/>
        </w:rPr>
        <w:t xml:space="preserve">C.1.A — Implementacion del control (</w:t>
      </w:r>
      <w:r>
        <w:rPr>
          <w:rStyle w:val="VerbatimChar"/>
          <w:bCs/>
          <w:b/>
        </w:rPr>
        <w:t xml:space="preserve">Options -Indexes</w:t>
      </w:r>
      <w:r>
        <w:rPr>
          <w:bCs/>
          <w:b/>
        </w:rPr>
        <w:t xml:space="preserve"> </w:t>
      </w:r>
      <w:r>
        <w:rPr>
          <w:bCs/>
          <w:b/>
        </w:rPr>
        <w:t xml:space="preserve">+ bloqueo de artefactos):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visual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 bloqueo en</w:t>
            </w:r>
            <w:r>
              <w:t xml:space="preserve"> </w:t>
            </w:r>
            <w:r>
              <w:rPr>
                <w:rStyle w:val="VerbatimChar"/>
              </w:rPr>
              <w:t xml:space="preserve">.htaccess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 bloqueo en</w:t>
            </w:r>
            <w:r>
              <w:t xml:space="preserve"> </w:t>
            </w:r>
            <w:r>
              <w:rPr>
                <w:rStyle w:val="VerbatimChar"/>
              </w:rPr>
              <w:t xml:space="preserve">.htaccess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 bloqueo en</w:t>
            </w:r>
            <w:r>
              <w:t xml:space="preserve"> </w:t>
            </w:r>
            <w:r>
              <w:rPr>
                <w:rStyle w:val="VerbatimChar"/>
              </w:rPr>
              <w:t xml:space="preserve">.htaccess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Integrada</w:t>
            </w:r>
          </w:p>
        </w:tc>
      </w:tr>
    </w:tbl>
    <w:p>
      <w:pPr>
        <w:pStyle w:val="BodyText"/>
      </w:pPr>
      <w:r>
        <w:drawing>
          <wp:inline>
            <wp:extent cx="5334000" cy="3016048"/>
            <wp:effectExtent b="0" l="0" r="0" t="0"/>
            <wp:docPr descr="C.1.A SCE .htaccess" title="" id="74" name="Picture"/>
            <a:graphic>
              <a:graphicData uri="http://schemas.openxmlformats.org/drawingml/2006/picture">
                <pic:pic>
                  <pic:nvPicPr>
                    <pic:cNvPr descr="04_Anexos/EVIDENCIAS/C1_A_SCE_htacces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93571"/>
            <wp:effectExtent b="0" l="0" r="0" t="0"/>
            <wp:docPr descr="C.1.A SCE_ASP .htaccess" title="" id="77" name="Picture"/>
            <a:graphic>
              <a:graphicData uri="http://schemas.openxmlformats.org/drawingml/2006/picture">
                <pic:pic>
                  <pic:nvPicPr>
                    <pic:cNvPr descr="04_Anexos/EVIDENCIAS/C1_A_SCE_ASP_htacces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11346"/>
            <wp:effectExtent b="0" l="0" r="0" t="0"/>
            <wp:docPr descr="C.1.A SCE_ENBC .htaccess" title="" id="80" name="Picture"/>
            <a:graphic>
              <a:graphicData uri="http://schemas.openxmlformats.org/drawingml/2006/picture">
                <pic:pic>
                  <pic:nvPicPr>
                    <pic:cNvPr descr="04_Anexos/EVIDENCIAS/C1_A_SCE_ENBC_htacces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C.1.B — Estado de resguardo (respaldos fuera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htdocs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 visual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Listado consolidado de respaldos fuera de</w:t>
            </w:r>
            <w:r>
              <w:t xml:space="preserve"> </w:t>
            </w:r>
            <w:r>
              <w:rPr>
                <w:rStyle w:val="VerbatimChar"/>
              </w:rPr>
              <w:t xml:space="preserve">htdocs</w:t>
            </w:r>
            <w:r>
              <w:t xml:space="preserve"> </w:t>
            </w:r>
            <w:r>
              <w:t xml:space="preserve">en los 3 sistemas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Integrada</w:t>
            </w:r>
          </w:p>
        </w:tc>
      </w:tr>
    </w:tbl>
    <w:p>
      <w:pPr>
        <w:pStyle w:val="CaptionedFigure"/>
      </w:pPr>
      <w:r>
        <w:drawing>
          <wp:inline>
            <wp:extent cx="5334000" cy="4312595"/>
            <wp:effectExtent b="0" l="0" r="0" t="0"/>
            <wp:docPr descr="C.1.B Respaldos fuera de htdocs" title="" id="83" name="Picture"/>
            <a:graphic>
              <a:graphicData uri="http://schemas.openxmlformats.org/drawingml/2006/picture">
                <pic:pic>
                  <pic:nvPicPr>
                    <pic:cNvPr descr="04_Anexos/EVIDENCIAS/C1_B_Respaldos_Fuera_htdoc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C.1.B Respaldos fuera de htdocs</w:t>
      </w:r>
    </w:p>
    <w:bookmarkEnd w:id="85"/>
    <w:bookmarkEnd w:id="86"/>
    <w:bookmarkEnd w:id="87"/>
    <w:bookmarkStart w:id="92" w:name="anexo-d"/>
    <w:p>
      <w:pPr>
        <w:pStyle w:val="Heading3"/>
      </w:pPr>
      <w:r>
        <w:t xml:space="preserve">Anexo D</w:t>
      </w:r>
    </w:p>
    <w:bookmarkStart w:id="88" w:name="X399b499ce9a5ffe55d7951750b22586b61c0401"/>
    <w:p>
      <w:pPr>
        <w:pStyle w:val="Heading4"/>
      </w:pPr>
      <w:r>
        <w:t xml:space="preserve">Estructura de tablas de seguridad y conteos agregados</w:t>
      </w:r>
    </w:p>
    <w:p>
      <w:pPr>
        <w:pStyle w:val="FirstParagraph"/>
      </w:pPr>
      <w:r>
        <w:t xml:space="preserve">Nota de proteccion: este anexo presenta unicamente metadatos y conteos agregados.</w:t>
      </w:r>
      <w:r>
        <w:br/>
      </w:r>
      <w:r>
        <w:t xml:space="preserve">No se incluyen contrasenas, tokens, datos personales ni dumps completos.</w:t>
      </w:r>
    </w:p>
    <w:bookmarkEnd w:id="88"/>
    <w:bookmarkStart w:id="89" w:name="Xb1decf70464797b146eb22b46022cab119ed2ef"/>
    <w:p>
      <w:pPr>
        <w:pStyle w:val="Heading4"/>
      </w:pPr>
      <w:r>
        <w:t xml:space="preserve">D.1 Tablas de seguridad (modelo comun ScriptCase)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sec_*_users</w:t>
      </w:r>
      <w:r>
        <w:t xml:space="preserve">: catalogo de usuarios.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sec_*_groups</w:t>
      </w:r>
      <w:r>
        <w:t xml:space="preserve">: catalogo de grupos/roles.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sec_*_users_groups</w:t>
      </w:r>
      <w:r>
        <w:t xml:space="preserve">: relacion usuario-grupo.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sec_*_groups_apps</w:t>
      </w:r>
      <w:r>
        <w:t xml:space="preserve">: matriz de autorizacion grupo-aplicacion.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sc_log</w:t>
      </w:r>
      <w:r>
        <w:t xml:space="preserve">: bitacora de eventos de seguridad y acceso.</w:t>
      </w:r>
    </w:p>
    <w:bookmarkEnd w:id="89"/>
    <w:bookmarkStart w:id="90" w:name="X7ee7fc0ec5c5699ded91b7011cff76821e08ada"/>
    <w:p>
      <w:pPr>
        <w:pStyle w:val="Heading4"/>
      </w:pPr>
      <w:r>
        <w:t xml:space="preserve">D.2 Conteo de usuarios por grupo (agregado)</w:t>
      </w:r>
    </w:p>
    <w:p>
      <w:pPr>
        <w:pStyle w:val="FirstParagraph"/>
      </w:pPr>
      <w:r>
        <w:t xml:space="preserve">Para envio externo se recomienda</w:t>
      </w:r>
      <w:r>
        <w:t xml:space="preserve"> </w:t>
      </w:r>
      <w:r>
        <w:rPr>
          <w:bCs/>
          <w:b/>
        </w:rPr>
        <w:t xml:space="preserve">no publicar cifras exactas</w:t>
      </w:r>
      <w:r>
        <w:t xml:space="preserve"> </w:t>
      </w:r>
      <w:r>
        <w:t xml:space="preserve">de poblacion por rol.</w:t>
      </w:r>
      <w:r>
        <w:br/>
      </w:r>
      <w:r>
        <w:t xml:space="preserve">Se integra evidencia en formato de captura con minimizacion de datos con las siguientes etiquetas: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recomendada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consulta agregada por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+ total difuminado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consulta agregada por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+ total difuminado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consulta agregada por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+ total difuminado</w:t>
            </w:r>
          </w:p>
        </w:tc>
      </w:tr>
    </w:tbl>
    <w:bookmarkEnd w:id="90"/>
    <w:bookmarkStart w:id="91" w:name="d.3-evidencia-tecnica-minima-integrada"/>
    <w:p>
      <w:pPr>
        <w:pStyle w:val="Heading4"/>
      </w:pPr>
      <w:r>
        <w:t xml:space="preserve">D.3 Evidencia tecnica minima integrada</w:t>
      </w:r>
    </w:p>
    <w:p>
      <w:pPr>
        <w:numPr>
          <w:ilvl w:val="0"/>
          <w:numId w:val="1028"/>
        </w:numPr>
        <w:pStyle w:val="Compact"/>
      </w:pPr>
      <w:r>
        <w:t xml:space="preserve">Captura de estructura de tablas de seguridad por sistema (sin datos personales).</w:t>
      </w:r>
    </w:p>
    <w:p>
      <w:pPr>
        <w:numPr>
          <w:ilvl w:val="0"/>
          <w:numId w:val="1028"/>
        </w:numPr>
        <w:pStyle w:val="Compact"/>
      </w:pPr>
      <w:r>
        <w:t xml:space="preserve">Captura de consulta de conteo por grupo (resultado agregado).</w:t>
      </w:r>
    </w:p>
    <w:p>
      <w:pPr>
        <w:numPr>
          <w:ilvl w:val="0"/>
          <w:numId w:val="1028"/>
        </w:numPr>
        <w:pStyle w:val="Compact"/>
      </w:pPr>
      <w:r>
        <w:t xml:space="preserve">Captura de matriz</w:t>
      </w:r>
      <w:r>
        <w:t xml:space="preserve"> </w:t>
      </w:r>
      <w:r>
        <w:rPr>
          <w:rStyle w:val="VerbatimChar"/>
        </w:rPr>
        <w:t xml:space="preserve">sec_*_groups_apps</w:t>
      </w:r>
      <w:r>
        <w:t xml:space="preserve"> </w:t>
      </w:r>
      <w:r>
        <w:t xml:space="preserve">para un grupo critico (vista parcial).</w:t>
      </w:r>
    </w:p>
    <w:bookmarkEnd w:id="91"/>
    <w:bookmarkEnd w:id="92"/>
    <w:bookmarkStart w:id="113" w:name="anexo-e"/>
    <w:p>
      <w:pPr>
        <w:pStyle w:val="Heading3"/>
      </w:pPr>
      <w:r>
        <w:t xml:space="preserve">Anexo E</w:t>
      </w:r>
    </w:p>
    <w:bookmarkStart w:id="93" w:name="Xbff869b5a8a6ee2795ff3b722b14fd8c5e62c2b"/>
    <w:p>
      <w:pPr>
        <w:pStyle w:val="Heading4"/>
      </w:pPr>
      <w:r>
        <w:t xml:space="preserve">Evidencia operativa minima (pruebas IDOR/BOLA)</w:t>
      </w:r>
    </w:p>
    <w:p>
      <w:pPr>
        <w:pStyle w:val="FirstParagraph"/>
      </w:pPr>
      <w:r>
        <w:t xml:space="preserve">Objetivo: demostrar que usuarios autenticados sin privilegio no acceden a objetos fuera de su alcance.</w:t>
      </w:r>
    </w:p>
    <w:bookmarkEnd w:id="93"/>
    <w:bookmarkStart w:id="94" w:name="X6dba8a2c4d5521c92d6fc1d25ff4941af8b96a0"/>
    <w:p>
      <w:pPr>
        <w:pStyle w:val="Heading4"/>
      </w:pPr>
      <w:r>
        <w:t xml:space="preserve">E.0 Criterio de aceptacion de evidencia en ScriptCase</w:t>
      </w:r>
    </w:p>
    <w:p>
      <w:pPr>
        <w:numPr>
          <w:ilvl w:val="0"/>
          <w:numId w:val="1029"/>
        </w:numPr>
        <w:pStyle w:val="Compact"/>
      </w:pPr>
      <w:r>
        <w:t xml:space="preserve">La evidencia valida puede mostrarse como: redireccion, menu/app restringida, o grilla sin registros cuando no hay contexto de sesion/autorizacion.</w:t>
      </w:r>
    </w:p>
    <w:p>
      <w:pPr>
        <w:numPr>
          <w:ilvl w:val="0"/>
          <w:numId w:val="1029"/>
        </w:numPr>
        <w:pStyle w:val="Compact"/>
      </w:pPr>
      <w:r>
        <w:t xml:space="preserve">No se exige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textual en todos los casos si se demuestra ausencia de exposicion de datos u operaciones sensibles.</w:t>
      </w:r>
    </w:p>
    <w:p>
      <w:pPr>
        <w:numPr>
          <w:ilvl w:val="0"/>
          <w:numId w:val="1029"/>
        </w:numPr>
        <w:pStyle w:val="Compact"/>
      </w:pPr>
      <w:r>
        <w:t xml:space="preserve">El criterio principal es:</w:t>
      </w:r>
      <w:r>
        <w:t xml:space="preserve"> </w:t>
      </w:r>
      <w:r>
        <w:t xml:space="preserve">“</w:t>
      </w:r>
      <w:r>
        <w:t xml:space="preserve">sin acceso efectivo al objeto ni a operaciones no autorizadas</w:t>
      </w:r>
      <w:r>
        <w:t xml:space="preserve">”</w:t>
      </w:r>
      <w:r>
        <w:t xml:space="preserve">.</w:t>
      </w:r>
    </w:p>
    <w:bookmarkEnd w:id="94"/>
    <w:bookmarkStart w:id="95" w:name="e.1-matriz-de-pruebas-negativas"/>
    <w:p>
      <w:pPr>
        <w:pStyle w:val="Heading4"/>
      </w:pPr>
      <w:r>
        <w:t xml:space="preserve">E.1 Matriz de pruebas negativas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Bloqueo/redireccion a login o menu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de evaluador/administrativo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por autorizacion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AspirantesENBC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academico/administrativo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por autorizacion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sesion valida / sesion invalida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directo a</w:t>
            </w:r>
            <w:r>
              <w:t xml:space="preserve"> </w:t>
            </w:r>
            <w:r>
              <w:rPr>
                <w:rStyle w:val="VerbatimChar"/>
              </w:rPr>
              <w:t xml:space="preserve">grid_aspirantes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sin exposicion de registros ni operaciones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 de bajo privilegio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Verificacion de trazabilidad en</w:t>
            </w:r>
            <w:r>
              <w:t xml:space="preserve"> </w:t>
            </w:r>
            <w:r>
              <w:rPr>
                <w:rStyle w:val="VerbatimChar"/>
              </w:rPr>
              <w:t xml:space="preserve">sc_log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</w:t>
            </w:r>
            <w:r>
              <w:t xml:space="preserve">/</w:t>
            </w:r>
            <w:r>
              <w:rPr>
                <w:rStyle w:val="VerbatimChar"/>
              </w:rPr>
              <w:t xml:space="preserve">login Fail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monitoreo operativo con datos minimizados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5</w:t>
            </w:r>
          </w:p>
        </w:tc>
      </w:tr>
    </w:tbl>
    <w:bookmarkEnd w:id="95"/>
    <w:bookmarkStart w:id="111" w:name="X70f011340fd09aa3d9a92793a9f6d8e33b5e954"/>
    <w:p>
      <w:pPr>
        <w:pStyle w:val="Heading4"/>
      </w:pPr>
      <w:r>
        <w:t xml:space="preserve">E.2.1 Evidencia operativa integrada (pruebas negativas)</w:t>
      </w:r>
    </w:p>
    <w:p>
      <w:pPr>
        <w:pStyle w:val="FirstParagraph"/>
      </w:pPr>
      <w:r>
        <w:t xml:space="preserve">Las siguientes capturas corresponden a la matriz E.1 y muestran el resultado observado en pruebas negativas de control de acceso.</w:t>
      </w:r>
    </w:p>
    <w:p>
      <w:pPr>
        <w:pStyle w:val="BodyText"/>
      </w:pPr>
      <w:r>
        <w:rPr>
          <w:bCs/>
          <w:b/>
        </w:rPr>
        <w:t xml:space="preserve">Vista previa de evidencia Captura 1:</w:t>
      </w:r>
      <w:r>
        <w:t xml:space="preserve"> </w:t>
      </w:r>
      <w:r>
        <w:drawing>
          <wp:inline>
            <wp:extent cx="5334000" cy="2901404"/>
            <wp:effectExtent b="0" l="0" r="0" t="0"/>
            <wp:docPr descr="E_C1_SCE_Bloqueo_ModuloAdmin" title="" id="97" name="Picture"/>
            <a:graphic>
              <a:graphicData uri="http://schemas.openxmlformats.org/drawingml/2006/picture">
                <pic:pic>
                  <pic:nvPicPr>
                    <pic:cNvPr descr="04_Anexos/EVIDENCIAS/E_C1_SCE_Bloqueo_ModuloAdmin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intento de acceso directo a modulo administrativo en SCE con respuesta de control de autorizacion; no se observan datos funcionales ni opciones de operacion.</w:t>
      </w:r>
    </w:p>
    <w:p>
      <w:pPr>
        <w:pStyle w:val="BodyText"/>
      </w:pPr>
      <w:r>
        <w:rPr>
          <w:bCs/>
          <w:b/>
        </w:rPr>
        <w:t xml:space="preserve">Vista previa de evidencia Captura 2:</w:t>
      </w:r>
      <w:r>
        <w:t xml:space="preserve"> </w:t>
      </w:r>
      <w:r>
        <w:drawing>
          <wp:inline>
            <wp:extent cx="5334000" cy="2901404"/>
            <wp:effectExtent b="0" l="0" r="0" t="0"/>
            <wp:docPr descr="E_C2_SCE_ASP_Bloqueo_ModuloAdmin" title="" id="100" name="Picture"/>
            <a:graphic>
              <a:graphicData uri="http://schemas.openxmlformats.org/drawingml/2006/picture">
                <pic:pic>
                  <pic:nvPicPr>
                    <pic:cNvPr descr="04_Anexos/EVIDENCIAS/E_C2_SCE_ASP_Bloqueo_ModuloAdmin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acceso a ruta administrativa en SCE_ASP con vista restringida para perfil sin privilegio; se evidencia contencion funcional y no exposicion operativa.</w:t>
      </w:r>
    </w:p>
    <w:p>
      <w:pPr>
        <w:pStyle w:val="BodyText"/>
      </w:pPr>
      <w:r>
        <w:rPr>
          <w:bCs/>
          <w:b/>
        </w:rPr>
        <w:t xml:space="preserve">Vista previa de evidencia Captura 3:</w:t>
      </w:r>
      <w:r>
        <w:t xml:space="preserve"> </w:t>
      </w:r>
      <w:r>
        <w:drawing>
          <wp:inline>
            <wp:extent cx="5334000" cy="2901404"/>
            <wp:effectExtent b="0" l="0" r="0" t="0"/>
            <wp:docPr descr="E_C3_SCE_ENBC_Bloqueo_ModuloAdmin" title="" id="103" name="Picture"/>
            <a:graphic>
              <a:graphicData uri="http://schemas.openxmlformats.org/drawingml/2006/picture">
                <pic:pic>
                  <pic:nvPicPr>
                    <pic:cNvPr descr="04_Anexos/EVIDENCIAS/E_C3_SCE_ENBC_Bloqueo_ModuloAdmi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acceso administrativo en SCE_ENBC bloqueado por control de autorizacion, con mensaje explicito y sin despliegue de informacion de negocio.</w:t>
      </w:r>
    </w:p>
    <w:p>
      <w:pPr>
        <w:pStyle w:val="BodyText"/>
      </w:pPr>
      <w:r>
        <w:rPr>
          <w:bCs/>
          <w:b/>
        </w:rPr>
        <w:t xml:space="preserve">Vista previa de evidencia Captura 4:</w:t>
      </w:r>
      <w:r>
        <w:t xml:space="preserve"> </w:t>
      </w:r>
      <w:r>
        <w:drawing>
          <wp:inline>
            <wp:extent cx="5334000" cy="3281660"/>
            <wp:effectExtent b="0" l="0" r="0" t="0"/>
            <wp:docPr descr="E_C4_SCE_ASP_SinSesion_GridAspirantes_SinDatos" title="" id="106" name="Picture"/>
            <a:graphic>
              <a:graphicData uri="http://schemas.openxmlformats.org/drawingml/2006/picture">
                <pic:pic>
                  <pic:nvPicPr>
                    <pic:cNvPr descr="04_Anexos/EVIDENCIAS/E_C4_SCE_ASP_SinSesion_GridAspirantes_SinDato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acceso directo sin sesion valida a</w:t>
      </w:r>
      <w:r>
        <w:t xml:space="preserve"> </w:t>
      </w:r>
      <w:r>
        <w:rPr>
          <w:rStyle w:val="VerbatimChar"/>
        </w:rPr>
        <w:t xml:space="preserve">grid_aspirantes</w:t>
      </w:r>
      <w:r>
        <w:t xml:space="preserve"> </w:t>
      </w:r>
      <w:r>
        <w:t xml:space="preserve">no permite visualizar registros, confirmando mitigacion de exposicion por referencia directa a objeto.</w:t>
      </w:r>
    </w:p>
    <w:p>
      <w:pPr>
        <w:pStyle w:val="BodyText"/>
      </w:pPr>
      <w:r>
        <w:rPr>
          <w:bCs/>
          <w:b/>
        </w:rPr>
        <w:t xml:space="preserve">Vista previa de evidencia Captura 5:</w:t>
      </w:r>
      <w:r>
        <w:t xml:space="preserve"> </w:t>
      </w:r>
      <w:r>
        <w:drawing>
          <wp:inline>
            <wp:extent cx="5334000" cy="4000500"/>
            <wp:effectExtent b="0" l="0" r="0" t="0"/>
            <wp:docPr descr="E_C5_Log_IntentoNoAutorizado_Sanitizado" title="" id="109" name="Picture"/>
            <a:graphic>
              <a:graphicData uri="http://schemas.openxmlformats.org/drawingml/2006/picture">
                <pic:pic>
                  <pic:nvPicPr>
                    <pic:cNvPr descr="04_Anexos/EVIDENCIAS/E_C5_Log_IntentoNoAutorizado_Sanitizado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registro de eventos de autenticacion y denegacion en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con datos minimizados/seudonimizados, suficiente para trazabilidad y analisis de seguridad.</w:t>
      </w:r>
    </w:p>
    <w:bookmarkEnd w:id="111"/>
    <w:bookmarkStart w:id="112" w:name="e.3-criterio-de-aceptacion"/>
    <w:p>
      <w:pPr>
        <w:pStyle w:val="Heading4"/>
      </w:pPr>
      <w:r>
        <w:t xml:space="preserve">E.3 Criterio de aceptacion</w:t>
      </w:r>
    </w:p>
    <w:p>
      <w:pPr>
        <w:numPr>
          <w:ilvl w:val="0"/>
          <w:numId w:val="1030"/>
        </w:numPr>
        <w:pStyle w:val="Compact"/>
      </w:pPr>
      <w:r>
        <w:t xml:space="preserve">Todas las pruebas negativas deben terminar en bloqueo o redireccion controlada.</w:t>
      </w:r>
    </w:p>
    <w:p>
      <w:pPr>
        <w:numPr>
          <w:ilvl w:val="0"/>
          <w:numId w:val="1030"/>
        </w:numPr>
        <w:pStyle w:val="Compact"/>
      </w:pPr>
      <w:r>
        <w:t xml:space="preserve">Ninguna prueba debe mostrar datos de un objeto que no pertenezca al usuario.</w:t>
      </w:r>
    </w:p>
    <w:p>
      <w:pPr>
        <w:numPr>
          <w:ilvl w:val="0"/>
          <w:numId w:val="1030"/>
        </w:numPr>
        <w:pStyle w:val="Compact"/>
      </w:pPr>
      <w:r>
        <w:t xml:space="preserve">Debe existir trazabilidad en log para al menos una muestra por sistema.</w:t>
      </w:r>
    </w:p>
    <w:bookmarkEnd w:id="112"/>
    <w:bookmarkEnd w:id="113"/>
    <w:bookmarkStart w:id="138" w:name="anexo-f"/>
    <w:p>
      <w:pPr>
        <w:pStyle w:val="Heading3"/>
      </w:pPr>
      <w:r>
        <w:t xml:space="preserve">Anexo F</w:t>
      </w:r>
    </w:p>
    <w:bookmarkStart w:id="114" w:name="X2d1453607d4a10b37e3a8548874ad1083c24f04"/>
    <w:p>
      <w:pPr>
        <w:pStyle w:val="Heading4"/>
      </w:pPr>
      <w:r>
        <w:t xml:space="preserve">Extractos de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(agregados con minimizacion y seudonimizacion)</w:t>
      </w:r>
    </w:p>
    <w:p>
      <w:pPr>
        <w:pStyle w:val="FirstParagraph"/>
      </w:pPr>
      <w:r>
        <w:t xml:space="preserve">Este anexo incluye solo estadisticos por tipo de evento para no exponer datos sensibles.</w:t>
      </w:r>
    </w:p>
    <w:bookmarkEnd w:id="114"/>
    <w:bookmarkStart w:id="115" w:name="f.1-resumen-de-eventos-por-sistema"/>
    <w:p>
      <w:pPr>
        <w:pStyle w:val="Heading4"/>
      </w:pPr>
      <w:r>
        <w:t xml:space="preserve">F.1 Resumen de eventos por sistema</w:t>
      </w:r>
    </w:p>
    <w:p>
      <w:pPr>
        <w:pStyle w:val="FirstParagraph"/>
      </w:pPr>
      <w:r>
        <w:t xml:space="preserve">Para envio externo, presentar evidencia en</w:t>
      </w:r>
      <w:r>
        <w:t xml:space="preserve"> </w:t>
      </w:r>
      <w:r>
        <w:rPr>
          <w:bCs/>
          <w:b/>
        </w:rPr>
        <w:t xml:space="preserve">forma cualitativa con minimizacion de datos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evento visibles en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de presentacion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 Fail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 recuperacion/cambio de contrasena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resumida sin totales exactos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SCE_ASP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 Fail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 eventos de recuperacion/cambio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resumida sin totales exactos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SCE_ENBC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 Fail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resumida sin totales exactos</w:t>
            </w:r>
          </w:p>
        </w:tc>
      </w:tr>
    </w:tbl>
    <w:bookmarkEnd w:id="115"/>
    <w:bookmarkStart w:id="116" w:name="f.2-interpretacion-operativa"/>
    <w:p>
      <w:pPr>
        <w:pStyle w:val="Heading4"/>
      </w:pPr>
      <w:r>
        <w:t xml:space="preserve">F.2 Interpretacion operativa</w:t>
      </w:r>
    </w:p>
    <w:p>
      <w:pPr>
        <w:numPr>
          <w:ilvl w:val="0"/>
          <w:numId w:val="1031"/>
        </w:numPr>
        <w:pStyle w:val="Compact"/>
      </w:pPr>
      <w:r>
        <w:t xml:space="preserve">Existe trazabilidad de accesos (</w:t>
      </w:r>
      <w:r>
        <w:rPr>
          <w:rStyle w:val="VerbatimChar"/>
        </w:rPr>
        <w:t xml:space="preserve">access</w:t>
      </w:r>
      <w:r>
        <w:t xml:space="preserve">) y autenticacion (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 Fail</w:t>
      </w:r>
      <w:r>
        <w:t xml:space="preserve">) en los tres sistemas.</w:t>
      </w:r>
    </w:p>
    <w:p>
      <w:pPr>
        <w:numPr>
          <w:ilvl w:val="0"/>
          <w:numId w:val="1031"/>
        </w:numPr>
        <w:pStyle w:val="Compact"/>
      </w:pPr>
      <w:r>
        <w:t xml:space="preserve">Se observan eventos de cambio y operacion 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 para auditoria basica.</w:t>
      </w:r>
    </w:p>
    <w:p>
      <w:pPr>
        <w:numPr>
          <w:ilvl w:val="0"/>
          <w:numId w:val="1031"/>
        </w:numPr>
        <w:pStyle w:val="Compact"/>
      </w:pPr>
      <w:r>
        <w:t xml:space="preserve">La evidencia soporta controles de monitoreo y seguimiento de incidentes (Req 11 y Req 12).</w:t>
      </w:r>
    </w:p>
    <w:bookmarkEnd w:id="116"/>
    <w:bookmarkStart w:id="117" w:name="f.3-evidencia-visual-a-incluir"/>
    <w:p>
      <w:pPr>
        <w:pStyle w:val="Heading4"/>
      </w:pPr>
      <w:r>
        <w:t xml:space="preserve">F.3 Evidencia visual a incluir</w:t>
      </w:r>
    </w:p>
    <w:p>
      <w:pPr>
        <w:numPr>
          <w:ilvl w:val="0"/>
          <w:numId w:val="1032"/>
        </w:numPr>
        <w:pStyle w:val="Compact"/>
      </w:pPr>
      <w:r>
        <w:t xml:space="preserve">Captura de consulta agregada de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por sistema.</w:t>
      </w:r>
    </w:p>
    <w:p>
      <w:pPr>
        <w:numPr>
          <w:ilvl w:val="0"/>
          <w:numId w:val="1032"/>
        </w:numPr>
        <w:pStyle w:val="Compact"/>
      </w:pPr>
      <w:r>
        <w:t xml:space="preserve">Captura de una muestra de eventos recientes con datos sensibles ocultos.</w:t>
      </w:r>
    </w:p>
    <w:p>
      <w:pPr>
        <w:numPr>
          <w:ilvl w:val="0"/>
          <w:numId w:val="1032"/>
        </w:numPr>
        <w:pStyle w:val="Compact"/>
      </w:pPr>
      <w:r>
        <w:t xml:space="preserve">Captura de bitacora de intentos fallidos de login (vista resumida).</w:t>
      </w:r>
    </w:p>
    <w:bookmarkEnd w:id="117"/>
    <w:bookmarkStart w:id="118" w:name="f.3.1-evidencia-de-monitoreo-integrada"/>
    <w:p>
      <w:pPr>
        <w:pStyle w:val="Heading4"/>
      </w:pPr>
      <w:r>
        <w:t xml:space="preserve">F.3.1 Evidencia de monitoreo integrada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 visual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de eventos por accion (</w:t>
            </w:r>
            <w:r>
              <w:rPr>
                <w:rStyle w:val="VerbatimChar"/>
              </w:rPr>
              <w:t xml:space="preserve">sc_log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agregada por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sc_log</w:t>
            </w:r>
            <w:r>
              <w:t xml:space="preserve"> </w:t>
            </w:r>
            <w:r>
              <w:t xml:space="preserve">(sin usuario/correo)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Tendencia de</w:t>
            </w:r>
            <w:r>
              <w:t xml:space="preserve"> </w:t>
            </w:r>
            <w:r>
              <w:rPr>
                <w:rStyle w:val="VerbatimChar"/>
              </w:rPr>
              <w:t xml:space="preserve">login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Tendencia de</w:t>
            </w:r>
            <w:r>
              <w:t xml:space="preserve"> </w:t>
            </w:r>
            <w:r>
              <w:rPr>
                <w:rStyle w:val="VerbatimChar"/>
              </w:rPr>
              <w:t xml:space="preserve">login Fail</w:t>
            </w:r>
            <w:r>
              <w:t xml:space="preserve"> </w:t>
            </w:r>
            <w:r>
              <w:t xml:space="preserve">por fecha o IP (vista resumida)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Integrada</w:t>
            </w:r>
          </w:p>
        </w:tc>
      </w:tr>
    </w:tbl>
    <w:bookmarkEnd w:id="118"/>
    <w:bookmarkStart w:id="125" w:name="Xae8fa7dcc5983a7f8aea832c7c951afcb93e985"/>
    <w:p>
      <w:pPr>
        <w:pStyle w:val="Heading4"/>
      </w:pPr>
      <w:r>
        <w:t xml:space="preserve">F.3.2 Capturas generadas automaticamente (datos reales al 2026-03-23)</w:t>
      </w:r>
    </w:p>
    <w:p>
      <w:pPr>
        <w:pStyle w:val="FirstParagraph"/>
      </w:pPr>
      <w:r>
        <w:t xml:space="preserve">Las capturas PNG a continuacion fueron generadas directamente desde las bases de datos del servidor usando Chromium headless. Contienen datos reales con minimizacion y seudonimizacion (sin usuario identificable y sin IP completa).</w:t>
      </w:r>
    </w:p>
    <w:p>
      <w:pPr>
        <w:pStyle w:val="BodyText"/>
      </w:pPr>
      <w:r>
        <w:rPr>
          <w:bCs/>
          <w:b/>
        </w:rPr>
        <w:t xml:space="preserve">F.1 — Resumen de eventos por sistema (todos los tipos de accion):</w:t>
      </w:r>
    </w:p>
    <w:p>
      <w:pPr>
        <w:pStyle w:val="CaptionedFigure"/>
      </w:pPr>
      <w:r>
        <w:drawing>
          <wp:inline>
            <wp:extent cx="5334000" cy="2098040"/>
            <wp:effectExtent b="0" l="0" r="0" t="0"/>
            <wp:docPr descr="F.1 Resumen eventos sc_log" title="" id="120" name="Picture"/>
            <a:graphic>
              <a:graphicData uri="http://schemas.openxmlformats.org/drawingml/2006/picture">
                <pic:pic>
                  <pic:nvPicPr>
                    <pic:cNvPr descr="04_Anexos/EVIDENCIAS/F_C1_ResumenEventos_Sanitizado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F.1 Resumen eventos sc_log</w:t>
      </w:r>
    </w:p>
    <w:p>
      <w:pPr>
        <w:pStyle w:val="BodyText"/>
      </w:pPr>
      <w:r>
        <w:rPr>
          <w:bCs/>
          <w:b/>
        </w:rPr>
        <w:t xml:space="preserve">F.2 — Tendencia de login Fail por dia (ultimas 14 fechas con actividad):</w:t>
      </w:r>
    </w:p>
    <w:p>
      <w:pPr>
        <w:pStyle w:val="CaptionedFigure"/>
      </w:pPr>
      <w:r>
        <w:drawing>
          <wp:inline>
            <wp:extent cx="5334000" cy="3498215"/>
            <wp:effectExtent b="0" l="0" r="0" t="0"/>
            <wp:docPr descr="F.2 Tendencia login Fail" title="" id="123" name="Picture"/>
            <a:graphic>
              <a:graphicData uri="http://schemas.openxmlformats.org/drawingml/2006/picture">
                <pic:pic>
                  <pic:nvPicPr>
                    <pic:cNvPr descr="04_Anexos/EVIDENCIAS/F_C2_LoginFail_Tendencia_Sanitizad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F.2 Tendencia login Fail</w:t>
      </w:r>
    </w:p>
    <w:bookmarkEnd w:id="125"/>
    <w:bookmarkStart w:id="126" w:name="X5233c832e5a3a785ddbcc5a0abdf3ec0554de29"/>
    <w:p>
      <w:pPr>
        <w:pStyle w:val="Heading4"/>
      </w:pPr>
      <w:r>
        <w:t xml:space="preserve">F.3.3 SQL utilizado para generar las capturas</w:t>
      </w:r>
    </w:p>
    <w:p>
      <w:pPr>
        <w:pStyle w:val="SourceCode"/>
      </w:pPr>
      <w:r>
        <w:rPr>
          <w:rStyle w:val="CommentTok"/>
        </w:rPr>
        <w:t xml:space="preserve">-- F_C1: Resumen por tipo de evento (usar en cada sistema)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sc_log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F_C2: Tendencia de login Fail por dia (ejemplo en sce_asp)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(inserted_date)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total_login_fail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'login Fail'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(inserted_date)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dia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F_C2 opcional: Top IP parcial para no exponer IP completa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(SUBSTRING_INDEX(ip_user,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'.x.x'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ip_parcial,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intentos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'login Fail'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ip_user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ip_user</w:t>
      </w:r>
      <w:r>
        <w:rPr>
          <w:rStyle w:val="OperatorTok"/>
        </w:rPr>
        <w:t xml:space="preserve">&lt;&gt;</w:t>
      </w:r>
      <w:r>
        <w:rPr>
          <w:rStyle w:val="StringTok"/>
        </w:rPr>
        <w:t xml:space="preserve">''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ip_parcial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intentos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</w:p>
    <w:bookmarkEnd w:id="126"/>
    <w:bookmarkStart w:id="136" w:name="X88da88c0de89c05d6cebd1a17372b1d334ce9a5"/>
    <w:p>
      <w:pPr>
        <w:pStyle w:val="Heading4"/>
      </w:pPr>
      <w:r>
        <w:t xml:space="preserve">F.3.4 Capturas de login fallido integradas (evidencia complementaria)</w:t>
      </w:r>
    </w:p>
    <w:p>
      <w:pPr>
        <w:pStyle w:val="FirstParagraph"/>
      </w:pPr>
      <w:r>
        <w:t xml:space="preserve">Las siguientes evidencias muestran eventos de autenticacion fallida en los tres sistemas, con enfoque de control operativo y trazabilidad.</w:t>
      </w:r>
    </w:p>
    <w:p>
      <w:pPr>
        <w:pStyle w:val="BodyText"/>
      </w:pPr>
      <w:r>
        <w:drawing>
          <wp:inline>
            <wp:extent cx="5334000" cy="3354585"/>
            <wp:effectExtent b="0" l="0" r="0" t="0"/>
            <wp:docPr descr="F login fail SCE" title="" id="128" name="Picture"/>
            <a:graphic>
              <a:graphicData uri="http://schemas.openxmlformats.org/drawingml/2006/picture">
                <pic:pic>
                  <pic:nvPicPr>
                    <pic:cNvPr descr="04_Anexos/EVIDENCIAS/F_LoginFail_SC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evento de</w:t>
      </w:r>
      <w:r>
        <w:t xml:space="preserve"> </w:t>
      </w:r>
      <w:r>
        <w:rPr>
          <w:rStyle w:val="VerbatimChar"/>
        </w:rPr>
        <w:t xml:space="preserve">login Fail</w:t>
      </w:r>
      <w:r>
        <w:t xml:space="preserve"> </w:t>
      </w:r>
      <w:r>
        <w:t xml:space="preserve">en SCE que confirma registro de intento no exitoso y disponibilidad de traza para monitoreo.</w:t>
      </w:r>
      <w:r>
        <w:t xml:space="preserve"> </w:t>
      </w:r>
      <w:r>
        <w:drawing>
          <wp:inline>
            <wp:extent cx="5334000" cy="3328541"/>
            <wp:effectExtent b="0" l="0" r="0" t="0"/>
            <wp:docPr descr="F login fail SCE_ASP" title="" id="131" name="Picture"/>
            <a:graphic>
              <a:graphicData uri="http://schemas.openxmlformats.org/drawingml/2006/picture">
                <pic:pic>
                  <pic:nvPicPr>
                    <pic:cNvPr descr="04_Anexos/EVIDENCIAS/F_LoginFail_SCE_ASP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evento de</w:t>
      </w:r>
      <w:r>
        <w:t xml:space="preserve"> </w:t>
      </w:r>
      <w:r>
        <w:rPr>
          <w:rStyle w:val="VerbatimChar"/>
        </w:rPr>
        <w:t xml:space="preserve">login Fail</w:t>
      </w:r>
      <w:r>
        <w:t xml:space="preserve"> </w:t>
      </w:r>
      <w:r>
        <w:t xml:space="preserve">en SCE_ASP que evidencia deteccion operativa de autenticacion fallida bajo criterios de minimizacion de datos.</w:t>
      </w:r>
      <w:r>
        <w:t xml:space="preserve"> </w:t>
      </w:r>
      <w:r>
        <w:drawing>
          <wp:inline>
            <wp:extent cx="5334000" cy="3328541"/>
            <wp:effectExtent b="0" l="0" r="0" t="0"/>
            <wp:docPr descr="F login fail SCE_ENBC" title="" id="134" name="Picture"/>
            <a:graphic>
              <a:graphicData uri="http://schemas.openxmlformats.org/drawingml/2006/picture">
                <pic:pic>
                  <pic:nvPicPr>
                    <pic:cNvPr descr="04_Anexos/EVIDENCIAS/F_LoginFail_SCE_ENBC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evento de</w:t>
      </w:r>
      <w:r>
        <w:t xml:space="preserve"> </w:t>
      </w:r>
      <w:r>
        <w:rPr>
          <w:rStyle w:val="VerbatimChar"/>
        </w:rPr>
        <w:t xml:space="preserve">login Fail</w:t>
      </w:r>
      <w:r>
        <w:t xml:space="preserve"> </w:t>
      </w:r>
      <w:r>
        <w:t xml:space="preserve">en SCE_ENBC que soporta seguimiento de incidentes y correlacion de patrones de acceso anomalo.</w:t>
      </w:r>
    </w:p>
    <w:bookmarkEnd w:id="136"/>
    <w:bookmarkStart w:id="137" w:name="X39d9af1b14da5e66e5b908c7e161b182da4e49c"/>
    <w:p>
      <w:pPr>
        <w:pStyle w:val="Heading4"/>
      </w:pPr>
      <w:r>
        <w:t xml:space="preserve">F.4 Fuente oficial de monitoreo para este informe</w:t>
      </w:r>
    </w:p>
    <w:p>
      <w:pPr>
        <w:numPr>
          <w:ilvl w:val="0"/>
          <w:numId w:val="1033"/>
        </w:numPr>
        <w:pStyle w:val="Compact"/>
      </w:pPr>
      <w:r>
        <w:t xml:space="preserve">Se valida</w:t>
      </w:r>
      <w:r>
        <w:t xml:space="preserve"> </w:t>
      </w:r>
      <w:r>
        <w:rPr>
          <w:rStyle w:val="VerbatimChar"/>
        </w:rPr>
        <w:t xml:space="preserve">sc_log</w:t>
      </w:r>
      <w:r>
        <w:t xml:space="preserve"> </w:t>
      </w:r>
      <w:r>
        <w:t xml:space="preserve">como fuente principal de monitoreo operativo en los tres sistemas.</w:t>
      </w:r>
    </w:p>
    <w:p>
      <w:pPr>
        <w:numPr>
          <w:ilvl w:val="0"/>
          <w:numId w:val="1033"/>
        </w:numPr>
        <w:pStyle w:val="Compact"/>
      </w:pPr>
      <w:r>
        <w:t xml:space="preserve">No se identifico tabla</w:t>
      </w:r>
      <w:r>
        <w:t xml:space="preserve"> </w:t>
      </w:r>
      <w:r>
        <w:rPr>
          <w:rStyle w:val="VerbatimChar"/>
        </w:rPr>
        <w:t xml:space="preserve">ceo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sce_asp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sce_enbc</w:t>
      </w:r>
      <w:r>
        <w:t xml:space="preserve"> </w:t>
      </w:r>
      <w:r>
        <w:t xml:space="preserve">para este alcance de evidencia.</w:t>
      </w:r>
    </w:p>
    <w:bookmarkEnd w:id="137"/>
    <w:bookmarkEnd w:id="138"/>
    <w:bookmarkStart w:id="160" w:name="anexo-g"/>
    <w:p>
      <w:pPr>
        <w:pStyle w:val="Heading3"/>
      </w:pPr>
      <w:r>
        <w:t xml:space="preserve">Anexo G</w:t>
      </w:r>
    </w:p>
    <w:bookmarkStart w:id="139" w:name="X3ed755818ca384c099e6eaf7f712a6e95f4509e"/>
    <w:p>
      <w:pPr>
        <w:pStyle w:val="Heading4"/>
      </w:pPr>
      <w:r>
        <w:t xml:space="preserve">Configuracion SSL/Apache (con datos de ruta minimizados)</w:t>
      </w:r>
    </w:p>
    <w:bookmarkEnd w:id="139"/>
    <w:bookmarkStart w:id="140" w:name="g.1-controles-observados"/>
    <w:p>
      <w:pPr>
        <w:pStyle w:val="Heading4"/>
      </w:pPr>
      <w:r>
        <w:t xml:space="preserve">G.1 Controles observados</w:t>
      </w:r>
    </w:p>
    <w:p>
      <w:pPr>
        <w:numPr>
          <w:ilvl w:val="0"/>
          <w:numId w:val="1034"/>
        </w:numPr>
        <w:pStyle w:val="Compact"/>
      </w:pPr>
      <w:r>
        <w:t xml:space="preserve">Redireccion forzada de HTTP (puerto 80) a HTTPS.</w:t>
      </w:r>
    </w:p>
    <w:p>
      <w:pPr>
        <w:numPr>
          <w:ilvl w:val="0"/>
          <w:numId w:val="1034"/>
        </w:numPr>
        <w:pStyle w:val="Compact"/>
      </w:pPr>
      <w:r>
        <w:t xml:space="preserve">VirtualHost en 443 con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Certificado y llave configurados en servidor Apache.</w:t>
      </w:r>
    </w:p>
    <w:p>
      <w:pPr>
        <w:numPr>
          <w:ilvl w:val="0"/>
          <w:numId w:val="1034"/>
        </w:numPr>
        <w:pStyle w:val="Compact"/>
      </w:pPr>
      <w:r>
        <w:t xml:space="preserve">Registro de accesos y errores SSL habilitado.</w:t>
      </w:r>
    </w:p>
    <w:bookmarkEnd w:id="140"/>
    <w:bookmarkStart w:id="141" w:name="X71184643354e3ad1c3be28f775f138bd443056d"/>
    <w:p>
      <w:pPr>
        <w:pStyle w:val="Heading4"/>
      </w:pPr>
      <w:r>
        <w:t xml:space="preserve">G.2 Fragmento de configuracion de referencia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posgrados.inecol.mx</w:t>
      </w:r>
      <w:r>
        <w:br/>
      </w:r>
      <w:r>
        <w:rPr>
          <w:rStyle w:val="NormalTok"/>
        </w:rPr>
        <w:t xml:space="preserve">    Redirect</w:t>
      </w:r>
      <w:r>
        <w:rPr>
          <w:rStyle w:val="StringTok"/>
        </w:rPr>
        <w:t xml:space="preserve"> permanent / https://posgrados.inecol.mx/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posgrados.inecol.mx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"/ruta/reservada/certificado.crt"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"/ruta/reservada/llave.key"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"/ruta/reservada/ssl-error.log"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"/ruta/reservada/ssl-access.log" combined</w:t>
      </w:r>
      <w:r>
        <w:br/>
      </w:r>
      <w:r>
        <w:rPr>
          <w:rStyle w:val="FunctionTok"/>
        </w:rPr>
        <w:t xml:space="preserve">&lt;/VirtualHost&gt;</w:t>
      </w:r>
    </w:p>
    <w:bookmarkEnd w:id="141"/>
    <w:bookmarkStart w:id="142" w:name="g.3-parametros-globales-ssl-observados"/>
    <w:p>
      <w:pPr>
        <w:pStyle w:val="Heading4"/>
      </w:pPr>
      <w:r>
        <w:t xml:space="preserve">G.3 Parametros globales SSL observados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Listen 443</w:t>
      </w:r>
      <w:r>
        <w:t xml:space="preserve"> </w:t>
      </w:r>
      <w:r>
        <w:t xml:space="preserve">activo.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SSLCipherSuite HIGH:MEDIUM:!aNULL:!MD5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SSLSessionCache</w:t>
      </w:r>
      <w:r>
        <w:t xml:space="preserve"> </w:t>
      </w:r>
      <w:r>
        <w:t xml:space="preserve">habilitado (</w:t>
      </w:r>
      <w:r>
        <w:rPr>
          <w:rStyle w:val="VerbatimChar"/>
        </w:rPr>
        <w:t xml:space="preserve">shmcb</w:t>
      </w:r>
      <w:r>
        <w:t xml:space="preserve">).</w:t>
      </w:r>
    </w:p>
    <w:bookmarkEnd w:id="142"/>
    <w:bookmarkStart w:id="143" w:name="g.4-evidencia-visual-minima"/>
    <w:p>
      <w:pPr>
        <w:pStyle w:val="Heading4"/>
      </w:pPr>
      <w:r>
        <w:t xml:space="preserve">G.4 Evidencia visual minima</w:t>
      </w:r>
    </w:p>
    <w:p>
      <w:pPr>
        <w:numPr>
          <w:ilvl w:val="0"/>
          <w:numId w:val="1036"/>
        </w:numPr>
        <w:pStyle w:val="Compact"/>
      </w:pPr>
      <w:r>
        <w:t xml:space="preserve">Captura de</w:t>
      </w:r>
      <w:r>
        <w:t xml:space="preserve"> </w:t>
      </w:r>
      <w:r>
        <w:rPr>
          <w:rStyle w:val="VerbatimChar"/>
        </w:rPr>
        <w:t xml:space="preserve">httpd-vhosts.conf</w:t>
      </w:r>
      <w:r>
        <w:t xml:space="preserve"> </w:t>
      </w:r>
      <w:r>
        <w:t xml:space="preserve">(bloque 80 con redireccion y bloque 443 con SSL).</w:t>
      </w:r>
    </w:p>
    <w:p>
      <w:pPr>
        <w:numPr>
          <w:ilvl w:val="0"/>
          <w:numId w:val="1036"/>
        </w:numPr>
        <w:pStyle w:val="Compact"/>
      </w:pPr>
      <w:r>
        <w:t xml:space="preserve">Captura de</w:t>
      </w:r>
      <w:r>
        <w:t xml:space="preserve"> </w:t>
      </w:r>
      <w:r>
        <w:rPr>
          <w:rStyle w:val="VerbatimChar"/>
        </w:rPr>
        <w:t xml:space="preserve">httpd-ssl.conf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Listen 443</w:t>
      </w:r>
      <w:r>
        <w:t xml:space="preserve">,</w:t>
      </w:r>
      <w:r>
        <w:t xml:space="preserve"> </w:t>
      </w:r>
      <w:r>
        <w:rPr>
          <w:rStyle w:val="VerbatimChar"/>
        </w:rPr>
        <w:t xml:space="preserve">SSLCipherSuite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SSLSessionCache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Captura de navegador mostrando candado TLS en cada sistema (</w:t>
      </w:r>
      <w:r>
        <w:rPr>
          <w:rStyle w:val="VerbatimChar"/>
        </w:rPr>
        <w:t xml:space="preserve">/sce</w:t>
      </w:r>
      <w:r>
        <w:t xml:space="preserve">,</w:t>
      </w:r>
      <w:r>
        <w:t xml:space="preserve"> </w:t>
      </w:r>
      <w:r>
        <w:rPr>
          <w:rStyle w:val="VerbatimChar"/>
        </w:rPr>
        <w:t xml:space="preserve">/sce_asp</w:t>
      </w:r>
      <w:r>
        <w:t xml:space="preserve">,</w:t>
      </w:r>
      <w:r>
        <w:t xml:space="preserve"> </w:t>
      </w:r>
      <w:r>
        <w:rPr>
          <w:rStyle w:val="VerbatimChar"/>
        </w:rPr>
        <w:t xml:space="preserve">/sce_enbc</w:t>
      </w:r>
      <w:r>
        <w:t xml:space="preserve">).</w:t>
      </w:r>
    </w:p>
    <w:bookmarkEnd w:id="143"/>
    <w:bookmarkStart w:id="159" w:name="g.4.1-evidencia-integrada"/>
    <w:p>
      <w:pPr>
        <w:pStyle w:val="Heading4"/>
      </w:pPr>
      <w:r>
        <w:t xml:space="preserve">G.4.1 Evidencia integrada</w:t>
      </w:r>
    </w:p>
    <w:p>
      <w:pPr>
        <w:pStyle w:val="FirstParagraph"/>
      </w:pPr>
      <w:r>
        <w:t xml:space="preserve">Las siguientes capturas corresponden al listado G.4. Los extractos de Apache presentan rutas de sistema minimizadas (</w:t>
      </w:r>
      <w:r>
        <w:rPr>
          <w:rStyle w:val="VerbatimChar"/>
        </w:rPr>
        <w:t xml:space="preserve">/ruta/reservada/...</w:t>
      </w:r>
      <w:r>
        <w:t xml:space="preserve">) de forma coherente con el fragmento de referencia G.2. Las evidencias de navegador combinan barra de direcciones con esquema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indicador de conexion segura (candado) y carga del contexto publicado en el servidor para cada ruta.</w:t>
      </w:r>
    </w:p>
    <w:p>
      <w:pPr>
        <w:pStyle w:val="BodyText"/>
      </w:pPr>
      <w:r>
        <w:rPr>
          <w:bCs/>
          <w:b/>
        </w:rPr>
        <w:t xml:space="preserve">Evidencia G_C1 — VirtualHost 80 y 443:</w:t>
      </w:r>
      <w:r>
        <w:t xml:space="preserve"> </w:t>
      </w:r>
      <w:r>
        <w:drawing>
          <wp:inline>
            <wp:extent cx="5334000" cy="4800600"/>
            <wp:effectExtent b="0" l="0" r="0" t="0"/>
            <wp:docPr descr="G_C1 httpd-vhosts 80 y 443" title="" id="145" name="Picture"/>
            <a:graphic>
              <a:graphicData uri="http://schemas.openxmlformats.org/drawingml/2006/picture">
                <pic:pic>
                  <pic:nvPicPr>
                    <pic:cNvPr descr="04_Anexos/EVIDENCIAS/G_C1_Apache_httpd-vhosts_80_y_443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se observa redireccion permanente desde el VirtualHost en puerto 80 hacia HTTPS y VirtualHost en 443 con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 </w:t>
      </w:r>
      <w:r>
        <w:t xml:space="preserve">y directivas de certificado (rutas reservadas en imagen).</w:t>
      </w:r>
    </w:p>
    <w:p>
      <w:pPr>
        <w:pStyle w:val="BodyText"/>
      </w:pPr>
      <w:r>
        <w:rPr>
          <w:bCs/>
          <w:b/>
        </w:rPr>
        <w:t xml:space="preserve">Evidencia G_C2 — Parametros globales SSL:</w:t>
      </w:r>
      <w:r>
        <w:t xml:space="preserve"> </w:t>
      </w:r>
      <w:r>
        <w:drawing>
          <wp:inline>
            <wp:extent cx="5334000" cy="3733800"/>
            <wp:effectExtent b="0" l="0" r="0" t="0"/>
            <wp:docPr descr="G_C2 httpd-ssl Listen ciphers cache" title="" id="148" name="Picture"/>
            <a:graphic>
              <a:graphicData uri="http://schemas.openxmlformats.org/drawingml/2006/picture">
                <pic:pic>
                  <pic:nvPicPr>
                    <pic:cNvPr descr="04_Anexos/EVIDENCIAS/G_C2_Apache_httpd-ssl_listen_ciphers_cach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se documentan</w:t>
      </w:r>
      <w:r>
        <w:t xml:space="preserve"> </w:t>
      </w:r>
      <w:r>
        <w:rPr>
          <w:rStyle w:val="VerbatimChar"/>
        </w:rPr>
        <w:t xml:space="preserve">Listen 443</w:t>
      </w:r>
      <w:r>
        <w:t xml:space="preserve">,</w:t>
      </w:r>
      <w:r>
        <w:t xml:space="preserve"> </w:t>
      </w:r>
      <w:r>
        <w:rPr>
          <w:rStyle w:val="VerbatimChar"/>
        </w:rPr>
        <w:t xml:space="preserve">SSLCipherSuite HIGH:MEDIUM:!aNULL:!MD5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SSLSessionCache</w:t>
      </w:r>
      <w:r>
        <w:t xml:space="preserve"> </w:t>
      </w:r>
      <w:r>
        <w:t xml:space="preserve">con mecanismo</w:t>
      </w:r>
      <w:r>
        <w:t xml:space="preserve"> </w:t>
      </w:r>
      <w:r>
        <w:rPr>
          <w:rStyle w:val="VerbatimChar"/>
        </w:rPr>
        <w:t xml:space="preserve">shmcb</w:t>
      </w:r>
      <w:r>
        <w:t xml:space="preserve"> </w:t>
      </w:r>
      <w:r>
        <w:t xml:space="preserve">(ruta de cache reservada en imagen).</w:t>
      </w:r>
    </w:p>
    <w:p>
      <w:pPr>
        <w:pStyle w:val="BodyText"/>
      </w:pPr>
      <w:r>
        <w:rPr>
          <w:bCs/>
          <w:b/>
        </w:rPr>
        <w:t xml:space="preserve">Evidencia G_C3 — HTTPS /sce:</w:t>
      </w:r>
      <w:r>
        <w:t xml:space="preserve"> </w:t>
      </w:r>
      <w:r>
        <w:drawing>
          <wp:inline>
            <wp:extent cx="5334000" cy="4373880"/>
            <wp:effectExtent b="0" l="0" r="0" t="0"/>
            <wp:docPr descr="G_C3 TLS navegador SCE" title="" id="151" name="Picture"/>
            <a:graphic>
              <a:graphicData uri="http://schemas.openxmlformats.org/drawingml/2006/picture">
                <pic:pic>
                  <pic:nvPicPr>
                    <pic:cNvPr descr="04_Anexos/EVIDENCIAS/G_C3_TLS_Navegador_SCE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URL publicada bajo</w:t>
      </w:r>
      <w:r>
        <w:t xml:space="preserve"> </w:t>
      </w:r>
      <w:r>
        <w:rPr>
          <w:rStyle w:val="VerbatimChar"/>
        </w:rPr>
        <w:t xml:space="preserve">https://posgrados.inecol.mx/sce</w:t>
      </w:r>
      <w:r>
        <w:t xml:space="preserve"> </w:t>
      </w:r>
      <w:r>
        <w:t xml:space="preserve">con indicador de conexion segura y vista cargada del aplicativo en ese contexto.</w:t>
      </w:r>
    </w:p>
    <w:p>
      <w:pPr>
        <w:pStyle w:val="BodyText"/>
      </w:pPr>
      <w:r>
        <w:rPr>
          <w:bCs/>
          <w:b/>
        </w:rPr>
        <w:t xml:space="preserve">Evidencia G_C4 — HTTPS /sce_asp:</w:t>
      </w:r>
      <w:r>
        <w:t xml:space="preserve"> </w:t>
      </w:r>
      <w:r>
        <w:drawing>
          <wp:inline>
            <wp:extent cx="5334000" cy="4373880"/>
            <wp:effectExtent b="0" l="0" r="0" t="0"/>
            <wp:docPr descr="G_C4 TLS navegador SCE_ASP" title="" id="154" name="Picture"/>
            <a:graphic>
              <a:graphicData uri="http://schemas.openxmlformats.org/drawingml/2006/picture">
                <pic:pic>
                  <pic:nvPicPr>
                    <pic:cNvPr descr="04_Anexos/EVIDENCIAS/G_C4_TLS_Navegador_SCE_ASP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URL publicada bajo</w:t>
      </w:r>
      <w:r>
        <w:t xml:space="preserve"> </w:t>
      </w:r>
      <w:r>
        <w:rPr>
          <w:rStyle w:val="VerbatimChar"/>
        </w:rPr>
        <w:t xml:space="preserve">https://posgrados.inecol.mx/sce_asp</w:t>
      </w:r>
      <w:r>
        <w:t xml:space="preserve"> </w:t>
      </w:r>
      <w:r>
        <w:t xml:space="preserve">con indicador de conexion segura y vista cargada del aplicativo en ese contexto.</w:t>
      </w:r>
    </w:p>
    <w:p>
      <w:pPr>
        <w:pStyle w:val="BodyText"/>
      </w:pPr>
      <w:r>
        <w:rPr>
          <w:bCs/>
          <w:b/>
        </w:rPr>
        <w:t xml:space="preserve">Evidencia G_C5 — HTTPS /sce_enbc:</w:t>
      </w:r>
      <w:r>
        <w:t xml:space="preserve"> </w:t>
      </w:r>
      <w:r>
        <w:drawing>
          <wp:inline>
            <wp:extent cx="5334000" cy="4373880"/>
            <wp:effectExtent b="0" l="0" r="0" t="0"/>
            <wp:docPr descr="G_C5 TLS navegador SCE_ENBC" title="" id="157" name="Picture"/>
            <a:graphic>
              <a:graphicData uri="http://schemas.openxmlformats.org/drawingml/2006/picture">
                <pic:pic>
                  <pic:nvPicPr>
                    <pic:cNvPr descr="04_Anexos/EVIDENCIAS/G_C5_TLS_Navegador_SCE_ENBC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Pie de evidencia:</w:t>
      </w:r>
      <w:r>
        <w:t xml:space="preserve"> </w:t>
      </w:r>
      <w:r>
        <w:t xml:space="preserve">URL publicada bajo</w:t>
      </w:r>
      <w:r>
        <w:t xml:space="preserve"> </w:t>
      </w:r>
      <w:r>
        <w:rPr>
          <w:rStyle w:val="VerbatimChar"/>
        </w:rPr>
        <w:t xml:space="preserve">https://posgrados.inecol.mx/sce_enbc</w:t>
      </w:r>
      <w:r>
        <w:t xml:space="preserve"> </w:t>
      </w:r>
      <w:r>
        <w:t xml:space="preserve">con indicador de conexion segura y vista cargada del aplicativo en ese contexto.</w:t>
      </w:r>
    </w:p>
    <w:bookmarkEnd w:id="159"/>
    <w:bookmarkEnd w:id="160"/>
    <w:bookmarkStart w:id="165" w:name="anexo-h"/>
    <w:p>
      <w:pPr>
        <w:pStyle w:val="Heading3"/>
      </w:pPr>
      <w:r>
        <w:t xml:space="preserve">Anexo H</w:t>
      </w:r>
    </w:p>
    <w:bookmarkStart w:id="161" w:name="plan-de-cierre-y-control-de-seguimiento"/>
    <w:p>
      <w:pPr>
        <w:pStyle w:val="Heading4"/>
      </w:pPr>
      <w:r>
        <w:t xml:space="preserve">Plan de cierre y control de seguimiento</w:t>
      </w:r>
    </w:p>
    <w:bookmarkEnd w:id="161"/>
    <w:bookmarkStart w:id="162" w:name="h.1-acciones-de-cierre"/>
    <w:p>
      <w:pPr>
        <w:pStyle w:val="Heading4"/>
      </w:pPr>
      <w:r>
        <w:t xml:space="preserve">H.1 Acciones de cierre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Consolidar alcance de modulos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rate limiting en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 (aplicado en servidor)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Activar alertas sobre</w:t>
            </w:r>
            <w:r>
              <w:t xml:space="preserve"> </w:t>
            </w:r>
            <w:r>
              <w:rPr>
                <w:rStyle w:val="VerbatimChar"/>
              </w:rPr>
              <w:t xml:space="preserve">sc_log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 (cron activo en servidor)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Verificacion posterior al movimiento de respaldos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 (verificado)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Integrar evidencia operativa minima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</w:tr>
    </w:tbl>
    <w:bookmarkEnd w:id="162"/>
    <w:bookmarkStart w:id="163" w:name="X0f9fae65e97ced3ee490a3bacc3bb8320d16199"/>
    <w:p>
      <w:pPr>
        <w:pStyle w:val="Heading4"/>
      </w:pPr>
      <w:r>
        <w:t xml:space="preserve">H.2 Evidencia verificable de cierre por accion</w:t>
      </w:r>
    </w:p>
    <w:p>
      <w:pPr>
        <w:numPr>
          <w:ilvl w:val="0"/>
          <w:numId w:val="1037"/>
        </w:numPr>
        <w:pStyle w:val="Compact"/>
      </w:pPr>
      <w:r>
        <w:t xml:space="preserve">Acta institucional de delimitacion de superficie activa y componentes fuera de alcance.</w:t>
      </w:r>
    </w:p>
    <w:p>
      <w:pPr>
        <w:numPr>
          <w:ilvl w:val="0"/>
          <w:numId w:val="1037"/>
        </w:numPr>
        <w:pStyle w:val="Compact"/>
      </w:pPr>
      <w:r>
        <w:t xml:space="preserve">Evidencia tecnica de configuracion de control de tasa en puntos de autenticacion y verificacion de aplicacion en servidor.</w:t>
      </w:r>
    </w:p>
    <w:p>
      <w:pPr>
        <w:numPr>
          <w:ilvl w:val="0"/>
          <w:numId w:val="1037"/>
        </w:numPr>
        <w:pStyle w:val="Compact"/>
      </w:pPr>
      <w:r>
        <w:t xml:space="preserve">Bitacora de prueba de alertamiento sobre eventos de</w:t>
      </w:r>
      <w:r>
        <w:t xml:space="preserve"> </w:t>
      </w:r>
      <w:r>
        <w:rPr>
          <w:rStyle w:val="VerbatimChar"/>
        </w:rPr>
        <w:t xml:space="preserve">login Fail</w:t>
      </w:r>
      <w:r>
        <w:t xml:space="preserve">, con registro de ejecucion y resultado.</w:t>
      </w:r>
    </w:p>
    <w:p>
      <w:pPr>
        <w:numPr>
          <w:ilvl w:val="0"/>
          <w:numId w:val="1037"/>
        </w:numPr>
        <w:pStyle w:val="Compact"/>
      </w:pPr>
      <w:r>
        <w:t xml:space="preserve">Evidencia de no exposicion de rutas de respaldos historicos desde superficie publica.</w:t>
      </w:r>
    </w:p>
    <w:p>
      <w:pPr>
        <w:numPr>
          <w:ilvl w:val="0"/>
          <w:numId w:val="1037"/>
        </w:numPr>
        <w:pStyle w:val="Compact"/>
      </w:pPr>
      <w:r>
        <w:t xml:space="preserve">Evidencia operativa de pruebas negativas con bloqueo funcional y trazabilidad en bitacora.</w:t>
      </w:r>
    </w:p>
    <w:bookmarkEnd w:id="163"/>
    <w:bookmarkStart w:id="164" w:name="h.3-criterio-de-cierre-institucional"/>
    <w:p>
      <w:pPr>
        <w:pStyle w:val="Heading4"/>
      </w:pPr>
      <w:r>
        <w:t xml:space="preserve">H.3 Criterio de cierre institucional</w:t>
      </w:r>
    </w:p>
    <w:p>
      <w:pPr>
        <w:numPr>
          <w:ilvl w:val="0"/>
          <w:numId w:val="1038"/>
        </w:numPr>
        <w:pStyle w:val="Compact"/>
      </w:pPr>
      <w:r>
        <w:t xml:space="preserve">El paquete se considera cerrado con evidencia verificable de los 12 requerimientos institucionales.</w:t>
      </w:r>
    </w:p>
    <w:p>
      <w:pPr>
        <w:numPr>
          <w:ilvl w:val="0"/>
          <w:numId w:val="1038"/>
        </w:numPr>
        <w:pStyle w:val="Compact"/>
      </w:pPr>
      <w:r>
        <w:t xml:space="preserve">Debe existir trazabilidad completa entre resumen, checklist, mapeo y anexos.</w:t>
      </w:r>
    </w:p>
    <w:p>
      <w:pPr>
        <w:numPr>
          <w:ilvl w:val="0"/>
          <w:numId w:val="1038"/>
        </w:numPr>
        <w:pStyle w:val="Compact"/>
      </w:pPr>
      <w:r>
        <w:t xml:space="preserve">El informe se emite como documento institucional consolidado, con evidencias tecnicas y documentales verificables.</w:t>
      </w:r>
    </w:p>
    <w:bookmarkEnd w:id="164"/>
    <w:bookmarkEnd w:id="165"/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73" Target="media/rId73.png" /><Relationship Type="http://schemas.openxmlformats.org/officeDocument/2006/relationships/image" Id="rId82" Target="media/rId82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2026-03-24T23:09:28Z</dcterms:created>
  <dcterms:modified xsi:type="dcterms:W3CDTF">2026-03-24T23:09:28Z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