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80"/>
        <w:jc w:val="center"/>
      </w:pPr>
      <w:r>
        <w:rPr>
          <w:rFonts w:ascii="宋体" w:hAnsi="宋体" w:eastAsia="宋体" w:cs="Noto Serif CJK SC"/>
          <w:b/>
          <w:sz w:val="44"/>
        </w:rPr>
        <w:t>《Ollama 大模型部署与 NLP 应用》</w:t>
        <w:br/>
        <w:t>课程设计完整操作步骤</w:t>
      </w:r>
    </w:p>
    <w:p>
      <w:pPr>
        <w:spacing w:after="480"/>
        <w:jc w:val="center"/>
      </w:pPr>
      <w:r>
        <w:rPr>
          <w:rFonts w:ascii="宋体" w:hAnsi="宋体" w:eastAsia="宋体" w:cs="Noto Serif CJK SC"/>
          <w:b/>
          <w:color w:val="1F4E79"/>
          <w:sz w:val="30"/>
        </w:rPr>
        <w:t>推荐方向：基于 Ollama 的本地 RAG 专业文档问答系统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/>
                <w:sz w:val="18"/>
              </w:rPr>
              <w:t>项目</w:t>
            </w:r>
          </w:p>
        </w:tc>
        <w:tc>
          <w:tcPr>
            <w:tcW w:type="dxa" w:w="6236"/>
            <w:vAlign w:val="center"/>
            <w:shd w:fill="D9EAF7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/>
                <w:sz w:val="18"/>
              </w:rPr>
              <w:t>内容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课程题目</w:t>
            </w:r>
          </w:p>
        </w:tc>
        <w:tc>
          <w:tcPr>
            <w:tcW w:type="dxa" w:w="6236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基于 Ollama 的本地大模型部署与专业文档问答应用开发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任务类型</w:t>
            </w:r>
          </w:p>
        </w:tc>
        <w:tc>
          <w:tcPr>
            <w:tcW w:type="dxa" w:w="6236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任务 A2：专业文档问答 RAG 应用开发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建议目标</w:t>
            </w:r>
          </w:p>
        </w:tc>
        <w:tc>
          <w:tcPr>
            <w:tcW w:type="dxa" w:w="6236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提升档 80-89 分，可扩展模型对比作为加分挑战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适用对象</w:t>
            </w:r>
          </w:p>
        </w:tc>
        <w:tc>
          <w:tcPr>
            <w:tcW w:type="dxa" w:w="6236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已完成 Ollama 基础安装，准备开发 NLP 应用并撰写课程设计报告的学生</w:t>
            </w:r>
          </w:p>
        </w:tc>
      </w:tr>
    </w:tbl>
    <w:p/>
    <w:p>
      <w:pPr>
        <w:spacing w:line="360" w:lineRule="auto" w:after="120"/>
        <w:ind w:firstLine="420"/>
      </w:pPr>
      <w:r>
        <w:rPr>
          <w:rFonts w:ascii="宋体" w:hAnsi="宋体" w:eastAsia="宋体" w:cs="Noto Serif CJK SC"/>
          <w:b w:val="0"/>
          <w:sz w:val="21"/>
        </w:rPr>
        <w:t>使用说明：本文档不是最终课程设计报告，而是完整操作指导书。你可以按照本文档完成系统开发、实验评测和报告撰写，再把实际实验截图、数据结果、个人分析补充到最终报告中。</w:t>
      </w:r>
    </w:p>
    <w:p>
      <w:r>
        <w:rPr>
          <w:rFonts w:ascii="宋体" w:hAnsi="宋体" w:eastAsia="宋体"/>
          <w:sz w:val="21"/>
        </w:rPr>
        <w:br w:type="page"/>
      </w:r>
    </w:p>
    <w:p>
      <w:pPr>
        <w:pStyle w:val="Heading1"/>
        <w:spacing w:before="240" w:after="120" w:line="300" w:lineRule="auto"/>
        <w:jc w:val="left"/>
      </w:pPr>
      <w:r>
        <w:rPr>
          <w:rFonts w:ascii="宋体" w:hAnsi="宋体" w:eastAsia="宋体" w:cs="Noto Serif CJK SC"/>
          <w:b/>
          <w:color w:val="1F4E79"/>
          <w:sz w:val="32"/>
        </w:rPr>
        <w:t>目录</w:t>
      </w:r>
    </w:p>
    <w:p>
      <w:pPr>
        <w:spacing w:after="40" w:line="300" w:lineRule="auto"/>
        <w:ind w:left="283"/>
      </w:pPr>
      <w:r>
        <w:rPr>
          <w:rFonts w:ascii="宋体" w:hAnsi="宋体" w:eastAsia="宋体" w:cs="Noto Serif CJK SC"/>
          <w:sz w:val="21"/>
        </w:rPr>
        <w:t>一、项目选择与最终题目</w:t>
      </w:r>
    </w:p>
    <w:p>
      <w:pPr>
        <w:spacing w:after="40" w:line="300" w:lineRule="auto"/>
        <w:ind w:left="283"/>
      </w:pPr>
      <w:r>
        <w:rPr>
          <w:rFonts w:ascii="宋体" w:hAnsi="宋体" w:eastAsia="宋体" w:cs="Noto Serif CJK SC"/>
          <w:sz w:val="21"/>
        </w:rPr>
        <w:t>二、系统目标、输入输出与评分定位</w:t>
      </w:r>
    </w:p>
    <w:p>
      <w:pPr>
        <w:spacing w:after="40" w:line="300" w:lineRule="auto"/>
        <w:ind w:left="283"/>
      </w:pPr>
      <w:r>
        <w:rPr>
          <w:rFonts w:ascii="宋体" w:hAnsi="宋体" w:eastAsia="宋体" w:cs="Noto Serif CJK SC"/>
          <w:sz w:val="21"/>
        </w:rPr>
        <w:t>三、硬件与软件环境准备</w:t>
      </w:r>
    </w:p>
    <w:p>
      <w:pPr>
        <w:spacing w:after="40" w:line="300" w:lineRule="auto"/>
        <w:ind w:left="283"/>
      </w:pPr>
      <w:r>
        <w:rPr>
          <w:rFonts w:ascii="宋体" w:hAnsi="宋体" w:eastAsia="宋体" w:cs="Noto Serif CJK SC"/>
          <w:sz w:val="21"/>
        </w:rPr>
        <w:t>四、Ollama 安装、模型拉取与测试</w:t>
      </w:r>
    </w:p>
    <w:p>
      <w:pPr>
        <w:spacing w:after="40" w:line="300" w:lineRule="auto"/>
        <w:ind w:left="283"/>
      </w:pPr>
      <w:r>
        <w:rPr>
          <w:rFonts w:ascii="宋体" w:hAnsi="宋体" w:eastAsia="宋体" w:cs="Noto Serif CJK SC"/>
          <w:sz w:val="21"/>
        </w:rPr>
        <w:t>五、Python 项目创建与依赖安装</w:t>
      </w:r>
    </w:p>
    <w:p>
      <w:pPr>
        <w:spacing w:after="40" w:line="300" w:lineRule="auto"/>
        <w:ind w:left="283"/>
      </w:pPr>
      <w:r>
        <w:rPr>
          <w:rFonts w:ascii="宋体" w:hAnsi="宋体" w:eastAsia="宋体" w:cs="Noto Serif CJK SC"/>
          <w:sz w:val="21"/>
        </w:rPr>
        <w:t>六、数据准备与目录结构</w:t>
      </w:r>
    </w:p>
    <w:p>
      <w:pPr>
        <w:spacing w:after="40" w:line="300" w:lineRule="auto"/>
        <w:ind w:left="283"/>
      </w:pPr>
      <w:r>
        <w:rPr>
          <w:rFonts w:ascii="宋体" w:hAnsi="宋体" w:eastAsia="宋体" w:cs="Noto Serif CJK SC"/>
          <w:sz w:val="21"/>
        </w:rPr>
        <w:t>七、知识库构建：文档解析、切分、向量化</w:t>
      </w:r>
    </w:p>
    <w:p>
      <w:pPr>
        <w:spacing w:after="40" w:line="300" w:lineRule="auto"/>
        <w:ind w:left="283"/>
      </w:pPr>
      <w:r>
        <w:rPr>
          <w:rFonts w:ascii="宋体" w:hAnsi="宋体" w:eastAsia="宋体" w:cs="Noto Serif CJK SC"/>
          <w:sz w:val="21"/>
        </w:rPr>
        <w:t>八、问答链实现：检索、Prompt、生成</w:t>
      </w:r>
    </w:p>
    <w:p>
      <w:pPr>
        <w:spacing w:after="40" w:line="300" w:lineRule="auto"/>
        <w:ind w:left="283"/>
      </w:pPr>
      <w:r>
        <w:rPr>
          <w:rFonts w:ascii="宋体" w:hAnsi="宋体" w:eastAsia="宋体" w:cs="Noto Serif CJK SC"/>
          <w:sz w:val="21"/>
        </w:rPr>
        <w:t>九、Streamlit 页面实现与运行</w:t>
      </w:r>
    </w:p>
    <w:p>
      <w:pPr>
        <w:spacing w:after="40" w:line="300" w:lineRule="auto"/>
        <w:ind w:left="283"/>
      </w:pPr>
      <w:r>
        <w:rPr>
          <w:rFonts w:ascii="宋体" w:hAnsi="宋体" w:eastAsia="宋体" w:cs="Noto Serif CJK SC"/>
          <w:sz w:val="21"/>
        </w:rPr>
        <w:t>十、实验评测与结果统计</w:t>
      </w:r>
    </w:p>
    <w:p>
      <w:pPr>
        <w:spacing w:after="40" w:line="300" w:lineRule="auto"/>
        <w:ind w:left="283"/>
      </w:pPr>
      <w:r>
        <w:rPr>
          <w:rFonts w:ascii="宋体" w:hAnsi="宋体" w:eastAsia="宋体" w:cs="Noto Serif CJK SC"/>
          <w:sz w:val="21"/>
        </w:rPr>
        <w:t>十一、提升档优化实验设计</w:t>
      </w:r>
    </w:p>
    <w:p>
      <w:pPr>
        <w:spacing w:after="40" w:line="300" w:lineRule="auto"/>
        <w:ind w:left="283"/>
      </w:pPr>
      <w:r>
        <w:rPr>
          <w:rFonts w:ascii="宋体" w:hAnsi="宋体" w:eastAsia="宋体" w:cs="Noto Serif CJK SC"/>
          <w:sz w:val="21"/>
        </w:rPr>
        <w:t>十二、常见问题排查</w:t>
      </w:r>
    </w:p>
    <w:p>
      <w:pPr>
        <w:spacing w:after="40" w:line="300" w:lineRule="auto"/>
        <w:ind w:left="283"/>
      </w:pPr>
      <w:r>
        <w:rPr>
          <w:rFonts w:ascii="宋体" w:hAnsi="宋体" w:eastAsia="宋体" w:cs="Noto Serif CJK SC"/>
          <w:sz w:val="21"/>
        </w:rPr>
        <w:t>十三、报告撰写模板与提交清单</w:t>
      </w:r>
    </w:p>
    <w:p>
      <w:pPr>
        <w:spacing w:after="40" w:line="300" w:lineRule="auto"/>
        <w:ind w:left="283"/>
      </w:pPr>
      <w:r>
        <w:rPr>
          <w:rFonts w:ascii="宋体" w:hAnsi="宋体" w:eastAsia="宋体"/>
          <w:sz w:val="21"/>
        </w:rPr>
        <w:t>十四、当前项目实现与复现实验补充</w:t>
      </w:r>
    </w:p>
    <w:p>
      <w:pPr>
        <w:spacing w:after="40" w:line="300" w:lineRule="auto"/>
        <w:ind w:left="283"/>
      </w:pPr>
      <w:r>
        <w:rPr>
          <w:rFonts w:ascii="宋体" w:hAnsi="宋体" w:eastAsia="宋体"/>
          <w:sz w:val="21"/>
        </w:rPr>
        <w:t>十五、参考文献建议</w:t>
      </w:r>
    </w:p>
    <w:p>
      <w:r>
        <w:rPr>
          <w:rFonts w:ascii="宋体" w:hAnsi="宋体" w:eastAsia="宋体"/>
          <w:sz w:val="21"/>
        </w:rPr>
        <w:br w:type="page"/>
      </w:r>
    </w:p>
    <w:p>
      <w:pPr>
        <w:pStyle w:val="Heading1"/>
        <w:spacing w:before="240" w:after="120" w:line="300" w:lineRule="auto"/>
        <w:jc w:val="left"/>
      </w:pPr>
      <w:r>
        <w:rPr>
          <w:rFonts w:ascii="宋体" w:hAnsi="宋体" w:eastAsia="宋体" w:cs="Noto Serif CJK SC"/>
          <w:b/>
          <w:color w:val="1F4E79"/>
          <w:sz w:val="32"/>
        </w:rPr>
        <w:t>一、项目选择与最终题目</w:t>
      </w:r>
    </w:p>
    <w:p>
      <w:pPr>
        <w:spacing w:line="360" w:lineRule="auto" w:after="120"/>
        <w:ind w:firstLine="420"/>
      </w:pPr>
      <w:r>
        <w:rPr>
          <w:rFonts w:ascii="宋体" w:hAnsi="宋体" w:eastAsia="宋体" w:cs="Noto Serif CJK SC"/>
          <w:b w:val="0"/>
          <w:sz w:val="21"/>
        </w:rPr>
        <w:t>本课程设计建议选择任务 A2，即专业文档问答 RAG 应用开发。该方向与 Ollama、本地大模型、Embedding、向量数据库和提示词工程高度相关，既能体现部署能力，又能体现完整的 NLP 应用设计、实现、评测和优化过程。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1984"/>
            <w:vAlign w:val="center"/>
            <w:shd w:fill="D9EAF7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/>
                <w:sz w:val="18"/>
              </w:rPr>
              <w:t>备选方案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/>
                <w:sz w:val="18"/>
              </w:rPr>
              <w:t>推荐程度</w:t>
            </w:r>
          </w:p>
        </w:tc>
        <w:tc>
          <w:tcPr>
            <w:tcW w:type="dxa" w:w="4535"/>
            <w:vAlign w:val="center"/>
            <w:shd w:fill="D9EAF7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/>
                <w:sz w:val="18"/>
              </w:rPr>
              <w:t>原因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A2 专业文档问答</w:t>
            </w:r>
          </w:p>
        </w:tc>
        <w:tc>
          <w:tcPr>
            <w:tcW w:type="dxa" w:w="1701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强烈推荐</w:t>
            </w:r>
          </w:p>
        </w:tc>
        <w:tc>
          <w:tcPr>
            <w:tcW w:type="dxa" w:w="4535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适合写报告，能做 RAG 优化、Prompt 对比、模型对比，容易达到提升档。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A1 表格问答</w:t>
            </w:r>
          </w:p>
        </w:tc>
        <w:tc>
          <w:tcPr>
            <w:tcW w:type="dxa" w:w="1701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可选</w:t>
            </w:r>
          </w:p>
        </w:tc>
        <w:tc>
          <w:tcPr>
            <w:tcW w:type="dxa" w:w="4535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答案容易验证，但表格解析和自然语言转查询逻辑需要额外设计。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B AI 生成内容检测</w:t>
            </w:r>
          </w:p>
        </w:tc>
        <w:tc>
          <w:tcPr>
            <w:tcW w:type="dxa" w:w="1701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谨慎选择</w:t>
            </w:r>
          </w:p>
        </w:tc>
        <w:tc>
          <w:tcPr>
            <w:tcW w:type="dxa" w:w="4535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分类边界不稳定，评测数据和可信解释较难。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C 情感分析</w:t>
            </w:r>
          </w:p>
        </w:tc>
        <w:tc>
          <w:tcPr>
            <w:tcW w:type="dxa" w:w="1701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保底选择</w:t>
            </w:r>
          </w:p>
        </w:tc>
        <w:tc>
          <w:tcPr>
            <w:tcW w:type="dxa" w:w="4535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实现快，但创新性和技术深度相对不足。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D 图像描述</w:t>
            </w:r>
          </w:p>
        </w:tc>
        <w:tc>
          <w:tcPr>
            <w:tcW w:type="dxa" w:w="1701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展示型选择</w:t>
            </w:r>
          </w:p>
        </w:tc>
        <w:tc>
          <w:tcPr>
            <w:tcW w:type="dxa" w:w="4535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需要多模态模型和较好硬件，答辩效果好但不如 A2 稳妥。</w:t>
            </w:r>
          </w:p>
        </w:tc>
      </w:tr>
    </w:tbl>
    <w:p/>
    <w:p>
      <w:pPr>
        <w:spacing w:line="360" w:lineRule="auto" w:after="120"/>
        <w:ind w:firstLine="420"/>
      </w:pPr>
      <w:r>
        <w:rPr>
          <w:rFonts w:ascii="宋体" w:hAnsi="宋体" w:eastAsia="宋体" w:cs="Noto Serif CJK SC"/>
          <w:b w:val="0"/>
          <w:sz w:val="21"/>
        </w:rPr>
        <w:t>最终题目建议写为：基于 Ollama 的本地大模型部署与专业文档问答应用开发。也可以根据你的文档领域改成“计算机网络文档问答”“人工智能课程知识库问答”或“RAG 技术文档问答”。</w:t>
      </w:r>
    </w:p>
    <w:p>
      <w:pPr>
        <w:pStyle w:val="Heading1"/>
        <w:spacing w:before="240" w:after="120" w:line="300" w:lineRule="auto"/>
        <w:jc w:val="left"/>
      </w:pPr>
      <w:r>
        <w:rPr>
          <w:rFonts w:ascii="宋体" w:hAnsi="宋体" w:eastAsia="宋体" w:cs="Noto Serif CJK SC"/>
          <w:b/>
          <w:color w:val="1F4E79"/>
          <w:sz w:val="32"/>
        </w:rPr>
        <w:t>二、系统目标、输入输出与评分定位</w:t>
      </w:r>
    </w:p>
    <w:p>
      <w:pPr>
        <w:pStyle w:val="Heading2"/>
        <w:spacing w:before="160" w:after="120" w:line="300" w:lineRule="auto"/>
        <w:jc w:val="left"/>
      </w:pPr>
      <w:r>
        <w:rPr>
          <w:rFonts w:ascii="宋体" w:hAnsi="宋体" w:eastAsia="宋体" w:cs="Noto Serif CJK SC"/>
          <w:b/>
          <w:color w:val="2F5496"/>
          <w:sz w:val="28"/>
        </w:rPr>
        <w:t>2.1 系统目标</w:t>
      </w:r>
    </w:p>
    <w:p>
      <w:pPr>
        <w:spacing w:line="360" w:lineRule="auto" w:after="120"/>
        <w:ind w:firstLine="420"/>
      </w:pPr>
      <w:r>
        <w:rPr>
          <w:rFonts w:ascii="宋体" w:hAnsi="宋体" w:eastAsia="宋体" w:cs="Noto Serif CJK SC"/>
          <w:b w:val="0"/>
          <w:sz w:val="21"/>
        </w:rPr>
        <w:t>系统目标是构建一个能够在本地运行的专业文档问答系统。用户将教材、论文、技术文档或课程讲义放入指定目录，系统自动解析文档、切分文本、生成向量、建立向量数据库。用户输入自然语言问题后，系统先检索相关文档片段，再把片段与问题组合成 Prompt，交给 Ollama 本地大模型生成答案。</w:t>
      </w:r>
    </w:p>
    <w:p>
      <w:pPr>
        <w:pStyle w:val="Heading2"/>
        <w:spacing w:before="160" w:after="120" w:line="300" w:lineRule="auto"/>
        <w:jc w:val="left"/>
      </w:pPr>
      <w:r>
        <w:rPr>
          <w:rFonts w:ascii="宋体" w:hAnsi="宋体" w:eastAsia="宋体" w:cs="Noto Serif CJK SC"/>
          <w:b/>
          <w:color w:val="2F5496"/>
          <w:sz w:val="28"/>
        </w:rPr>
        <w:t>2.2 输入输出定义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1701"/>
            <w:vAlign w:val="center"/>
            <w:shd w:fill="D9EAF7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/>
                <w:sz w:val="18"/>
              </w:rPr>
              <w:t>对象</w:t>
            </w:r>
          </w:p>
        </w:tc>
        <w:tc>
          <w:tcPr>
            <w:tcW w:type="dxa" w:w="6803"/>
            <w:vAlign w:val="center"/>
            <w:shd w:fill="D9EAF7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输入 1</w:t>
            </w:r>
          </w:p>
        </w:tc>
        <w:tc>
          <w:tcPr>
            <w:tcW w:type="dxa" w:w="6803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专业文档：PDF、TXT 或 Markdown 文件。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输入 2</w:t>
            </w:r>
          </w:p>
        </w:tc>
        <w:tc>
          <w:tcPr>
            <w:tcW w:type="dxa" w:w="6803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用户问题：自然语言问题，例如“什么是 RAG？”“Transformer 的核心思想是什么？”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输出 1</w:t>
            </w:r>
          </w:p>
        </w:tc>
        <w:tc>
          <w:tcPr>
            <w:tcW w:type="dxa" w:w="6803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基于知识库内容生成的自然语言答案。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输出 2</w:t>
            </w:r>
          </w:p>
        </w:tc>
        <w:tc>
          <w:tcPr>
            <w:tcW w:type="dxa" w:w="6803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答案引用来源：系统检索到的相关原文片段、文件名和页码。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输出 3</w:t>
            </w:r>
          </w:p>
        </w:tc>
        <w:tc>
          <w:tcPr>
            <w:tcW w:type="dxa" w:w="6803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可选统计信息：检索耗时、生成耗时、Top-K 参数、模型名称。</w:t>
            </w:r>
          </w:p>
        </w:tc>
      </w:tr>
    </w:tbl>
    <w:p/>
    <w:p>
      <w:pPr>
        <w:pStyle w:val="Heading2"/>
        <w:spacing w:before="160" w:after="120" w:line="300" w:lineRule="auto"/>
        <w:jc w:val="left"/>
      </w:pPr>
      <w:r>
        <w:rPr>
          <w:rFonts w:ascii="宋体" w:hAnsi="宋体" w:eastAsia="宋体" w:cs="Noto Serif CJK SC"/>
          <w:b/>
          <w:color w:val="2F5496"/>
          <w:sz w:val="28"/>
        </w:rPr>
        <w:t>2.3 建议评分定位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1814"/>
            <w:vAlign w:val="center"/>
            <w:shd w:fill="D9EAF7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/>
                <w:sz w:val="18"/>
              </w:rPr>
              <w:t>目标档位</w:t>
            </w:r>
          </w:p>
        </w:tc>
        <w:tc>
          <w:tcPr>
            <w:tcW w:type="dxa" w:w="4535"/>
            <w:vAlign w:val="center"/>
            <w:shd w:fill="D9EAF7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/>
                <w:sz w:val="18"/>
              </w:rPr>
              <w:t>需要完成的内容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/>
                <w:sz w:val="18"/>
              </w:rPr>
              <w:t>本文档对应步骤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基础档 60-69</w:t>
            </w:r>
          </w:p>
        </w:tc>
        <w:tc>
          <w:tcPr>
            <w:tcW w:type="dxa" w:w="4535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完成 Ollama 部署、基本问答系统和至少 10 条测试。</w:t>
            </w:r>
          </w:p>
        </w:tc>
        <w:tc>
          <w:tcPr>
            <w:tcW w:type="dxa" w:w="2268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第 3-9 节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进阶层 70-79</w:t>
            </w:r>
          </w:p>
        </w:tc>
        <w:tc>
          <w:tcPr>
            <w:tcW w:type="dxa" w:w="4535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增加至少 30 条样本评测，统计准确率、相关性、幻觉率和响应时间。</w:t>
            </w:r>
          </w:p>
        </w:tc>
        <w:tc>
          <w:tcPr>
            <w:tcW w:type="dxa" w:w="2268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第 10 节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提升档 80-89</w:t>
            </w:r>
          </w:p>
        </w:tc>
        <w:tc>
          <w:tcPr>
            <w:tcW w:type="dxa" w:w="4535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完成 RAG 策略优化或 Prompt 优化，并给出对比实验。</w:t>
            </w:r>
          </w:p>
        </w:tc>
        <w:tc>
          <w:tcPr>
            <w:tcW w:type="dxa" w:w="2268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第 11 节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加分挑战 +10</w:t>
            </w:r>
          </w:p>
        </w:tc>
        <w:tc>
          <w:tcPr>
            <w:tcW w:type="dxa" w:w="4535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完成模型对比、公开评测、LoRA 微调或创新应用。</w:t>
            </w:r>
          </w:p>
        </w:tc>
        <w:tc>
          <w:tcPr>
            <w:tcW w:type="dxa" w:w="2268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第 11.4 节</w:t>
            </w:r>
          </w:p>
        </w:tc>
      </w:tr>
    </w:tbl>
    <w:p/>
    <w:p>
      <w:pPr>
        <w:pStyle w:val="Heading1"/>
        <w:spacing w:before="240" w:after="120" w:line="300" w:lineRule="auto"/>
        <w:jc w:val="left"/>
      </w:pPr>
      <w:r>
        <w:rPr>
          <w:rFonts w:ascii="宋体" w:hAnsi="宋体" w:eastAsia="宋体" w:cs="Noto Serif CJK SC"/>
          <w:b/>
          <w:color w:val="1F4E79"/>
          <w:sz w:val="32"/>
        </w:rPr>
        <w:t>三、硬件与软件环境准备</w:t>
      </w:r>
    </w:p>
    <w:p>
      <w:pPr>
        <w:pStyle w:val="Heading2"/>
        <w:spacing w:before="160" w:after="120" w:line="300" w:lineRule="auto"/>
        <w:jc w:val="left"/>
      </w:pPr>
      <w:r>
        <w:rPr>
          <w:rFonts w:ascii="宋体" w:hAnsi="宋体" w:eastAsia="宋体" w:cs="Noto Serif CJK SC"/>
          <w:b/>
          <w:color w:val="2F5496"/>
          <w:sz w:val="28"/>
        </w:rPr>
        <w:t>3.1 推荐硬件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1701"/>
            <w:vAlign w:val="center"/>
            <w:shd w:fill="D9EAF7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/>
                <w:sz w:val="18"/>
              </w:rPr>
              <w:t>配置</w:t>
            </w:r>
          </w:p>
        </w:tc>
        <w:tc>
          <w:tcPr>
            <w:tcW w:type="dxa" w:w="3402"/>
            <w:vAlign w:val="center"/>
            <w:shd w:fill="D9EAF7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/>
                <w:sz w:val="18"/>
              </w:rPr>
              <w:t>最低要求</w:t>
            </w:r>
          </w:p>
        </w:tc>
        <w:tc>
          <w:tcPr>
            <w:tcW w:type="dxa" w:w="3402"/>
            <w:vAlign w:val="center"/>
            <w:shd w:fill="D9EAF7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/>
                <w:sz w:val="18"/>
              </w:rPr>
              <w:t>推荐要求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CPU</w:t>
            </w:r>
          </w:p>
        </w:tc>
        <w:tc>
          <w:tcPr>
            <w:tcW w:type="dxa" w:w="3402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4 核以上</w:t>
            </w:r>
          </w:p>
        </w:tc>
        <w:tc>
          <w:tcPr>
            <w:tcW w:type="dxa" w:w="3402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8 核以上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内存</w:t>
            </w:r>
          </w:p>
        </w:tc>
        <w:tc>
          <w:tcPr>
            <w:tcW w:type="dxa" w:w="3402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8GB，可运行 3B 或部分 7B 量化模型</w:t>
            </w:r>
          </w:p>
        </w:tc>
        <w:tc>
          <w:tcPr>
            <w:tcW w:type="dxa" w:w="3402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16GB 或以上，更适合 7B/8B 模型和向量库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显卡</w:t>
            </w:r>
          </w:p>
        </w:tc>
        <w:tc>
          <w:tcPr>
            <w:tcW w:type="dxa" w:w="3402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可无独显，CPU 推理速度较慢</w:t>
            </w:r>
          </w:p>
        </w:tc>
        <w:tc>
          <w:tcPr>
            <w:tcW w:type="dxa" w:w="3402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NVIDIA GPU 4GB VRAM 以上更好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磁盘</w:t>
            </w:r>
          </w:p>
        </w:tc>
        <w:tc>
          <w:tcPr>
            <w:tcW w:type="dxa" w:w="3402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至少 20GB 可用空间</w:t>
            </w:r>
          </w:p>
        </w:tc>
        <w:tc>
          <w:tcPr>
            <w:tcW w:type="dxa" w:w="3402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50GB 以上，便于保存模型、文档和实验结果</w:t>
            </w:r>
          </w:p>
        </w:tc>
      </w:tr>
    </w:tbl>
    <w:p/>
    <w:p>
      <w:pPr>
        <w:pStyle w:val="Heading2"/>
        <w:spacing w:before="160" w:after="120" w:line="300" w:lineRule="auto"/>
        <w:jc w:val="left"/>
      </w:pPr>
      <w:r>
        <w:rPr>
          <w:rFonts w:ascii="宋体" w:hAnsi="宋体" w:eastAsia="宋体" w:cs="Noto Serif CJK SC"/>
          <w:b/>
          <w:color w:val="2F5496"/>
          <w:sz w:val="28"/>
        </w:rPr>
        <w:t>3.2 推荐软件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/>
                <w:sz w:val="18"/>
              </w:rPr>
              <w:t>软件</w:t>
            </w:r>
          </w:p>
        </w:tc>
        <w:tc>
          <w:tcPr>
            <w:tcW w:type="dxa" w:w="6236"/>
            <w:vAlign w:val="center"/>
            <w:shd w:fill="D9EAF7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/>
                <w:sz w:val="18"/>
              </w:rPr>
              <w:t>用途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Ollama</w:t>
            </w:r>
          </w:p>
        </w:tc>
        <w:tc>
          <w:tcPr>
            <w:tcW w:type="dxa" w:w="6236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本地大模型运行与管理。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Python 3.10 或 3.11</w:t>
            </w:r>
          </w:p>
        </w:tc>
        <w:tc>
          <w:tcPr>
            <w:tcW w:type="dxa" w:w="6236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开发 RAG 应用、评测脚本和 Web 页面。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VS Code / PyCharm</w:t>
            </w:r>
          </w:p>
        </w:tc>
        <w:tc>
          <w:tcPr>
            <w:tcW w:type="dxa" w:w="6236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代码编辑。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Streamlit</w:t>
            </w:r>
          </w:p>
        </w:tc>
        <w:tc>
          <w:tcPr>
            <w:tcW w:type="dxa" w:w="6236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构建简单 Web 界面。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LangChain</w:t>
            </w:r>
          </w:p>
        </w:tc>
        <w:tc>
          <w:tcPr>
            <w:tcW w:type="dxa" w:w="6236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组织文档加载、切分、检索和 LLM 调用流程。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ChromaDB</w:t>
            </w:r>
          </w:p>
        </w:tc>
        <w:tc>
          <w:tcPr>
            <w:tcW w:type="dxa" w:w="6236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保存文本向量并执行相似度检索。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788"/>
      </w:tblGrid>
      <w:tr>
        <w:tc>
          <w:tcPr>
            <w:tcW w:type="dxa" w:w="8788"/>
            <w:shd w:fill="FFF2CC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/>
                <w:sz w:val="18"/>
              </w:rPr>
              <w:t>建议：</w:t>
            </w:r>
            <w:r>
              <w:rPr>
                <w:rFonts w:ascii="宋体" w:hAnsi="宋体" w:eastAsia="宋体" w:cs="Noto Serif CJK SC"/>
                <w:sz w:val="18"/>
              </w:rPr>
              <w:t>如果电脑性能一般，先使用 qwen2.5:3b 或 qwen2.5:7b-instruct 的量化版本；如果内存足够，再尝试 qwen2.5:7b、llama3:8b 等模型。</w:t>
            </w:r>
          </w:p>
        </w:tc>
      </w:tr>
    </w:tbl>
    <w:p/>
    <w:p>
      <w:pPr>
        <w:pStyle w:val="Heading1"/>
        <w:spacing w:before="240" w:after="120" w:line="300" w:lineRule="auto"/>
        <w:jc w:val="left"/>
      </w:pPr>
      <w:r>
        <w:rPr>
          <w:rFonts w:ascii="宋体" w:hAnsi="宋体" w:eastAsia="宋体" w:cs="Noto Serif CJK SC"/>
          <w:b/>
          <w:color w:val="1F4E79"/>
          <w:sz w:val="32"/>
        </w:rPr>
        <w:t>四、Ollama 安装、模型拉取与测试</w:t>
      </w:r>
    </w:p>
    <w:p>
      <w:pPr>
        <w:pStyle w:val="Heading2"/>
        <w:spacing w:before="160" w:after="120" w:line="300" w:lineRule="auto"/>
        <w:jc w:val="left"/>
      </w:pPr>
      <w:r>
        <w:rPr>
          <w:rFonts w:ascii="宋体" w:hAnsi="宋体" w:eastAsia="宋体" w:cs="Noto Serif CJK SC"/>
          <w:b/>
          <w:color w:val="2F5496"/>
          <w:sz w:val="28"/>
        </w:rPr>
        <w:t>4.1 安装 Ollama</w:t>
      </w:r>
    </w:p>
    <w:p>
      <w:pPr>
        <w:spacing w:line="360" w:lineRule="auto" w:after="120"/>
        <w:ind w:firstLine="420"/>
      </w:pPr>
      <w:r>
        <w:rPr>
          <w:rFonts w:ascii="宋体" w:hAnsi="宋体" w:eastAsia="宋体" w:cs="Noto Serif CJK SC"/>
          <w:b w:val="0"/>
          <w:sz w:val="21"/>
        </w:rPr>
        <w:t>进入 Ollama 官网下载适合自己操作系统的安装包，按提示安装。Windows 用户安装完成后通常会在后台启动 Ollama 服务；macOS 用户可以通过应用程序启动；Linux 用户可使用官方安装脚本。安装后打开终端验证：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88"/>
      </w:tblGrid>
      <w:tr>
        <w:tc>
          <w:tcPr>
            <w:tcW w:type="dxa" w:w="8788"/>
            <w:shd w:fill="F2F2F2"/>
          </w:tcPr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ans Mono CJK SC"/>
                <w:sz w:val="18"/>
              </w:rPr>
              <w:t>ollama --version</w:t>
            </w:r>
          </w:p>
        </w:tc>
      </w:tr>
    </w:tbl>
    <w:p/>
    <w:p>
      <w:pPr>
        <w:pStyle w:val="Heading2"/>
        <w:spacing w:before="160" w:after="120" w:line="300" w:lineRule="auto"/>
        <w:jc w:val="left"/>
      </w:pPr>
      <w:r>
        <w:rPr>
          <w:rFonts w:ascii="宋体" w:hAnsi="宋体" w:eastAsia="宋体" w:cs="Noto Serif CJK SC"/>
          <w:b/>
          <w:color w:val="2F5496"/>
          <w:sz w:val="28"/>
        </w:rPr>
        <w:t>4.2 拉取生成模型</w:t>
      </w:r>
    </w:p>
    <w:p>
      <w:pPr>
        <w:spacing w:line="360" w:lineRule="auto" w:after="120"/>
        <w:ind w:firstLine="420"/>
      </w:pPr>
      <w:r>
        <w:rPr>
          <w:rFonts w:ascii="宋体" w:hAnsi="宋体" w:eastAsia="宋体"/>
          <w:sz w:val="21"/>
        </w:rPr>
        <w:t>推荐中文问答使用 qwen2.5:7b-instruct-q4_K_M。该量化指令模型对中文问答较友好，适合本课程设计的本地部署；双模型对比实验另使用 deepseek-r1:7b-qwen-distill-q4_K_M。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88"/>
      </w:tblGrid>
      <w:tr>
        <w:tc>
          <w:tcPr>
            <w:tcW w:type="dxa" w:w="8788"/>
            <w:shd w:fill="F2F2F2"/>
          </w:tcPr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ans Mono CJK SC"/>
                <w:sz w:val="18"/>
              </w:rPr>
              <w:t>ollama pull qwen2.5:7b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># 如果机器配置较低，可改用：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>ollama pull qwen2.5:3b</w:t>
            </w:r>
          </w:p>
        </w:tc>
      </w:tr>
    </w:tbl>
    <w:p/>
    <w:p>
      <w:pPr>
        <w:pStyle w:val="Heading2"/>
        <w:spacing w:before="160" w:after="120" w:line="300" w:lineRule="auto"/>
        <w:jc w:val="left"/>
      </w:pPr>
      <w:r>
        <w:rPr>
          <w:rFonts w:ascii="宋体" w:hAnsi="宋体" w:eastAsia="宋体" w:cs="Noto Serif CJK SC"/>
          <w:b/>
          <w:color w:val="2F5496"/>
          <w:sz w:val="28"/>
        </w:rPr>
        <w:t>4.3 拉取 Embedding 模型</w:t>
      </w:r>
    </w:p>
    <w:p>
      <w:pPr>
        <w:spacing w:line="360" w:lineRule="auto" w:after="120"/>
        <w:ind w:firstLine="420"/>
      </w:pPr>
      <w:r>
        <w:rPr>
          <w:rFonts w:ascii="宋体" w:hAnsi="宋体" w:eastAsia="宋体" w:cs="Noto Serif CJK SC"/>
          <w:b w:val="0"/>
          <w:sz w:val="21"/>
        </w:rPr>
        <w:t>RAG 系统需要把文本片段转成向量，因此还需要一个 Embedding 模型。这里推荐 nomic-embed-text，部署简单，适合课程设计。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88"/>
      </w:tblGrid>
      <w:tr>
        <w:tc>
          <w:tcPr>
            <w:tcW w:type="dxa" w:w="8788"/>
            <w:shd w:fill="F2F2F2"/>
          </w:tcPr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ans Mono CJK SC"/>
                <w:sz w:val="18"/>
              </w:rPr>
              <w:t>ollama pull nomic-embed-text</w:t>
            </w:r>
          </w:p>
        </w:tc>
      </w:tr>
    </w:tbl>
    <w:p/>
    <w:p>
      <w:pPr>
        <w:pStyle w:val="Heading2"/>
        <w:spacing w:before="160" w:after="120" w:line="300" w:lineRule="auto"/>
        <w:jc w:val="left"/>
      </w:pPr>
      <w:r>
        <w:rPr>
          <w:rFonts w:ascii="宋体" w:hAnsi="宋体" w:eastAsia="宋体" w:cs="Noto Serif CJK SC"/>
          <w:b/>
          <w:color w:val="2F5496"/>
          <w:sz w:val="28"/>
        </w:rPr>
        <w:t>4.4 测试模型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88"/>
      </w:tblGrid>
      <w:tr>
        <w:tc>
          <w:tcPr>
            <w:tcW w:type="dxa" w:w="8788"/>
            <w:shd w:fill="F2F2F2"/>
          </w:tcPr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ans Mono CJK SC"/>
                <w:sz w:val="18"/>
              </w:rPr>
              <w:t>ollama run qwen2.5:7b</w:t>
            </w:r>
          </w:p>
        </w:tc>
      </w:tr>
    </w:tbl>
    <w:p/>
    <w:p>
      <w:pPr>
        <w:spacing w:line="360" w:lineRule="auto" w:after="120"/>
        <w:ind w:firstLine="420"/>
      </w:pPr>
      <w:r>
        <w:rPr>
          <w:rFonts w:ascii="宋体" w:hAnsi="宋体" w:eastAsia="宋体" w:cs="Noto Serif CJK SC"/>
          <w:b w:val="0"/>
          <w:sz w:val="21"/>
        </w:rPr>
        <w:t>进入交互界面后输入“请用三句话解释 RAG 是什么”。如果模型能正常输出，说明 Ollama 与生成模型可用。测试完成后可输入 /bye 退出。</w:t>
      </w:r>
    </w:p>
    <w:p>
      <w:pPr>
        <w:pStyle w:val="Heading2"/>
        <w:spacing w:before="160" w:after="120" w:line="300" w:lineRule="auto"/>
        <w:jc w:val="left"/>
      </w:pPr>
      <w:r>
        <w:rPr>
          <w:rFonts w:ascii="宋体" w:hAnsi="宋体" w:eastAsia="宋体" w:cs="Noto Serif CJK SC"/>
          <w:b/>
          <w:color w:val="2F5496"/>
          <w:sz w:val="28"/>
        </w:rPr>
        <w:t>4.5 检查本机已有模型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88"/>
      </w:tblGrid>
      <w:tr>
        <w:tc>
          <w:tcPr>
            <w:tcW w:type="dxa" w:w="8788"/>
            <w:shd w:fill="F2F2F2"/>
          </w:tcPr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ans Mono CJK SC"/>
                <w:sz w:val="18"/>
              </w:rPr>
              <w:t>ollama list</w:t>
            </w:r>
          </w:p>
        </w:tc>
      </w:tr>
    </w:tbl>
    <w:p/>
    <w:p>
      <w:pPr>
        <w:spacing w:line="360" w:lineRule="auto" w:after="120"/>
        <w:ind w:firstLine="420"/>
      </w:pPr>
      <w:r>
        <w:rPr>
          <w:rFonts w:ascii="宋体" w:hAnsi="宋体" w:eastAsia="宋体"/>
          <w:sz w:val="21"/>
        </w:rPr>
        <w:t>确认列表中至少包含 qwen2.5:7b-instruct-q4_K_M、deepseek-r1:7b-qwen-distill-q4_K_M 和 nomic-embed-text。</w:t>
      </w:r>
    </w:p>
    <w:p>
      <w:pPr>
        <w:pStyle w:val="Heading1"/>
        <w:spacing w:before="240" w:after="120" w:line="300" w:lineRule="auto"/>
        <w:jc w:val="left"/>
      </w:pPr>
      <w:r>
        <w:rPr>
          <w:rFonts w:ascii="宋体" w:hAnsi="宋体" w:eastAsia="宋体" w:cs="Noto Serif CJK SC"/>
          <w:b/>
          <w:color w:val="1F4E79"/>
          <w:sz w:val="32"/>
        </w:rPr>
        <w:t>五、Python 项目创建与依赖安装</w:t>
      </w:r>
    </w:p>
    <w:p>
      <w:pPr>
        <w:pStyle w:val="Heading2"/>
        <w:spacing w:before="160" w:after="120" w:line="300" w:lineRule="auto"/>
        <w:jc w:val="left"/>
      </w:pPr>
      <w:r>
        <w:rPr>
          <w:rFonts w:ascii="宋体" w:hAnsi="宋体" w:eastAsia="宋体" w:cs="Noto Serif CJK SC"/>
          <w:b/>
          <w:color w:val="2F5496"/>
          <w:sz w:val="28"/>
        </w:rPr>
        <w:t>5.1 创建项目目录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88"/>
      </w:tblGrid>
      <w:tr>
        <w:tc>
          <w:tcPr>
            <w:tcW w:type="dxa" w:w="8788"/>
            <w:shd w:fill="F2F2F2"/>
          </w:tcPr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ans Mono CJK SC"/>
                <w:sz w:val="18"/>
              </w:rPr>
              <w:t>mkdir ollama-rag-course-design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>cd ollama-rag-course-design</w:t>
            </w:r>
          </w:p>
        </w:tc>
      </w:tr>
    </w:tbl>
    <w:p/>
    <w:p>
      <w:pPr>
        <w:pStyle w:val="Heading2"/>
        <w:spacing w:before="160" w:after="120" w:line="300" w:lineRule="auto"/>
        <w:jc w:val="left"/>
      </w:pPr>
      <w:r>
        <w:rPr>
          <w:rFonts w:ascii="宋体" w:hAnsi="宋体" w:eastAsia="宋体" w:cs="Noto Serif CJK SC"/>
          <w:b/>
          <w:color w:val="2F5496"/>
          <w:sz w:val="28"/>
        </w:rPr>
        <w:t>5.2 创建虚拟环境</w:t>
      </w:r>
    </w:p>
    <w:p>
      <w:pPr>
        <w:spacing w:line="360" w:lineRule="auto" w:after="120"/>
        <w:ind w:firstLine="420"/>
      </w:pPr>
      <w:r>
        <w:rPr>
          <w:rFonts w:ascii="宋体" w:hAnsi="宋体" w:eastAsia="宋体" w:cs="Noto Serif CJK SC"/>
          <w:b w:val="0"/>
          <w:sz w:val="21"/>
        </w:rPr>
        <w:t>Windows PowerShell：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88"/>
      </w:tblGrid>
      <w:tr>
        <w:tc>
          <w:tcPr>
            <w:tcW w:type="dxa" w:w="8788"/>
            <w:shd w:fill="F2F2F2"/>
          </w:tcPr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ans Mono CJK SC"/>
                <w:sz w:val="18"/>
              </w:rPr>
              <w:t>python -m venv .venv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>.venv\Scripts\activate</w:t>
            </w:r>
          </w:p>
        </w:tc>
      </w:tr>
    </w:tbl>
    <w:p/>
    <w:p>
      <w:pPr>
        <w:spacing w:line="360" w:lineRule="auto" w:after="120"/>
        <w:ind w:firstLine="420"/>
      </w:pPr>
      <w:r>
        <w:rPr>
          <w:rFonts w:ascii="宋体" w:hAnsi="宋体" w:eastAsia="宋体" w:cs="Noto Serif CJK SC"/>
          <w:b w:val="0"/>
          <w:sz w:val="21"/>
        </w:rPr>
        <w:t>macOS / Linux：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88"/>
      </w:tblGrid>
      <w:tr>
        <w:tc>
          <w:tcPr>
            <w:tcW w:type="dxa" w:w="8788"/>
            <w:shd w:fill="F2F2F2"/>
          </w:tcPr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ans Mono CJK SC"/>
                <w:sz w:val="18"/>
              </w:rPr>
              <w:t>python3 -m venv .venv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>source .venv/bin/activate</w:t>
            </w:r>
          </w:p>
        </w:tc>
      </w:tr>
    </w:tbl>
    <w:p/>
    <w:p>
      <w:pPr>
        <w:pStyle w:val="Heading2"/>
        <w:spacing w:before="160" w:after="120" w:line="300" w:lineRule="auto"/>
        <w:jc w:val="left"/>
      </w:pPr>
      <w:r>
        <w:rPr>
          <w:rFonts w:ascii="宋体" w:hAnsi="宋体" w:eastAsia="宋体" w:cs="Noto Serif CJK SC"/>
          <w:b/>
          <w:color w:val="2F5496"/>
          <w:sz w:val="28"/>
        </w:rPr>
        <w:t>5.3 安装依赖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88"/>
      </w:tblGrid>
      <w:tr>
        <w:tc>
          <w:tcPr>
            <w:tcW w:type="dxa" w:w="8788"/>
            <w:shd w:fill="F2F2F2"/>
          </w:tcPr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ans Mono CJK SC"/>
                <w:sz w:val="18"/>
              </w:rPr>
              <w:t>pip install -U pip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>pip install langchain langchain-community langchain-ollama chromadb streamlit pypdf pandas scikit-learn</w:t>
            </w:r>
          </w:p>
        </w:tc>
      </w:tr>
    </w:tbl>
    <w:p/>
    <w:p>
      <w:pPr>
        <w:pStyle w:val="Heading2"/>
        <w:spacing w:before="160" w:after="120" w:line="300" w:lineRule="auto"/>
        <w:jc w:val="left"/>
      </w:pPr>
      <w:r>
        <w:rPr>
          <w:rFonts w:ascii="宋体" w:hAnsi="宋体" w:eastAsia="宋体" w:cs="Noto Serif CJK SC"/>
          <w:b/>
          <w:color w:val="2F5496"/>
          <w:sz w:val="28"/>
        </w:rPr>
        <w:t>5.4 保存依赖清单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88"/>
      </w:tblGrid>
      <w:tr>
        <w:tc>
          <w:tcPr>
            <w:tcW w:type="dxa" w:w="8788"/>
            <w:shd w:fill="F2F2F2"/>
          </w:tcPr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ans Mono CJK SC"/>
                <w:sz w:val="18"/>
              </w:rPr>
              <w:t>pip freeze &gt; requirements.txt</w:t>
            </w:r>
          </w:p>
        </w:tc>
      </w:tr>
    </w:tbl>
    <w:p/>
    <w:p>
      <w:pPr>
        <w:spacing w:line="360" w:lineRule="auto" w:after="120"/>
        <w:ind w:firstLine="420"/>
      </w:pPr>
      <w:r>
        <w:rPr>
          <w:rFonts w:ascii="宋体" w:hAnsi="宋体" w:eastAsia="宋体" w:cs="Noto Serif CJK SC"/>
          <w:b w:val="0"/>
          <w:sz w:val="21"/>
        </w:rPr>
        <w:t>提交作业时建议同时提交 requirements.txt，方便老师或同学复现运行环境。</w:t>
      </w:r>
    </w:p>
    <w:p>
      <w:pPr>
        <w:pStyle w:val="Heading1"/>
        <w:spacing w:before="240" w:after="120" w:line="300" w:lineRule="auto"/>
        <w:jc w:val="left"/>
      </w:pPr>
      <w:r>
        <w:rPr>
          <w:rFonts w:ascii="宋体" w:hAnsi="宋体" w:eastAsia="宋体" w:cs="Noto Serif CJK SC"/>
          <w:b/>
          <w:color w:val="1F4E79"/>
          <w:sz w:val="32"/>
        </w:rPr>
        <w:t>六、数据准备与目录结构</w:t>
      </w:r>
    </w:p>
    <w:p>
      <w:pPr>
        <w:pStyle w:val="Heading2"/>
        <w:spacing w:before="160" w:after="120" w:line="300" w:lineRule="auto"/>
        <w:jc w:val="left"/>
      </w:pPr>
      <w:r>
        <w:rPr>
          <w:rFonts w:ascii="宋体" w:hAnsi="宋体" w:eastAsia="宋体" w:cs="Noto Serif CJK SC"/>
          <w:b/>
          <w:color w:val="2F5496"/>
          <w:sz w:val="28"/>
        </w:rPr>
        <w:t>6.1 准备文档数据</w:t>
      </w:r>
    </w:p>
    <w:p>
      <w:pPr>
        <w:spacing w:line="360" w:lineRule="auto" w:after="120"/>
        <w:ind w:firstLine="420"/>
      </w:pPr>
      <w:r>
        <w:rPr>
          <w:rFonts w:ascii="宋体" w:hAnsi="宋体" w:eastAsia="宋体" w:cs="Noto Serif CJK SC"/>
          <w:b w:val="0"/>
          <w:sz w:val="21"/>
        </w:rPr>
        <w:t>建议准备 3-5 份主题一致的专业文档。为了和课程主题匹配，推荐使用“大模型、RAG、Transformer、LangChain、Ollama”相关资料。不要只使用参考教程中的示例，最好补充自己的课程讲义、论文摘要或技术文档。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1701"/>
            <w:vAlign w:val="center"/>
            <w:shd w:fill="D9EAF7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/>
                <w:sz w:val="18"/>
              </w:rPr>
              <w:t>文件类型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/>
                <w:sz w:val="18"/>
              </w:rPr>
              <w:t>建议数量</w:t>
            </w:r>
          </w:p>
        </w:tc>
        <w:tc>
          <w:tcPr>
            <w:tcW w:type="dxa" w:w="5102"/>
            <w:vAlign w:val="center"/>
            <w:shd w:fill="D9EAF7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/>
                <w:sz w:val="18"/>
              </w:rPr>
              <w:t>示例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PDF</w:t>
            </w:r>
          </w:p>
        </w:tc>
        <w:tc>
          <w:tcPr>
            <w:tcW w:type="dxa" w:w="1701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2-4 份</w:t>
            </w:r>
          </w:p>
        </w:tc>
        <w:tc>
          <w:tcPr>
            <w:tcW w:type="dxa" w:w="5102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教材章节、论文、课程讲义。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TXT / Markdown</w:t>
            </w:r>
          </w:p>
        </w:tc>
        <w:tc>
          <w:tcPr>
            <w:tcW w:type="dxa" w:w="1701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1-3 份</w:t>
            </w:r>
          </w:p>
        </w:tc>
        <w:tc>
          <w:tcPr>
            <w:tcW w:type="dxa" w:w="5102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自己整理的知识点、实验说明、技术总结。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CSV</w:t>
            </w:r>
          </w:p>
        </w:tc>
        <w:tc>
          <w:tcPr>
            <w:tcW w:type="dxa" w:w="1701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可选</w:t>
            </w:r>
          </w:p>
        </w:tc>
        <w:tc>
          <w:tcPr>
            <w:tcW w:type="dxa" w:w="5102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评测问题列表或实验结果记录。</w:t>
            </w:r>
          </w:p>
        </w:tc>
      </w:tr>
    </w:tbl>
    <w:p/>
    <w:p>
      <w:pPr>
        <w:pStyle w:val="Heading2"/>
        <w:spacing w:before="160" w:after="120" w:line="300" w:lineRule="auto"/>
        <w:jc w:val="left"/>
      </w:pPr>
      <w:r>
        <w:rPr>
          <w:rFonts w:ascii="宋体" w:hAnsi="宋体" w:eastAsia="宋体" w:cs="Noto Serif CJK SC"/>
          <w:b/>
          <w:color w:val="2F5496"/>
          <w:sz w:val="28"/>
        </w:rPr>
        <w:t>6.2 推荐目录结构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88"/>
      </w:tblGrid>
      <w:tr>
        <w:tc>
          <w:tcPr>
            <w:tcW w:type="dxa" w:w="8788"/>
            <w:shd w:fill="F2F2F2"/>
          </w:tcPr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ans Mono CJK SC"/>
                <w:sz w:val="18"/>
              </w:rPr>
              <w:t>ollama-rag-course-design/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>├── data/                    # 原始文档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>│   ├── ollama_intro.pdf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>│   ├── rag_notes.pdf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>│   └── transformer_notes.pdf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>├── chroma_db/               # 向量数据库，运行后自动生成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>├── results/                 # 评测结果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>├── src/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>│   ├── config.py            # 模型和路径配置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>│   ├── build_kb.py          # 构建知识库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>│   ├── rag_chain.py         # RAG 问答逻辑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>│   ├── app.py               # Streamlit 页面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>│   └── eval.py              # 批量评测脚本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>├── eval_questions.csv       # 评测问题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>├── requirements.txt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>└── README.md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788"/>
      </w:tblGrid>
      <w:tr>
        <w:tc>
          <w:tcPr>
            <w:tcW w:type="dxa" w:w="8788"/>
            <w:shd w:fill="FFF2CC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/>
                <w:sz w:val="18"/>
              </w:rPr>
              <w:t>注意：</w:t>
            </w:r>
            <w:r>
              <w:rPr>
                <w:rFonts w:ascii="宋体" w:hAnsi="宋体" w:eastAsia="宋体" w:cs="Noto Serif CJK SC"/>
                <w:sz w:val="18"/>
              </w:rPr>
              <w:t>data 目录中的文件名尽量使用英文、数字和下划线，避免路径中出现空格或特殊符号，减少运行错误。</w:t>
            </w:r>
          </w:p>
        </w:tc>
      </w:tr>
    </w:tbl>
    <w:p/>
    <w:p>
      <w:pPr>
        <w:pStyle w:val="Heading1"/>
        <w:spacing w:before="240" w:after="120" w:line="300" w:lineRule="auto"/>
        <w:jc w:val="left"/>
      </w:pPr>
      <w:r>
        <w:rPr>
          <w:rFonts w:ascii="宋体" w:hAnsi="宋体" w:eastAsia="宋体" w:cs="Noto Serif CJK SC"/>
          <w:b/>
          <w:color w:val="1F4E79"/>
          <w:sz w:val="32"/>
        </w:rPr>
        <w:t>七、知识库构建：文档解析、切分、向量化</w:t>
      </w:r>
    </w:p>
    <w:p>
      <w:pPr>
        <w:pStyle w:val="Heading2"/>
        <w:spacing w:before="160" w:after="120" w:line="300" w:lineRule="auto"/>
        <w:jc w:val="left"/>
      </w:pPr>
      <w:r>
        <w:rPr>
          <w:rFonts w:ascii="宋体" w:hAnsi="宋体" w:eastAsia="宋体" w:cs="Noto Serif CJK SC"/>
          <w:b/>
          <w:color w:val="2F5496"/>
          <w:sz w:val="28"/>
        </w:rPr>
        <w:t>7.1 编写配置文件 src/config.py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88"/>
      </w:tblGrid>
      <w:tr>
        <w:tc>
          <w:tcPr>
            <w:tcW w:type="dxa" w:w="8788"/>
            <w:shd w:fill="F2F2F2"/>
          </w:tcPr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ans Mono CJK SC"/>
                <w:sz w:val="18"/>
              </w:rPr>
              <w:t>from pathlib import Path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>BASE_DIR = Path(__file__).resolve().parent.parent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>DATA_DIR = BASE_DIR / "data"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>DB_DIR = BASE_DIR / "chroma_db"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>RESULT_DIR = BASE_DIR / "results"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>LLM_MODEL = "qwen2.5:7b"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>EMBEDDING_MODEL = "nomic-embed-text"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>CHUNK_SIZE = 500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>CHUNK_OVERLAP = 100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>TOP_K = 3</w:t>
            </w:r>
          </w:p>
        </w:tc>
      </w:tr>
    </w:tbl>
    <w:p/>
    <w:p>
      <w:pPr>
        <w:pStyle w:val="Heading2"/>
        <w:spacing w:before="160" w:after="120" w:line="300" w:lineRule="auto"/>
        <w:jc w:val="left"/>
      </w:pPr>
      <w:r>
        <w:rPr>
          <w:rFonts w:ascii="宋体" w:hAnsi="宋体" w:eastAsia="宋体" w:cs="Noto Serif CJK SC"/>
          <w:b/>
          <w:color w:val="2F5496"/>
          <w:sz w:val="28"/>
        </w:rPr>
        <w:t>7.2 文档解析逻辑</w:t>
      </w:r>
    </w:p>
    <w:p>
      <w:pPr>
        <w:spacing w:line="360" w:lineRule="auto" w:after="120"/>
        <w:ind w:firstLine="420"/>
      </w:pPr>
      <w:r>
        <w:rPr>
          <w:rFonts w:ascii="宋体" w:hAnsi="宋体" w:eastAsia="宋体" w:cs="Noto Serif CJK SC"/>
          <w:b w:val="0"/>
          <w:sz w:val="21"/>
        </w:rPr>
        <w:t>PDF 文档可以用 PyPDFLoader 读取；TXT 和 Markdown 可以用 TextLoader 读取。所有文档读取后统一转为 LangChain Document 对象，保留来源文件名和页码等元数据。</w:t>
      </w:r>
    </w:p>
    <w:p>
      <w:pPr>
        <w:pStyle w:val="Heading2"/>
        <w:spacing w:before="160" w:after="120" w:line="300" w:lineRule="auto"/>
        <w:jc w:val="left"/>
      </w:pPr>
      <w:r>
        <w:rPr>
          <w:rFonts w:ascii="宋体" w:hAnsi="宋体" w:eastAsia="宋体" w:cs="Noto Serif CJK SC"/>
          <w:b/>
          <w:color w:val="2F5496"/>
          <w:sz w:val="28"/>
        </w:rPr>
        <w:t>7.3 文本切分策略</w:t>
      </w:r>
    </w:p>
    <w:p>
      <w:pPr>
        <w:spacing w:line="360" w:lineRule="auto" w:after="120"/>
        <w:ind w:firstLine="420"/>
      </w:pPr>
      <w:r>
        <w:rPr>
          <w:rFonts w:ascii="宋体" w:hAnsi="宋体" w:eastAsia="宋体" w:cs="Noto Serif CJK SC"/>
          <w:b w:val="0"/>
          <w:sz w:val="21"/>
        </w:rPr>
        <w:t>大模型无法一次性读取长文档，因此需要把文档切成多个短片段。建议初始参数设置为 chunk_size=500，chunk_overlap=100。这样既能保留上下文，又不会让片段过长导致检索噪声增加。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1701"/>
            <w:vAlign w:val="center"/>
            <w:shd w:fill="D9EAF7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/>
                <w:sz w:val="18"/>
              </w:rPr>
              <w:t>参数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/>
                <w:sz w:val="18"/>
              </w:rPr>
              <w:t>含义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/>
                <w:sz w:val="18"/>
              </w:rPr>
              <w:t>建议值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/>
                <w:sz w:val="18"/>
              </w:rPr>
              <w:t>影响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chunk_size</w:t>
            </w:r>
          </w:p>
        </w:tc>
        <w:tc>
          <w:tcPr>
            <w:tcW w:type="dxa" w:w="2268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每个文本片段的最大长度</w:t>
            </w:r>
          </w:p>
        </w:tc>
        <w:tc>
          <w:tcPr>
            <w:tcW w:type="dxa" w:w="1701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500</w:t>
            </w:r>
          </w:p>
        </w:tc>
        <w:tc>
          <w:tcPr>
            <w:tcW w:type="dxa" w:w="2835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过小会导致语义不完整，过大会引入无关内容。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chunk_overlap</w:t>
            </w:r>
          </w:p>
        </w:tc>
        <w:tc>
          <w:tcPr>
            <w:tcW w:type="dxa" w:w="2268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相邻片段重叠长度</w:t>
            </w:r>
          </w:p>
        </w:tc>
        <w:tc>
          <w:tcPr>
            <w:tcW w:type="dxa" w:w="1701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100</w:t>
            </w:r>
          </w:p>
        </w:tc>
        <w:tc>
          <w:tcPr>
            <w:tcW w:type="dxa" w:w="2835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适当重叠可以减少切分造成的信息丢失。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Top-K</w:t>
            </w:r>
          </w:p>
        </w:tc>
        <w:tc>
          <w:tcPr>
            <w:tcW w:type="dxa" w:w="2268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每次检索返回的片段数量</w:t>
            </w:r>
          </w:p>
        </w:tc>
        <w:tc>
          <w:tcPr>
            <w:tcW w:type="dxa" w:w="1701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3</w:t>
            </w:r>
          </w:p>
        </w:tc>
        <w:tc>
          <w:tcPr>
            <w:tcW w:type="dxa" w:w="2835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过少可能漏掉答案，过多会增加生成噪声和耗时。</w:t>
            </w:r>
          </w:p>
        </w:tc>
      </w:tr>
    </w:tbl>
    <w:p/>
    <w:p>
      <w:pPr>
        <w:pStyle w:val="Heading2"/>
        <w:spacing w:before="160" w:after="120" w:line="300" w:lineRule="auto"/>
        <w:jc w:val="left"/>
      </w:pPr>
      <w:r>
        <w:rPr>
          <w:rFonts w:ascii="宋体" w:hAnsi="宋体" w:eastAsia="宋体" w:cs="Noto Serif CJK SC"/>
          <w:b/>
          <w:color w:val="2F5496"/>
          <w:sz w:val="28"/>
        </w:rPr>
        <w:t>7.4 构建知识库脚本 src/build_kb.py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88"/>
      </w:tblGrid>
      <w:tr>
        <w:tc>
          <w:tcPr>
            <w:tcW w:type="dxa" w:w="8788"/>
            <w:shd w:fill="F2F2F2"/>
          </w:tcPr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ans Mono CJK SC"/>
                <w:sz w:val="18"/>
              </w:rPr>
              <w:t>from pathlib import Path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>from langchain_community.document_loaders import PyPDFLoader, TextLoader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>from langchain.text_splitter import RecursiveCharacterTextSplitter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>from langchain_ollama import OllamaEmbeddings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>from langchain_community.vectorstores import Chroma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>from config import DATA_DIR, DB_DIR, EMBEDDING_MODEL, CHUNK_SIZE, CHUNK_OVERLAP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>def load_documents():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docs = []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for path in DATA_DIR.glob("**/*"):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    if path.suffix.lower() == ".pdf":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        loader = PyPDFLoader(str(path))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        docs.extend(loader.load())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    elif path.suffix.lower() in [".txt", ".md"]: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        loader = TextLoader(str(path), encoding="utf-8")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        docs.extend(loader.load())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return docs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>def build_vector_db():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documents = load_documents()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if not documents: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    raise RuntimeError("data 目录中没有可读取的 PDF/TXT/MD 文档。")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splitter = RecursiveCharacterTextSplitter(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    chunk_size=CHUNK_SIZE,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    chunk_overlap=CHUNK_OVERLAP,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    separators=["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>", "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>", "。", "；", "，", " ", ""]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)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chunks = splitter.split_documents(documents)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embedding = OllamaEmbeddings(model=EMBEDDING_MODEL)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db = Chroma.from_documents(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    documents=chunks,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    embedding=embedding,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    persist_directory=str(DB_DIR)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)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print(f"原始文档数量：{len(documents)}")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print(f"切分后片段数量：{len(chunks)}")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print(f"向量数据库已保存到：{DB_DIR}")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return db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>if __name__ == "__main__":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build_vector_db()</w:t>
            </w:r>
          </w:p>
        </w:tc>
      </w:tr>
    </w:tbl>
    <w:p/>
    <w:p>
      <w:pPr>
        <w:pStyle w:val="Heading2"/>
        <w:spacing w:before="160" w:after="120" w:line="300" w:lineRule="auto"/>
        <w:jc w:val="left"/>
      </w:pPr>
      <w:r>
        <w:rPr>
          <w:rFonts w:ascii="宋体" w:hAnsi="宋体" w:eastAsia="宋体" w:cs="Noto Serif CJK SC"/>
          <w:b/>
          <w:color w:val="2F5496"/>
          <w:sz w:val="28"/>
        </w:rPr>
        <w:t>7.5 运行知识库构建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88"/>
      </w:tblGrid>
      <w:tr>
        <w:tc>
          <w:tcPr>
            <w:tcW w:type="dxa" w:w="8788"/>
            <w:shd w:fill="F2F2F2"/>
          </w:tcPr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ans Mono CJK SC"/>
                <w:sz w:val="18"/>
              </w:rPr>
              <w:t>cd ollama-rag-course-design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>python src/build_kb.py</w:t>
            </w:r>
          </w:p>
        </w:tc>
      </w:tr>
    </w:tbl>
    <w:p/>
    <w:p>
      <w:pPr>
        <w:spacing w:line="360" w:lineRule="auto" w:after="120"/>
        <w:ind w:firstLine="420"/>
      </w:pPr>
      <w:r>
        <w:rPr>
          <w:rFonts w:ascii="宋体" w:hAnsi="宋体" w:eastAsia="宋体" w:cs="Noto Serif CJK SC"/>
          <w:b w:val="0"/>
          <w:sz w:val="21"/>
        </w:rPr>
        <w:t>运行成功后，项目目录下会生成 chroma_db 文件夹。之后只要文档没有变化，就不需要每次重新构建。</w:t>
      </w:r>
    </w:p>
    <w:p>
      <w:pPr>
        <w:pStyle w:val="Heading1"/>
        <w:spacing w:before="240" w:after="120" w:line="300" w:lineRule="auto"/>
        <w:jc w:val="left"/>
      </w:pPr>
      <w:r>
        <w:rPr>
          <w:rFonts w:ascii="宋体" w:hAnsi="宋体" w:eastAsia="宋体" w:cs="Noto Serif CJK SC"/>
          <w:b/>
          <w:color w:val="1F4E79"/>
          <w:sz w:val="32"/>
        </w:rPr>
        <w:t>八、问答链实现：检索、Prompt、生成</w:t>
      </w:r>
    </w:p>
    <w:p>
      <w:pPr>
        <w:pStyle w:val="Heading2"/>
        <w:spacing w:before="160" w:after="120" w:line="300" w:lineRule="auto"/>
        <w:jc w:val="left"/>
      </w:pPr>
      <w:r>
        <w:rPr>
          <w:rFonts w:ascii="宋体" w:hAnsi="宋体" w:eastAsia="宋体" w:cs="Noto Serif CJK SC"/>
          <w:b/>
          <w:color w:val="2F5496"/>
          <w:sz w:val="28"/>
        </w:rPr>
        <w:t>8.1 RAG 问答流程</w:t>
      </w:r>
    </w:p>
    <w:p>
      <w:pPr>
        <w:spacing w:line="360" w:lineRule="auto" w:after="60"/>
      </w:pPr>
      <w:r>
        <w:rPr>
          <w:rFonts w:ascii="宋体" w:hAnsi="宋体" w:eastAsia="宋体" w:cs="Noto Serif CJK SC"/>
          <w:b w:val="0"/>
          <w:sz w:val="21"/>
        </w:rPr>
        <w:t>1. 用户输入问题。</w:t>
      </w:r>
    </w:p>
    <w:p>
      <w:pPr>
        <w:spacing w:line="360" w:lineRule="auto" w:after="60"/>
      </w:pPr>
      <w:r>
        <w:rPr>
          <w:rFonts w:ascii="宋体" w:hAnsi="宋体" w:eastAsia="宋体" w:cs="Noto Serif CJK SC"/>
          <w:b w:val="0"/>
          <w:sz w:val="21"/>
        </w:rPr>
        <w:t>2. 使用 Embedding 模型把问题转换为向量。</w:t>
      </w:r>
    </w:p>
    <w:p>
      <w:pPr>
        <w:spacing w:line="360" w:lineRule="auto" w:after="60"/>
      </w:pPr>
      <w:r>
        <w:rPr>
          <w:rFonts w:ascii="宋体" w:hAnsi="宋体" w:eastAsia="宋体"/>
          <w:sz w:val="21"/>
        </w:rPr>
        <w:t>3. 在本项目的 JSON 向量索引中进行相似度检索，返回 Top-K 个相关片段；目录名保留为 chroma_db，但实际索引文件为 chroma_db/knowledge_index.json。</w:t>
      </w:r>
    </w:p>
    <w:p>
      <w:pPr>
        <w:spacing w:line="360" w:lineRule="auto" w:after="60"/>
      </w:pPr>
      <w:r>
        <w:rPr>
          <w:rFonts w:ascii="宋体" w:hAnsi="宋体" w:eastAsia="宋体" w:cs="Noto Serif CJK SC"/>
          <w:b w:val="0"/>
          <w:sz w:val="21"/>
        </w:rPr>
        <w:t>4. 把检索片段、用户问题和回答要求组合成 Prompt。</w:t>
      </w:r>
    </w:p>
    <w:p>
      <w:pPr>
        <w:spacing w:line="360" w:lineRule="auto" w:after="60"/>
      </w:pPr>
      <w:r>
        <w:rPr>
          <w:rFonts w:ascii="宋体" w:hAnsi="宋体" w:eastAsia="宋体" w:cs="Noto Serif CJK SC"/>
          <w:b w:val="0"/>
          <w:sz w:val="21"/>
        </w:rPr>
        <w:t>5. 调用 Ollama 本地大模型生成答案。</w:t>
      </w:r>
    </w:p>
    <w:p>
      <w:pPr>
        <w:spacing w:line="360" w:lineRule="auto" w:after="60"/>
      </w:pPr>
      <w:r>
        <w:rPr>
          <w:rFonts w:ascii="宋体" w:hAnsi="宋体" w:eastAsia="宋体" w:cs="Noto Serif CJK SC"/>
          <w:b w:val="0"/>
          <w:sz w:val="21"/>
        </w:rPr>
        <w:t>6. 输出答案、来源片段、文件名和页码。</w:t>
      </w:r>
    </w:p>
    <w:p>
      <w:pPr>
        <w:pStyle w:val="Heading2"/>
        <w:spacing w:before="160" w:after="120" w:line="300" w:lineRule="auto"/>
        <w:jc w:val="left"/>
      </w:pPr>
      <w:r>
        <w:rPr>
          <w:rFonts w:ascii="宋体" w:hAnsi="宋体" w:eastAsia="宋体" w:cs="Noto Serif CJK SC"/>
          <w:b/>
          <w:color w:val="2F5496"/>
          <w:sz w:val="28"/>
        </w:rPr>
        <w:t>8.2 编写 src/rag_chain.py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88"/>
      </w:tblGrid>
      <w:tr>
        <w:tc>
          <w:tcPr>
            <w:tcW w:type="dxa" w:w="8788"/>
            <w:shd w:fill="F2F2F2"/>
          </w:tcPr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ans Mono CJK SC"/>
                <w:sz w:val="18"/>
              </w:rPr>
              <w:t>import time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>from langchain_ollama import OllamaLLM, OllamaEmbeddings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>from langchain_community.vectorstores import Chroma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>from config import DB_DIR, LLM_MODEL, EMBEDDING_MODEL, TOP_K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>PROMPT_TEMPLATE = """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>你是一个严谨的专业课程问答助手。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>请严格基于【参考资料】回答【用户问题】。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>如果参考资料中没有明确答案，请回答：“知识库中没有找到明确答案”。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>不要编造参考资料之外的事实。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>【参考资料】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>{context}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>【用户问题】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>{question}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>【回答要求】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>1. 先直接回答问题；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>2. 再分点解释关键原因或步骤；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>3. 最后给出“依据来源”说明。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>"""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>def load_db():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embedding = OllamaEmbeddings(model=EMBEDDING_MODEL)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return Chroma(persist_directory=str(DB_DIR), embedding_function=embedding)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>def format_docs(docs):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parts = []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for i, doc in enumerate(docs, 1):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    source = doc.metadata.get("source", "未知文件")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    page = doc.metadata.get("page", "未知页码")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    parts.append(f"[片段{i}] 来源：{source}，页码：{page}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>{doc.page_content}")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return "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>".join(parts)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>def answer_question(question, top_k=TOP_K):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start = time.time()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db = load_db()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docs = db.similarity_search(question, k=top_k)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retrieve_time = time.time() - start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context = format_docs(docs)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prompt = PROMPT_TEMPLATE.format(context=context, question=question)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llm = OllamaLLM(model=LLM_MODEL, temperature=0.2)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gen_start = time.time()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answer = llm.invoke(prompt)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generate_time = time.time() - gen_start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sources = []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for doc in docs: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    sources.append({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        "source": doc.metadata.get("source", "未知文件"),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        "page": doc.metadata.get("page", "未知页码"),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        "content": doc.page_content[:300]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    })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return {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    "question": question,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    "answer": answer,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    "sources": sources,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    "retrieve_time": retrieve_time,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    "generate_time": generate_time,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    "total_time": time.time() - start,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    "top_k": top_k,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    "model": LLM_MODEL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}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>if __name__ == "__main__":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q = input("请输入问题：")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result = answer_question(q)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print("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>模型回答：")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print(result["answer"])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print("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>来源片段：")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for s in result["sources"]: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    print(s)</w:t>
            </w:r>
          </w:p>
        </w:tc>
      </w:tr>
    </w:tbl>
    <w:p/>
    <w:p>
      <w:pPr>
        <w:pStyle w:val="Heading2"/>
        <w:spacing w:before="160" w:after="120" w:line="300" w:lineRule="auto"/>
        <w:jc w:val="left"/>
      </w:pPr>
      <w:r>
        <w:rPr>
          <w:rFonts w:ascii="宋体" w:hAnsi="宋体" w:eastAsia="宋体" w:cs="Noto Serif CJK SC"/>
          <w:b/>
          <w:color w:val="2F5496"/>
          <w:sz w:val="28"/>
        </w:rPr>
        <w:t>8.3 命令行测试问答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88"/>
      </w:tblGrid>
      <w:tr>
        <w:tc>
          <w:tcPr>
            <w:tcW w:type="dxa" w:w="8788"/>
            <w:shd w:fill="F2F2F2"/>
          </w:tcPr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ans Mono CJK SC"/>
                <w:sz w:val="18"/>
              </w:rPr>
              <w:t>python src/rag_chain.py</w:t>
            </w:r>
          </w:p>
        </w:tc>
      </w:tr>
    </w:tbl>
    <w:p/>
    <w:p>
      <w:pPr>
        <w:spacing w:line="360" w:lineRule="auto" w:after="120"/>
        <w:ind w:firstLine="420"/>
      </w:pPr>
      <w:r>
        <w:rPr>
          <w:rFonts w:ascii="宋体" w:hAnsi="宋体" w:eastAsia="宋体" w:cs="Noto Serif CJK SC"/>
          <w:b w:val="0"/>
          <w:sz w:val="21"/>
        </w:rPr>
        <w:t>建议先测试 3 个问题：一个文档中明确存在答案的问题、一个需要综合多个片段的问题、一个文档中没有答案的问题。第三类问题用于观察模型是否会幻觉。</w:t>
      </w:r>
    </w:p>
    <w:p>
      <w:pPr>
        <w:pStyle w:val="Heading1"/>
        <w:spacing w:before="240" w:after="120" w:line="300" w:lineRule="auto"/>
        <w:jc w:val="left"/>
      </w:pPr>
      <w:r>
        <w:rPr>
          <w:rFonts w:ascii="宋体" w:hAnsi="宋体" w:eastAsia="宋体" w:cs="Noto Serif CJK SC"/>
          <w:b/>
          <w:color w:val="1F4E79"/>
          <w:sz w:val="32"/>
        </w:rPr>
        <w:t>九、Streamlit 页面实现与运行</w:t>
      </w:r>
    </w:p>
    <w:p>
      <w:pPr>
        <w:pStyle w:val="Heading2"/>
        <w:spacing w:before="160" w:after="120" w:line="300" w:lineRule="auto"/>
        <w:jc w:val="left"/>
      </w:pPr>
      <w:r>
        <w:rPr>
          <w:rFonts w:ascii="宋体" w:hAnsi="宋体" w:eastAsia="宋体" w:cs="Noto Serif CJK SC"/>
          <w:b/>
          <w:color w:val="2F5496"/>
          <w:sz w:val="28"/>
        </w:rPr>
        <w:t>9.1 页面功能设计</w:t>
      </w:r>
    </w:p>
    <w:p>
      <w:pPr>
        <w:spacing w:line="360" w:lineRule="auto" w:after="60"/>
      </w:pPr>
      <w:r>
        <w:rPr>
          <w:rFonts w:ascii="宋体" w:hAnsi="宋体" w:eastAsia="宋体" w:cs="Noto Serif CJK SC"/>
          <w:b w:val="0"/>
          <w:sz w:val="21"/>
        </w:rPr>
        <w:t>• 左侧栏：设置 Top-K、显示当前模型、提示是否已构建知识库。</w:t>
      </w:r>
    </w:p>
    <w:p>
      <w:pPr>
        <w:spacing w:line="360" w:lineRule="auto" w:after="60"/>
      </w:pPr>
      <w:r>
        <w:rPr>
          <w:rFonts w:ascii="宋体" w:hAnsi="宋体" w:eastAsia="宋体" w:cs="Noto Serif CJK SC"/>
          <w:b w:val="0"/>
          <w:sz w:val="21"/>
        </w:rPr>
        <w:t>• 主页面：输入问题并点击“开始问答”。</w:t>
      </w:r>
    </w:p>
    <w:p>
      <w:pPr>
        <w:spacing w:line="360" w:lineRule="auto" w:after="60"/>
      </w:pPr>
      <w:r>
        <w:rPr>
          <w:rFonts w:ascii="宋体" w:hAnsi="宋体" w:eastAsia="宋体" w:cs="Noto Serif CJK SC"/>
          <w:b w:val="0"/>
          <w:sz w:val="21"/>
        </w:rPr>
        <w:t>• 答案区：展示模型回答。</w:t>
      </w:r>
    </w:p>
    <w:p>
      <w:pPr>
        <w:spacing w:line="360" w:lineRule="auto" w:after="60"/>
      </w:pPr>
      <w:r>
        <w:rPr>
          <w:rFonts w:ascii="宋体" w:hAnsi="宋体" w:eastAsia="宋体" w:cs="Noto Serif CJK SC"/>
          <w:b w:val="0"/>
          <w:sz w:val="21"/>
        </w:rPr>
        <w:t>• 来源区：展示检索到的原文片段、文件名和页码。</w:t>
      </w:r>
    </w:p>
    <w:p>
      <w:pPr>
        <w:spacing w:line="360" w:lineRule="auto" w:after="60"/>
      </w:pPr>
      <w:r>
        <w:rPr>
          <w:rFonts w:ascii="宋体" w:hAnsi="宋体" w:eastAsia="宋体" w:cs="Noto Serif CJK SC"/>
          <w:b w:val="0"/>
          <w:sz w:val="21"/>
        </w:rPr>
        <w:t>• 耗时区：展示检索耗时、生成耗时和总耗时。</w:t>
      </w:r>
    </w:p>
    <w:p>
      <w:pPr>
        <w:pStyle w:val="Heading2"/>
        <w:spacing w:before="160" w:after="120" w:line="300" w:lineRule="auto"/>
        <w:jc w:val="left"/>
      </w:pPr>
      <w:r>
        <w:rPr>
          <w:rFonts w:ascii="宋体" w:hAnsi="宋体" w:eastAsia="宋体" w:cs="Noto Serif CJK SC"/>
          <w:b/>
          <w:color w:val="2F5496"/>
          <w:sz w:val="28"/>
        </w:rPr>
        <w:t>9.2 编写 src/app.py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88"/>
      </w:tblGrid>
      <w:tr>
        <w:tc>
          <w:tcPr>
            <w:tcW w:type="dxa" w:w="8788"/>
            <w:shd w:fill="F2F2F2"/>
          </w:tcPr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ans Mono CJK SC"/>
                <w:sz w:val="18"/>
              </w:rPr>
              <w:t>import streamlit as st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>from pathlib import Path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>from rag_chain import answer_question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>from config import DB_DIR, LLM_MODEL, EMBEDDING_MODEL, TOP_K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>st.set_page_config(page_title="Ollama RAG 专业文档问答系统", layout="wide")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>st.title("基于 Ollama 的本地 RAG 专业文档问答系统")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>st.write("本系统基于本地知识库进行检索增强生成，回答专业文档相关问题。")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>with st.sidebar: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st.header("系统设置")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st.write(f"生成模型：{LLM_MODEL}")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st.write(f"Embedding 模型：{EMBEDDING_MODEL}")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top_k = st.slider("检索 Top-K", min_value=1, max_value=8, value=TOP_K)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if Path(DB_DIR).exists():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    st.success("已检测到向量数据库")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else: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    st.error("未检测到向量数据库，请先运行 python src/build_kb.py")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>question = st.text_area("请输入你的问题", height=100, placeholder="例如：什么是 RAG？")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>if st.button("开始问答"):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if not question.strip():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    st.warning("请先输入问题。")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else: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    with st.spinner("正在检索知识库并调用本地模型生成答案..."):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        result = answer_question(question, top_k=top_k)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    st.subheader("模型回答")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    st.write(result["answer"])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    st.subheader("耗时统计")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    col1, col2, col3 = st.columns(3)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    col1.metric("检索耗时", f"{result['retrieve_time']:.2f}s")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    col2.metric("生成耗时", f"{result['generate_time']:.2f}s")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    col3.metric("总耗时", f"{result['total_time']:.2f}s")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    st.subheader("检索来源片段")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    for i, s in enumerate(result["sources"], 1):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        with st.expander(f"片段 {i} | {s['source']} | 页码 {s['page']}"):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            st.write(s["content"])</w:t>
            </w:r>
          </w:p>
        </w:tc>
      </w:tr>
    </w:tbl>
    <w:p/>
    <w:p>
      <w:pPr>
        <w:pStyle w:val="Heading2"/>
        <w:spacing w:before="160" w:after="120" w:line="300" w:lineRule="auto"/>
        <w:jc w:val="left"/>
      </w:pPr>
      <w:r>
        <w:rPr>
          <w:rFonts w:ascii="宋体" w:hAnsi="宋体" w:eastAsia="宋体" w:cs="Noto Serif CJK SC"/>
          <w:b/>
          <w:color w:val="2F5496"/>
          <w:sz w:val="28"/>
        </w:rPr>
        <w:t>9.3 启动 Web 页面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88"/>
      </w:tblGrid>
      <w:tr>
        <w:tc>
          <w:tcPr>
            <w:tcW w:type="dxa" w:w="8788"/>
            <w:shd w:fill="F2F2F2"/>
          </w:tcPr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ans Mono CJK SC"/>
                <w:sz w:val="18"/>
              </w:rPr>
              <w:t>streamlit run src/app.py</w:t>
            </w:r>
          </w:p>
        </w:tc>
      </w:tr>
    </w:tbl>
    <w:p/>
    <w:p>
      <w:pPr>
        <w:spacing w:line="360" w:lineRule="auto" w:after="120"/>
        <w:ind w:firstLine="420"/>
      </w:pPr>
      <w:r>
        <w:rPr>
          <w:rFonts w:ascii="宋体" w:hAnsi="宋体" w:eastAsia="宋体" w:cs="Noto Serif CJK SC"/>
          <w:b w:val="0"/>
          <w:sz w:val="21"/>
        </w:rPr>
        <w:t>浏览器打开后，输入问题即可进行问答。答辩时建议提前准备 3-5 个演示问题，分别展示“准确回答”“显示来源”“资料不足时拒答”的能力。</w:t>
      </w:r>
    </w:p>
    <w:p>
      <w:pPr>
        <w:pStyle w:val="Heading1"/>
        <w:spacing w:before="240" w:after="120" w:line="300" w:lineRule="auto"/>
        <w:jc w:val="left"/>
      </w:pPr>
      <w:r>
        <w:rPr>
          <w:rFonts w:ascii="宋体" w:hAnsi="宋体" w:eastAsia="宋体" w:cs="Noto Serif CJK SC"/>
          <w:b/>
          <w:color w:val="1F4E79"/>
          <w:sz w:val="32"/>
        </w:rPr>
        <w:t>十、实验评测与结果统计</w:t>
      </w:r>
    </w:p>
    <w:p>
      <w:pPr>
        <w:pStyle w:val="Heading2"/>
        <w:spacing w:before="160" w:after="120" w:line="300" w:lineRule="auto"/>
        <w:jc w:val="left"/>
      </w:pPr>
      <w:r>
        <w:rPr>
          <w:rFonts w:ascii="宋体" w:hAnsi="宋体" w:eastAsia="宋体" w:cs="Noto Serif CJK SC"/>
          <w:b/>
          <w:color w:val="2F5496"/>
          <w:sz w:val="28"/>
        </w:rPr>
        <w:t>10.1 构建评测集</w:t>
      </w:r>
    </w:p>
    <w:p>
      <w:pPr>
        <w:spacing w:line="360" w:lineRule="auto" w:after="120"/>
        <w:ind w:firstLine="420"/>
      </w:pPr>
      <w:r>
        <w:rPr>
          <w:rFonts w:ascii="宋体" w:hAnsi="宋体" w:eastAsia="宋体" w:cs="Noto Serif CJK SC"/>
          <w:b w:val="0"/>
          <w:sz w:val="21"/>
        </w:rPr>
        <w:t>进阶层要求至少 30 条样本，建议分成三类：概念型、对比型、应用型。每条样本包含 question、reference_answer、type 三列。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88"/>
      </w:tblGrid>
      <w:tr>
        <w:tc>
          <w:tcPr>
            <w:tcW w:type="dxa" w:w="8788"/>
            <w:shd w:fill="F2F2F2"/>
          </w:tcPr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ans Mono CJK SC"/>
                <w:sz w:val="18"/>
              </w:rPr>
              <w:t>question,reference_answer,type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>什么是RAG？,RAG是检索增强生成，通过先检索外部知识再生成答案来提高准确性。,概念型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>Embedding在文档问答中的作用是什么？,Embedding用于将文本转换为向量，便于相似度检索。,概念型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>RAG和普通大模型问答有什么区别？,RAG会引入外部知识库检索，普通问答主要依赖模型参数知识。,对比型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>如何降低RAG系统的幻觉？,可以约束Prompt、显示引用、优化检索、增加拒答机制。,应用型</w:t>
            </w:r>
          </w:p>
        </w:tc>
      </w:tr>
    </w:tbl>
    <w:p/>
    <w:p>
      <w:pPr>
        <w:pStyle w:val="Heading2"/>
        <w:spacing w:before="160" w:after="120" w:line="300" w:lineRule="auto"/>
        <w:jc w:val="left"/>
      </w:pPr>
      <w:r>
        <w:rPr>
          <w:rFonts w:ascii="宋体" w:hAnsi="宋体" w:eastAsia="宋体" w:cs="Noto Serif CJK SC"/>
          <w:b/>
          <w:color w:val="2F5496"/>
          <w:sz w:val="28"/>
        </w:rPr>
        <w:t>10.2 评测指标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/>
                <w:sz w:val="18"/>
              </w:rPr>
              <w:t>指标</w:t>
            </w:r>
          </w:p>
        </w:tc>
        <w:tc>
          <w:tcPr>
            <w:tcW w:type="dxa" w:w="6236"/>
            <w:vAlign w:val="center"/>
            <w:shd w:fill="D9EAF7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/>
                <w:sz w:val="18"/>
              </w:rPr>
              <w:t>计算方式或评分方法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准确性</w:t>
            </w:r>
          </w:p>
        </w:tc>
        <w:tc>
          <w:tcPr>
            <w:tcW w:type="dxa" w:w="6236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人工判断答案是否覆盖参考答案核心点。2 分完全正确，1 分部分正确，0 分错误。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相关性</w:t>
            </w:r>
          </w:p>
        </w:tc>
        <w:tc>
          <w:tcPr>
            <w:tcW w:type="dxa" w:w="6236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回答是否围绕问题展开，是否引用了相关片段。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完整性</w:t>
            </w:r>
          </w:p>
        </w:tc>
        <w:tc>
          <w:tcPr>
            <w:tcW w:type="dxa" w:w="6236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答案是否覆盖关键概念、原因或步骤。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幻觉率</w:t>
            </w:r>
          </w:p>
        </w:tc>
        <w:tc>
          <w:tcPr>
            <w:tcW w:type="dxa" w:w="6236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出现知识库外编造内容的样本数 / 总样本数。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平均响应时间</w:t>
            </w:r>
          </w:p>
        </w:tc>
        <w:tc>
          <w:tcPr>
            <w:tcW w:type="dxa" w:w="6236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所有样本 total_time 的平均值。</w:t>
            </w:r>
          </w:p>
        </w:tc>
      </w:tr>
    </w:tbl>
    <w:p/>
    <w:p>
      <w:pPr>
        <w:pStyle w:val="Heading2"/>
        <w:spacing w:before="160" w:after="120" w:line="300" w:lineRule="auto"/>
        <w:jc w:val="left"/>
      </w:pPr>
      <w:r>
        <w:rPr>
          <w:rFonts w:ascii="宋体" w:hAnsi="宋体" w:eastAsia="宋体" w:cs="Noto Serif CJK SC"/>
          <w:b/>
          <w:color w:val="2F5496"/>
          <w:sz w:val="28"/>
        </w:rPr>
        <w:t>10.3 批量评测脚本 src/eval.py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88"/>
      </w:tblGrid>
      <w:tr>
        <w:tc>
          <w:tcPr>
            <w:tcW w:type="dxa" w:w="8788"/>
            <w:shd w:fill="F2F2F2"/>
          </w:tcPr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ans Mono CJK SC"/>
                <w:sz w:val="18"/>
              </w:rPr>
              <w:t>import pandas as pd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>from pathlib import Path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>from rag_chain import answer_question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>from config import RESULT_DIR, TOP_K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>def simple_score(answer, reference):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# 课程设计中建议以人工评分为主；这里先给出自动占位分。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# 如果参考答案中的关键词出现在模型回答中，可先标记为 1，否则为 0。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hit = 0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for token in reference.split("，"):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    token = token.strip("。,. ")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    if token and token in answer: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        hit += 1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return 1 if hit &gt; 0 else 0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>def run_eval(csv_path="eval_questions.csv"):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RESULT_DIR.mkdir(exist_ok=True)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df = pd.read_csv(csv_path)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rows = []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for idx, row in df.iterrows():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    question = row["question"]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    reference = row["reference_answer"]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    result = answer_question(question, top_k=TOP_K)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    auto_score = simple_score(result["answer"], reference)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    rows.append({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        "id": idx + 1,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        "type": row.get("type", "未分类"),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        "question": question,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        "reference_answer": reference,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        "model_answer": result["answer"],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        "auto_score": auto_score,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        "manual_score": "",  # 后续人工填写 0/1/2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        "retrieve_time": result["retrieve_time"],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        "generate_time": result["generate_time"],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        "total_time": result["total_time"],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        "top_k": result["top_k"],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        "model": result["model"]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    })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    print(f"已完成 {idx + 1}/{len(df)}：{question}")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out = RESULT_DIR / "eval_results.csv"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pd.DataFrame(rows).to_csv(out, index=False, encoding="utf-8-sig")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print(f"评测结果已保存：{out}")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>if __name__ == "__main__":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 xml:space="preserve">    run_eval()</w:t>
            </w:r>
          </w:p>
        </w:tc>
      </w:tr>
    </w:tbl>
    <w:p/>
    <w:p>
      <w:pPr>
        <w:pStyle w:val="Heading2"/>
        <w:spacing w:before="160" w:after="120" w:line="300" w:lineRule="auto"/>
        <w:jc w:val="left"/>
      </w:pPr>
      <w:r>
        <w:rPr>
          <w:rFonts w:ascii="宋体" w:hAnsi="宋体" w:eastAsia="宋体" w:cs="Noto Serif CJK SC"/>
          <w:b/>
          <w:color w:val="2F5496"/>
          <w:sz w:val="28"/>
        </w:rPr>
        <w:t>10.4 运行评测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88"/>
      </w:tblGrid>
      <w:tr>
        <w:tc>
          <w:tcPr>
            <w:tcW w:type="dxa" w:w="8788"/>
            <w:shd w:fill="F2F2F2"/>
          </w:tcPr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ans Mono CJK SC"/>
                <w:sz w:val="18"/>
              </w:rPr>
              <w:t>python src/eval.py</w:t>
            </w:r>
          </w:p>
        </w:tc>
      </w:tr>
    </w:tbl>
    <w:p/>
    <w:p>
      <w:pPr>
        <w:spacing w:line="360" w:lineRule="auto" w:after="120"/>
        <w:ind w:firstLine="420"/>
      </w:pPr>
      <w:r>
        <w:rPr>
          <w:rFonts w:ascii="宋体" w:hAnsi="宋体" w:eastAsia="宋体" w:cs="Noto Serif CJK SC"/>
          <w:b w:val="0"/>
          <w:sz w:val="21"/>
        </w:rPr>
        <w:t>运行后打开 results/eval_results.csv，人工填写 manual_score 列。建议 2 分表示完全正确，1 分表示部分正确，0 分表示错误或无关。</w:t>
      </w:r>
    </w:p>
    <w:p>
      <w:pPr>
        <w:pStyle w:val="Heading2"/>
        <w:spacing w:before="160" w:after="120" w:line="300" w:lineRule="auto"/>
        <w:jc w:val="left"/>
      </w:pPr>
      <w:r>
        <w:rPr>
          <w:rFonts w:ascii="宋体" w:hAnsi="宋体" w:eastAsia="宋体" w:cs="Noto Serif CJK SC"/>
          <w:b/>
          <w:color w:val="2F5496"/>
          <w:sz w:val="28"/>
        </w:rPr>
        <w:t>10.5 结果统计表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/>
                <w:sz w:val="18"/>
              </w:rPr>
              <w:t>统计项</w:t>
            </w:r>
          </w:p>
        </w:tc>
        <w:tc>
          <w:tcPr>
            <w:tcW w:type="dxa" w:w="6236"/>
            <w:vAlign w:val="center"/>
            <w:shd w:fill="D9EAF7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/>
                <w:sz w:val="18"/>
              </w:rPr>
              <w:t>示例写法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平均准确得分</w:t>
            </w:r>
          </w:p>
        </w:tc>
        <w:tc>
          <w:tcPr>
            <w:tcW w:type="dxa" w:w="6236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所有 manual_score 之和 / 样本数。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完全正确率</w:t>
            </w:r>
          </w:p>
        </w:tc>
        <w:tc>
          <w:tcPr>
            <w:tcW w:type="dxa" w:w="6236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manual_score=2 的样本数 / 样本总数。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可接受率</w:t>
            </w:r>
          </w:p>
        </w:tc>
        <w:tc>
          <w:tcPr>
            <w:tcW w:type="dxa" w:w="6236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manual_score&gt;=1 的样本数 / 样本总数。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幻觉率</w:t>
            </w:r>
          </w:p>
        </w:tc>
        <w:tc>
          <w:tcPr>
            <w:tcW w:type="dxa" w:w="6236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存在编造内容的样本数 / 样本总数。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平均响应时间</w:t>
            </w:r>
          </w:p>
        </w:tc>
        <w:tc>
          <w:tcPr>
            <w:tcW w:type="dxa" w:w="6236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total_time 的平均值。</w:t>
            </w:r>
          </w:p>
        </w:tc>
      </w:tr>
    </w:tbl>
    <w:p/>
    <w:p>
      <w:pPr>
        <w:pStyle w:val="Heading1"/>
        <w:spacing w:before="240" w:after="120" w:line="300" w:lineRule="auto"/>
        <w:jc w:val="left"/>
      </w:pPr>
      <w:r>
        <w:rPr>
          <w:rFonts w:ascii="宋体" w:hAnsi="宋体" w:eastAsia="宋体" w:cs="Noto Serif CJK SC"/>
          <w:b/>
          <w:color w:val="1F4E79"/>
          <w:sz w:val="32"/>
        </w:rPr>
        <w:t>十一、提升档优化实验设计</w:t>
      </w:r>
    </w:p>
    <w:p>
      <w:pPr>
        <w:pStyle w:val="Heading2"/>
        <w:spacing w:before="160" w:after="120" w:line="300" w:lineRule="auto"/>
        <w:jc w:val="left"/>
      </w:pPr>
      <w:r>
        <w:rPr>
          <w:rFonts w:ascii="宋体" w:hAnsi="宋体" w:eastAsia="宋体" w:cs="Noto Serif CJK SC"/>
          <w:b/>
          <w:color w:val="2F5496"/>
          <w:sz w:val="28"/>
        </w:rPr>
        <w:t>11.1 Prompt 优化对比</w:t>
      </w:r>
    </w:p>
    <w:p>
      <w:pPr>
        <w:spacing w:line="360" w:lineRule="auto" w:after="120"/>
        <w:ind w:firstLine="420"/>
      </w:pPr>
      <w:r>
        <w:rPr>
          <w:rFonts w:ascii="宋体" w:hAnsi="宋体" w:eastAsia="宋体" w:cs="Noto Serif CJK SC"/>
          <w:b w:val="0"/>
          <w:sz w:val="21"/>
        </w:rPr>
        <w:t>设计两个 Prompt：基础版只要求“根据资料回答问题”；优化版强调“只能依据资料、资料不足要拒答、分点说明、给出来源”。用同一批 30 条样本分别评测，比较准确率、幻觉率和可读性。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c>
          <w:tcPr>
            <w:tcW w:type="dxa" w:w="1701"/>
            <w:vAlign w:val="center"/>
            <w:shd w:fill="D9EAF7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/>
                <w:sz w:val="18"/>
              </w:rPr>
              <w:t>Prompt 版本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/>
                <w:sz w:val="18"/>
              </w:rPr>
              <w:t>准确率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/>
                <w:sz w:val="18"/>
              </w:rPr>
              <w:t>幻觉率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/>
                <w:sz w:val="18"/>
              </w:rPr>
              <w:t>平均响应时间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/>
                <w:sz w:val="18"/>
              </w:rPr>
              <w:t>结论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基础 Prompt</w:t>
            </w:r>
          </w:p>
        </w:tc>
        <w:tc>
          <w:tcPr>
            <w:tcW w:type="dxa" w:w="1701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自行填写</w:t>
            </w:r>
          </w:p>
        </w:tc>
        <w:tc>
          <w:tcPr>
            <w:tcW w:type="dxa" w:w="1701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自行填写</w:t>
            </w:r>
          </w:p>
        </w:tc>
        <w:tc>
          <w:tcPr>
            <w:tcW w:type="dxa" w:w="1701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自行填写</w:t>
            </w:r>
          </w:p>
        </w:tc>
        <w:tc>
          <w:tcPr>
            <w:tcW w:type="dxa" w:w="2268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回答较自由，可能出现编造。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优化 Prompt</w:t>
            </w:r>
          </w:p>
        </w:tc>
        <w:tc>
          <w:tcPr>
            <w:tcW w:type="dxa" w:w="1701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自行填写</w:t>
            </w:r>
          </w:p>
        </w:tc>
        <w:tc>
          <w:tcPr>
            <w:tcW w:type="dxa" w:w="1701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自行填写</w:t>
            </w:r>
          </w:p>
        </w:tc>
        <w:tc>
          <w:tcPr>
            <w:tcW w:type="dxa" w:w="1701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自行填写</w:t>
            </w:r>
          </w:p>
        </w:tc>
        <w:tc>
          <w:tcPr>
            <w:tcW w:type="dxa" w:w="2268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约束更强，答案更稳定。</w:t>
            </w:r>
          </w:p>
        </w:tc>
      </w:tr>
    </w:tbl>
    <w:p/>
    <w:p>
      <w:pPr>
        <w:pStyle w:val="Heading2"/>
        <w:spacing w:before="160" w:after="120" w:line="300" w:lineRule="auto"/>
        <w:jc w:val="left"/>
      </w:pPr>
      <w:r>
        <w:rPr>
          <w:rFonts w:ascii="宋体" w:hAnsi="宋体" w:eastAsia="宋体" w:cs="Noto Serif CJK SC"/>
          <w:b/>
          <w:color w:val="2F5496"/>
          <w:sz w:val="28"/>
        </w:rPr>
        <w:t>11.2 Top-K 对比</w:t>
      </w:r>
    </w:p>
    <w:p>
      <w:pPr>
        <w:spacing w:line="360" w:lineRule="auto" w:after="120"/>
        <w:ind w:firstLine="420"/>
      </w:pPr>
      <w:r>
        <w:rPr>
          <w:rFonts w:ascii="宋体" w:hAnsi="宋体" w:eastAsia="宋体" w:cs="Noto Serif CJK SC"/>
          <w:b w:val="0"/>
          <w:sz w:val="21"/>
        </w:rPr>
        <w:t>分别设置 Top-K=1、3、5 运行同一批问题。观察检索片段数量对准确率和耗时的影响。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1701"/>
            <w:vAlign w:val="center"/>
            <w:shd w:fill="D9EAF7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/>
                <w:sz w:val="18"/>
              </w:rPr>
              <w:t>Top-K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/>
                <w:sz w:val="18"/>
              </w:rPr>
              <w:t>准确率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/>
                <w:sz w:val="18"/>
              </w:rPr>
              <w:t>平均响应时间</w:t>
            </w:r>
          </w:p>
        </w:tc>
        <w:tc>
          <w:tcPr>
            <w:tcW w:type="dxa" w:w="3402"/>
            <w:vAlign w:val="center"/>
            <w:shd w:fill="D9EAF7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/>
                <w:sz w:val="18"/>
              </w:rPr>
              <w:t>现象分析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1</w:t>
            </w:r>
          </w:p>
        </w:tc>
        <w:tc>
          <w:tcPr>
            <w:tcW w:type="dxa" w:w="1701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自行填写</w:t>
            </w:r>
          </w:p>
        </w:tc>
        <w:tc>
          <w:tcPr>
            <w:tcW w:type="dxa" w:w="2268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自行填写</w:t>
            </w:r>
          </w:p>
        </w:tc>
        <w:tc>
          <w:tcPr>
            <w:tcW w:type="dxa" w:w="3402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检索内容少，可能漏掉答案。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3</w:t>
            </w:r>
          </w:p>
        </w:tc>
        <w:tc>
          <w:tcPr>
            <w:tcW w:type="dxa" w:w="1701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自行填写</w:t>
            </w:r>
          </w:p>
        </w:tc>
        <w:tc>
          <w:tcPr>
            <w:tcW w:type="dxa" w:w="2268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自行填写</w:t>
            </w:r>
          </w:p>
        </w:tc>
        <w:tc>
          <w:tcPr>
            <w:tcW w:type="dxa" w:w="3402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通常在准确率和速度之间较平衡。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5</w:t>
            </w:r>
          </w:p>
        </w:tc>
        <w:tc>
          <w:tcPr>
            <w:tcW w:type="dxa" w:w="1701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自行填写</w:t>
            </w:r>
          </w:p>
        </w:tc>
        <w:tc>
          <w:tcPr>
            <w:tcW w:type="dxa" w:w="2268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自行填写</w:t>
            </w:r>
          </w:p>
        </w:tc>
        <w:tc>
          <w:tcPr>
            <w:tcW w:type="dxa" w:w="3402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信息更全，但可能引入噪声并增加耗时。</w:t>
            </w:r>
          </w:p>
        </w:tc>
      </w:tr>
    </w:tbl>
    <w:p/>
    <w:p>
      <w:pPr>
        <w:pStyle w:val="Heading2"/>
        <w:spacing w:before="160" w:after="120" w:line="300" w:lineRule="auto"/>
        <w:jc w:val="left"/>
      </w:pPr>
      <w:r>
        <w:rPr>
          <w:rFonts w:ascii="宋体" w:hAnsi="宋体" w:eastAsia="宋体" w:cs="Noto Serif CJK SC"/>
          <w:b/>
          <w:color w:val="2F5496"/>
          <w:sz w:val="28"/>
        </w:rPr>
        <w:t>11.3 文本切分参数对比</w:t>
      </w:r>
    </w:p>
    <w:p>
      <w:pPr>
        <w:spacing w:line="360" w:lineRule="auto" w:after="120"/>
        <w:ind w:firstLine="420"/>
      </w:pPr>
      <w:r>
        <w:rPr>
          <w:rFonts w:ascii="宋体" w:hAnsi="宋体" w:eastAsia="宋体" w:cs="Noto Serif CJK SC"/>
          <w:b w:val="0"/>
          <w:sz w:val="21"/>
        </w:rPr>
        <w:t>分别使用 chunk_size=300、500、800 构建知识库，并用同一批问题评测。每次改变 chunk_size 后都要删除旧 chroma_db，再重新运行 build_kb.py。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88"/>
      </w:tblGrid>
      <w:tr>
        <w:tc>
          <w:tcPr>
            <w:tcW w:type="dxa" w:w="8788"/>
            <w:shd w:fill="F2F2F2"/>
          </w:tcPr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ans Mono CJK SC"/>
                <w:sz w:val="18"/>
              </w:rPr>
              <w:t>删除旧向量库后重新构建：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># Windows 可手动删除 chroma_db 文件夹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># macOS/Linux 可执行：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>rm -rf chroma_db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 w:cs="Noto Sans Mono CJK SC"/>
                <w:sz w:val="18"/>
              </w:rPr>
              <w:t>python src/build_kb.py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1701"/>
            <w:vAlign w:val="center"/>
            <w:shd w:fill="D9EAF7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/>
                <w:sz w:val="18"/>
              </w:rPr>
              <w:t>chunk_size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/>
                <w:sz w:val="18"/>
              </w:rPr>
              <w:t>chunk_overlap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/>
                <w:sz w:val="18"/>
              </w:rPr>
              <w:t>准确率</w:t>
            </w:r>
          </w:p>
        </w:tc>
        <w:tc>
          <w:tcPr>
            <w:tcW w:type="dxa" w:w="3402"/>
            <w:vAlign w:val="center"/>
            <w:shd w:fill="D9EAF7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/>
                <w:sz w:val="18"/>
              </w:rPr>
              <w:t>分析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300</w:t>
            </w:r>
          </w:p>
        </w:tc>
        <w:tc>
          <w:tcPr>
            <w:tcW w:type="dxa" w:w="1701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50</w:t>
            </w:r>
          </w:p>
        </w:tc>
        <w:tc>
          <w:tcPr>
            <w:tcW w:type="dxa" w:w="1701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自行填写</w:t>
            </w:r>
          </w:p>
        </w:tc>
        <w:tc>
          <w:tcPr>
            <w:tcW w:type="dxa" w:w="3402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片段短，检索精确但上下文可能不足。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500</w:t>
            </w:r>
          </w:p>
        </w:tc>
        <w:tc>
          <w:tcPr>
            <w:tcW w:type="dxa" w:w="1701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100</w:t>
            </w:r>
          </w:p>
        </w:tc>
        <w:tc>
          <w:tcPr>
            <w:tcW w:type="dxa" w:w="1701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自行填写</w:t>
            </w:r>
          </w:p>
        </w:tc>
        <w:tc>
          <w:tcPr>
            <w:tcW w:type="dxa" w:w="3402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上下文与噪声较平衡。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800</w:t>
            </w:r>
          </w:p>
        </w:tc>
        <w:tc>
          <w:tcPr>
            <w:tcW w:type="dxa" w:w="1701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150</w:t>
            </w:r>
          </w:p>
        </w:tc>
        <w:tc>
          <w:tcPr>
            <w:tcW w:type="dxa" w:w="1701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自行填写</w:t>
            </w:r>
          </w:p>
        </w:tc>
        <w:tc>
          <w:tcPr>
            <w:tcW w:type="dxa" w:w="3402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上下文更完整，但片段可能混入无关内容。</w:t>
            </w:r>
          </w:p>
        </w:tc>
      </w:tr>
    </w:tbl>
    <w:p/>
    <w:p>
      <w:pPr>
        <w:pStyle w:val="Heading2"/>
        <w:spacing w:before="160" w:after="120" w:line="300" w:lineRule="auto"/>
        <w:jc w:val="left"/>
      </w:pPr>
      <w:r>
        <w:rPr>
          <w:rFonts w:ascii="宋体" w:hAnsi="宋体" w:eastAsia="宋体" w:cs="Noto Serif CJK SC"/>
          <w:b/>
          <w:color w:val="2F5496"/>
          <w:sz w:val="28"/>
        </w:rPr>
        <w:t>11.4 加分挑战：模型对比</w:t>
      </w:r>
    </w:p>
    <w:p>
      <w:pPr>
        <w:spacing w:line="360" w:lineRule="auto" w:after="120"/>
        <w:ind w:firstLine="420"/>
      </w:pPr>
      <w:r>
        <w:rPr>
          <w:rFonts w:ascii="宋体" w:hAnsi="宋体" w:eastAsia="宋体"/>
          <w:sz w:val="21"/>
        </w:rPr>
        <w:t>当前项目已完成 deepseek-r1:7b-qwen-distill-q4_K_M 与 qwen2.5:7b-instruct-q4_K_M 的双模型对比，可运行 python src/model_compare.py 复现实验并比较成功率、检索命中率、参考答案覆盖度和响应时间。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c>
          <w:tcPr>
            <w:tcW w:type="dxa" w:w="1701"/>
            <w:vAlign w:val="center"/>
            <w:shd w:fill="D9EAF7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/>
                <w:sz w:val="18"/>
              </w:rPr>
              <w:t>模型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/>
                <w:sz w:val="18"/>
              </w:rPr>
              <w:t>准确率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/>
                <w:sz w:val="18"/>
              </w:rPr>
              <w:t>平均响应时间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/>
                <w:sz w:val="18"/>
              </w:rPr>
              <w:t>优点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/>
                <w:sz w:val="18"/>
              </w:rPr>
              <w:t>不足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qwen2.5:3b</w:t>
            </w:r>
          </w:p>
        </w:tc>
        <w:tc>
          <w:tcPr>
            <w:tcW w:type="dxa" w:w="1701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自行填写</w:t>
            </w:r>
          </w:p>
        </w:tc>
        <w:tc>
          <w:tcPr>
            <w:tcW w:type="dxa" w:w="1701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自行填写</w:t>
            </w:r>
          </w:p>
        </w:tc>
        <w:tc>
          <w:tcPr>
            <w:tcW w:type="dxa" w:w="2268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速度快，占用低。</w:t>
            </w:r>
          </w:p>
        </w:tc>
        <w:tc>
          <w:tcPr>
            <w:tcW w:type="dxa" w:w="2268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复杂问题效果可能弱。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qwen2.5:7b</w:t>
            </w:r>
          </w:p>
        </w:tc>
        <w:tc>
          <w:tcPr>
            <w:tcW w:type="dxa" w:w="1701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自行填写</w:t>
            </w:r>
          </w:p>
        </w:tc>
        <w:tc>
          <w:tcPr>
            <w:tcW w:type="dxa" w:w="1701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自行填写</w:t>
            </w:r>
          </w:p>
        </w:tc>
        <w:tc>
          <w:tcPr>
            <w:tcW w:type="dxa" w:w="2268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中文理解较好，综合表现稳定。</w:t>
            </w:r>
          </w:p>
        </w:tc>
        <w:tc>
          <w:tcPr>
            <w:tcW w:type="dxa" w:w="2268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对内存要求更高。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llama3:8b</w:t>
            </w:r>
          </w:p>
        </w:tc>
        <w:tc>
          <w:tcPr>
            <w:tcW w:type="dxa" w:w="1701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自行填写</w:t>
            </w:r>
          </w:p>
        </w:tc>
        <w:tc>
          <w:tcPr>
            <w:tcW w:type="dxa" w:w="1701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自行填写</w:t>
            </w:r>
          </w:p>
        </w:tc>
        <w:tc>
          <w:tcPr>
            <w:tcW w:type="dxa" w:w="2268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通用能力较强。</w:t>
            </w:r>
          </w:p>
        </w:tc>
        <w:tc>
          <w:tcPr>
            <w:tcW w:type="dxa" w:w="2268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中文场景需实际验证。</w:t>
            </w:r>
          </w:p>
        </w:tc>
      </w:tr>
    </w:tbl>
    <w:p/>
    <w:p>
      <w:pPr>
        <w:pStyle w:val="Heading1"/>
        <w:spacing w:before="240" w:after="120" w:line="300" w:lineRule="auto"/>
        <w:jc w:val="left"/>
      </w:pPr>
      <w:r>
        <w:rPr>
          <w:rFonts w:ascii="宋体" w:hAnsi="宋体" w:eastAsia="宋体" w:cs="Noto Serif CJK SC"/>
          <w:b/>
          <w:color w:val="1F4E79"/>
          <w:sz w:val="32"/>
        </w:rPr>
        <w:t>十二、常见问题排查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/>
                <w:sz w:val="18"/>
              </w:rPr>
              <w:t>问题现象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/>
                <w:sz w:val="18"/>
              </w:rPr>
              <w:t>可能原因</w:t>
            </w:r>
          </w:p>
        </w:tc>
        <w:tc>
          <w:tcPr>
            <w:tcW w:type="dxa" w:w="3402"/>
            <w:vAlign w:val="center"/>
            <w:shd w:fill="D9EAF7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/>
                <w:sz w:val="18"/>
              </w:rPr>
              <w:t>解决方法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ollama 命令不可用</w:t>
            </w:r>
          </w:p>
        </w:tc>
        <w:tc>
          <w:tcPr>
            <w:tcW w:type="dxa" w:w="2835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Ollama 未安装成功或环境变量未生效。</w:t>
            </w:r>
          </w:p>
        </w:tc>
        <w:tc>
          <w:tcPr>
            <w:tcW w:type="dxa" w:w="3402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重启终端；确认 Ollama 已启动；重新安装。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模型运行很慢</w:t>
            </w:r>
          </w:p>
        </w:tc>
        <w:tc>
          <w:tcPr>
            <w:tcW w:type="dxa" w:w="2835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CPU 推理或模型过大。</w:t>
            </w:r>
          </w:p>
        </w:tc>
        <w:tc>
          <w:tcPr>
            <w:tcW w:type="dxa" w:w="3402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换用 3B 模型；关闭其他程序；减少 Top-K。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构建知识库时报错</w:t>
            </w:r>
          </w:p>
        </w:tc>
        <w:tc>
          <w:tcPr>
            <w:tcW w:type="dxa" w:w="2835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PDF 无法解析、文件路径异常或依赖缺失。</w:t>
            </w:r>
          </w:p>
        </w:tc>
        <w:tc>
          <w:tcPr>
            <w:tcW w:type="dxa" w:w="3402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换成文本型 PDF；检查 data 目录；重新安装 pypdf。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回答与文档无关</w:t>
            </w:r>
          </w:p>
        </w:tc>
        <w:tc>
          <w:tcPr>
            <w:tcW w:type="dxa" w:w="2835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检索片段不相关或切分参数不合适。</w:t>
            </w:r>
          </w:p>
        </w:tc>
        <w:tc>
          <w:tcPr>
            <w:tcW w:type="dxa" w:w="3402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调整 chunk_size、Top-K；检查文档质量；增加关键词问题。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模型编造答案</w:t>
            </w:r>
          </w:p>
        </w:tc>
        <w:tc>
          <w:tcPr>
            <w:tcW w:type="dxa" w:w="2835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Prompt 约束不足或知识库没有相关内容。</w:t>
            </w:r>
          </w:p>
        </w:tc>
        <w:tc>
          <w:tcPr>
            <w:tcW w:type="dxa" w:w="3402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加入“资料不足则拒答”；显示引用片段；降低 temperature。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Streamlit 无法启动</w:t>
            </w:r>
          </w:p>
        </w:tc>
        <w:tc>
          <w:tcPr>
            <w:tcW w:type="dxa" w:w="2835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虚拟环境未激活或依赖缺失。</w:t>
            </w:r>
          </w:p>
        </w:tc>
        <w:tc>
          <w:tcPr>
            <w:tcW w:type="dxa" w:w="3402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激活虚拟环境；pip install streamlit；检查运行目录。</w:t>
            </w:r>
          </w:p>
        </w:tc>
      </w:tr>
    </w:tbl>
    <w:p/>
    <w:p>
      <w:pPr>
        <w:pStyle w:val="Heading1"/>
        <w:spacing w:before="240" w:after="120" w:line="300" w:lineRule="auto"/>
        <w:jc w:val="left"/>
      </w:pPr>
      <w:r>
        <w:rPr>
          <w:rFonts w:ascii="宋体" w:hAnsi="宋体" w:eastAsia="宋体" w:cs="Noto Serif CJK SC"/>
          <w:b/>
          <w:color w:val="1F4E79"/>
          <w:sz w:val="32"/>
        </w:rPr>
        <w:t>十三、报告撰写模板与提交清单</w:t>
      </w:r>
    </w:p>
    <w:p>
      <w:pPr>
        <w:pStyle w:val="Heading2"/>
        <w:spacing w:before="160" w:after="120" w:line="300" w:lineRule="auto"/>
        <w:jc w:val="left"/>
      </w:pPr>
      <w:r>
        <w:rPr>
          <w:rFonts w:ascii="宋体" w:hAnsi="宋体" w:eastAsia="宋体" w:cs="Noto Serif CJK SC"/>
          <w:b/>
          <w:color w:val="2F5496"/>
          <w:sz w:val="28"/>
        </w:rPr>
        <w:t>13.1 报告结构</w:t>
      </w:r>
    </w:p>
    <w:p>
      <w:pPr>
        <w:spacing w:line="360" w:lineRule="auto" w:after="60"/>
      </w:pPr>
      <w:r>
        <w:rPr>
          <w:rFonts w:ascii="宋体" w:hAnsi="宋体" w:eastAsia="宋体" w:cs="Noto Serif CJK SC"/>
          <w:b w:val="0"/>
          <w:sz w:val="21"/>
        </w:rPr>
        <w:t>1. 摘要：200-300 字，说明任务目标、方法、系统功能和主要实验结果。</w:t>
      </w:r>
    </w:p>
    <w:p>
      <w:pPr>
        <w:spacing w:line="360" w:lineRule="auto" w:after="60"/>
      </w:pPr>
      <w:r>
        <w:rPr>
          <w:rFonts w:ascii="宋体" w:hAnsi="宋体" w:eastAsia="宋体" w:cs="Noto Serif CJK SC"/>
          <w:b w:val="0"/>
          <w:sz w:val="21"/>
        </w:rPr>
        <w:t>2. 第一章 绪论：介绍大模型本地部署、RAG 文档问答的背景与意义，明确任务定义。</w:t>
      </w:r>
    </w:p>
    <w:p>
      <w:pPr>
        <w:spacing w:line="360" w:lineRule="auto" w:after="60"/>
      </w:pPr>
      <w:r>
        <w:rPr>
          <w:rFonts w:ascii="宋体" w:hAnsi="宋体" w:eastAsia="宋体" w:cs="Noto Serif CJK SC"/>
          <w:b w:val="0"/>
          <w:sz w:val="21"/>
        </w:rPr>
        <w:t>3. 第二章 环境配置与模型选择：说明硬件、软件、Ollama 安装、模型选择理由。</w:t>
      </w:r>
    </w:p>
    <w:p>
      <w:pPr>
        <w:spacing w:line="360" w:lineRule="auto" w:after="60"/>
      </w:pPr>
      <w:r>
        <w:rPr>
          <w:rFonts w:ascii="宋体" w:hAnsi="宋体" w:eastAsia="宋体" w:cs="Noto Serif CJK SC"/>
          <w:b w:val="0"/>
          <w:sz w:val="21"/>
        </w:rPr>
        <w:t>4. 第三章 系统设计与实现：展示系统架构、文档解析、切分、Embedding、检索、生成和界面设计。</w:t>
      </w:r>
    </w:p>
    <w:p>
      <w:pPr>
        <w:spacing w:line="360" w:lineRule="auto" w:after="60"/>
      </w:pPr>
      <w:r>
        <w:rPr>
          <w:rFonts w:ascii="宋体" w:hAnsi="宋体" w:eastAsia="宋体" w:cs="Noto Serif CJK SC"/>
          <w:b w:val="0"/>
          <w:sz w:val="21"/>
        </w:rPr>
        <w:t>5. 第四章 实验与评测：说明数据集、评测指标、30 条样本结果、错误案例和优化对比。</w:t>
      </w:r>
    </w:p>
    <w:p>
      <w:pPr>
        <w:spacing w:line="360" w:lineRule="auto" w:after="60"/>
      </w:pPr>
      <w:r>
        <w:rPr>
          <w:rFonts w:ascii="宋体" w:hAnsi="宋体" w:eastAsia="宋体" w:cs="Noto Serif CJK SC"/>
          <w:b w:val="0"/>
          <w:sz w:val="21"/>
        </w:rPr>
        <w:t>6. 第五章 总结与展望：总结成果、不足和未来改进方向。</w:t>
      </w:r>
    </w:p>
    <w:p>
      <w:pPr>
        <w:spacing w:line="360" w:lineRule="auto" w:after="60"/>
      </w:pPr>
      <w:r>
        <w:rPr>
          <w:rFonts w:ascii="宋体" w:hAnsi="宋体" w:eastAsia="宋体" w:cs="Noto Serif CJK SC"/>
          <w:b w:val="0"/>
          <w:sz w:val="21"/>
        </w:rPr>
        <w:t>7. 参考文献：至少 10 篇，包含课程参考文档和相关论文/工具文档。</w:t>
      </w:r>
    </w:p>
    <w:p>
      <w:pPr>
        <w:spacing w:line="360" w:lineRule="auto" w:after="60"/>
      </w:pPr>
      <w:r>
        <w:rPr>
          <w:rFonts w:ascii="宋体" w:hAnsi="宋体" w:eastAsia="宋体" w:cs="Noto Serif CJK SC"/>
          <w:b w:val="0"/>
          <w:sz w:val="21"/>
        </w:rPr>
        <w:t>8. 附录：核心代码、运行命令、界面截图、评测表格。</w:t>
      </w:r>
    </w:p>
    <w:p>
      <w:pPr>
        <w:pStyle w:val="Heading2"/>
        <w:spacing w:before="160" w:after="120" w:line="300" w:lineRule="auto"/>
        <w:jc w:val="left"/>
      </w:pPr>
      <w:r>
        <w:rPr>
          <w:rFonts w:ascii="宋体" w:hAnsi="宋体" w:eastAsia="宋体" w:cs="Noto Serif CJK SC"/>
          <w:b/>
          <w:color w:val="2F5496"/>
          <w:sz w:val="28"/>
        </w:rPr>
        <w:t>13.2 报告中必须回答的问题</w:t>
      </w:r>
    </w:p>
    <w:p>
      <w:pPr>
        <w:spacing w:line="360" w:lineRule="auto" w:after="60"/>
      </w:pPr>
      <w:r>
        <w:rPr>
          <w:rFonts w:ascii="宋体" w:hAnsi="宋体" w:eastAsia="宋体" w:cs="Noto Serif CJK SC"/>
          <w:b w:val="0"/>
          <w:sz w:val="21"/>
        </w:rPr>
        <w:t>• 为什么选择这个任务？</w:t>
      </w:r>
    </w:p>
    <w:p>
      <w:pPr>
        <w:spacing w:line="360" w:lineRule="auto" w:after="60"/>
      </w:pPr>
      <w:r>
        <w:rPr>
          <w:rFonts w:ascii="宋体" w:hAnsi="宋体" w:eastAsia="宋体"/>
          <w:sz w:val="21"/>
        </w:rPr>
        <w:t>• 为什么选择 qwen2.5:7b-instruct-q4_K_M，并如何与 deepseek-r1:7b-qwen-distill-q4_K_M 做对比？</w:t>
      </w:r>
    </w:p>
    <w:p>
      <w:pPr>
        <w:spacing w:line="360" w:lineRule="auto" w:after="60"/>
      </w:pPr>
      <w:r>
        <w:rPr>
          <w:rFonts w:ascii="宋体" w:hAnsi="宋体" w:eastAsia="宋体" w:cs="Noto Serif CJK SC"/>
          <w:b w:val="0"/>
          <w:sz w:val="21"/>
        </w:rPr>
        <w:t>• 系统输入输出是什么？</w:t>
      </w:r>
    </w:p>
    <w:p>
      <w:pPr>
        <w:spacing w:line="360" w:lineRule="auto" w:after="60"/>
      </w:pPr>
      <w:r>
        <w:rPr>
          <w:rFonts w:ascii="宋体" w:hAnsi="宋体" w:eastAsia="宋体" w:cs="Noto Serif CJK SC"/>
          <w:b w:val="0"/>
          <w:sz w:val="21"/>
        </w:rPr>
        <w:t>• RAG 如何缓解普通大模型知识不足和幻觉问题？</w:t>
      </w:r>
    </w:p>
    <w:p>
      <w:pPr>
        <w:spacing w:line="360" w:lineRule="auto" w:after="60"/>
      </w:pPr>
      <w:r>
        <w:rPr>
          <w:rFonts w:ascii="宋体" w:hAnsi="宋体" w:eastAsia="宋体" w:cs="Noto Serif CJK SC"/>
          <w:b w:val="0"/>
          <w:sz w:val="21"/>
        </w:rPr>
        <w:t>• 文档如何切分？为什么这样设置 chunk_size 和 overlap？</w:t>
      </w:r>
    </w:p>
    <w:p>
      <w:pPr>
        <w:spacing w:line="360" w:lineRule="auto" w:after="60"/>
      </w:pPr>
      <w:r>
        <w:rPr>
          <w:rFonts w:ascii="宋体" w:hAnsi="宋体" w:eastAsia="宋体" w:cs="Noto Serif CJK SC"/>
          <w:b w:val="0"/>
          <w:sz w:val="21"/>
        </w:rPr>
        <w:t>• 如何评测效果？评测样本是否足够？</w:t>
      </w:r>
    </w:p>
    <w:p>
      <w:pPr>
        <w:spacing w:line="360" w:lineRule="auto" w:after="60"/>
      </w:pPr>
      <w:r>
        <w:rPr>
          <w:rFonts w:ascii="宋体" w:hAnsi="宋体" w:eastAsia="宋体" w:cs="Noto Serif CJK SC"/>
          <w:b w:val="0"/>
          <w:sz w:val="21"/>
        </w:rPr>
        <w:t>• 优化前后有什么可量化提升？</w:t>
      </w:r>
    </w:p>
    <w:p>
      <w:pPr>
        <w:spacing w:line="360" w:lineRule="auto" w:after="60"/>
      </w:pPr>
      <w:r>
        <w:rPr>
          <w:rFonts w:ascii="宋体" w:hAnsi="宋体" w:eastAsia="宋体" w:cs="Noto Serif CJK SC"/>
          <w:b w:val="0"/>
          <w:sz w:val="21"/>
        </w:rPr>
        <w:t>• 系统还有哪些不足和改进空间？</w:t>
      </w:r>
    </w:p>
    <w:p>
      <w:pPr>
        <w:pStyle w:val="Heading2"/>
        <w:spacing w:before="160" w:after="120" w:line="300" w:lineRule="auto"/>
        <w:jc w:val="left"/>
      </w:pPr>
      <w:r>
        <w:rPr>
          <w:rFonts w:ascii="宋体" w:hAnsi="宋体" w:eastAsia="宋体" w:cs="Noto Serif CJK SC"/>
          <w:b/>
          <w:color w:val="2F5496"/>
          <w:sz w:val="28"/>
        </w:rPr>
        <w:t>13.3 最终提交清单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/>
                <w:sz w:val="18"/>
              </w:rPr>
              <w:t>提交物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/>
                <w:sz w:val="18"/>
              </w:rPr>
              <w:t>是否必需</w:t>
            </w:r>
          </w:p>
        </w:tc>
        <w:tc>
          <w:tcPr>
            <w:tcW w:type="dxa" w:w="4535"/>
            <w:vAlign w:val="center"/>
            <w:shd w:fill="D9EAF7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/>
                <w:sz w:val="18"/>
              </w:rPr>
              <w:t>说明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课程设计报告 DOCX/PDF</w:t>
            </w:r>
          </w:p>
        </w:tc>
        <w:tc>
          <w:tcPr>
            <w:tcW w:type="dxa" w:w="1701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必需</w:t>
            </w:r>
          </w:p>
        </w:tc>
        <w:tc>
          <w:tcPr>
            <w:tcW w:type="dxa" w:w="4535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正文不少于 3000 字，包含图表、实验结果和参考文献。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源代码压缩包</w:t>
            </w:r>
          </w:p>
        </w:tc>
        <w:tc>
          <w:tcPr>
            <w:tcW w:type="dxa" w:w="1701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必需</w:t>
            </w:r>
          </w:p>
        </w:tc>
        <w:tc>
          <w:tcPr>
            <w:tcW w:type="dxa" w:w="4535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包含 src、requirements.txt、README.md。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实验数据与结果</w:t>
            </w:r>
          </w:p>
        </w:tc>
        <w:tc>
          <w:tcPr>
            <w:tcW w:type="dxa" w:w="1701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建议提交</w:t>
            </w:r>
          </w:p>
        </w:tc>
        <w:tc>
          <w:tcPr>
            <w:tcW w:type="dxa" w:w="4535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包含 eval_questions.csv 和 eval_results.csv。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运行截图</w:t>
            </w:r>
          </w:p>
        </w:tc>
        <w:tc>
          <w:tcPr>
            <w:tcW w:type="dxa" w:w="1701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建议提交</w:t>
            </w:r>
          </w:p>
        </w:tc>
        <w:tc>
          <w:tcPr>
            <w:tcW w:type="dxa" w:w="4535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包括 Ollama 模型列表、知识库构建、Web 页面和问答结果。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答辩演示材料</w:t>
            </w:r>
          </w:p>
        </w:tc>
        <w:tc>
          <w:tcPr>
            <w:tcW w:type="dxa" w:w="1701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可选</w:t>
            </w:r>
          </w:p>
        </w:tc>
        <w:tc>
          <w:tcPr>
            <w:tcW w:type="dxa" w:w="4535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准备 3-5 个典型问题现场演示。</w:t>
            </w:r>
          </w:p>
        </w:tc>
      </w:tr>
    </w:tbl>
    <w:p/>
    <w:p>
      <w:pPr>
        <w:pStyle w:val="Heading1"/>
        <w:spacing w:after="80"/>
      </w:pPr>
      <w:r>
        <w:rPr>
          <w:rFonts w:ascii="宋体" w:hAnsi="宋体" w:eastAsia="宋体"/>
          <w:sz w:val="21"/>
        </w:rPr>
        <w:t>十四、当前项目实现与复现实验补充</w:t>
      </w:r>
    </w:p>
    <w:p>
      <w:pPr>
        <w:pStyle w:val="Heading2"/>
        <w:spacing w:after="80"/>
      </w:pPr>
      <w:r>
        <w:rPr>
          <w:rFonts w:ascii="宋体" w:hAnsi="宋体" w:eastAsia="宋体"/>
          <w:sz w:val="21"/>
        </w:rPr>
        <w:t>14.1 公开知识库与当前索引状态</w:t>
      </w:r>
    </w:p>
    <w:p>
      <w:pPr>
        <w:spacing w:after="80"/>
      </w:pPr>
      <w:r>
        <w:rPr>
          <w:rFonts w:ascii="宋体" w:hAnsi="宋体" w:eastAsia="宋体"/>
          <w:sz w:val="21"/>
        </w:rPr>
        <w:t>当前项目已经补充公开知识库采集脚本 src/collect_public_kb.py。脚本会把 Hugging Face CSE_course_RAG 课程材料和 arXiv Computer Science 论文摘要转换为 Markdown，写入 data/public_kb/，并在 manifest.json 中记录来源、许可、URL 和本地输出路径。当前本地已经保存 37 份公开材料。</w:t>
      </w:r>
    </w:p>
    <w:p>
      <w:pPr>
        <w:spacing w:after="80"/>
      </w:pPr>
      <w:r>
        <w:rPr>
          <w:rFonts w:ascii="宋体" w:hAnsi="宋体" w:eastAsia="宋体"/>
          <w:sz w:val="21"/>
        </w:rPr>
        <w:t>当前 chroma_db/knowledge_index.json 已经基于自建资料和公开材料重新构建，索引记录 document_count=41、chunk_count=163、embedding_model=nomic-embed-text、ollama_base_url=http://127.0.0.1:8090。若不需要刷新公开材料，可以直接运行问答或评测；若重新运行 collect_public_kb.py 或 build_kb.py，会更新对应材料目录和索引文件。</w:t>
      </w:r>
    </w:p>
    <w:p>
      <w:pPr>
        <w:pStyle w:val="Heading2"/>
        <w:spacing w:after="80"/>
      </w:pPr>
      <w:r>
        <w:rPr>
          <w:rFonts w:ascii="宋体" w:hAnsi="宋体" w:eastAsia="宋体"/>
          <w:sz w:val="21"/>
        </w:rPr>
        <w:t>14.2 RAG 策略优化控制实验</w:t>
      </w:r>
    </w:p>
    <w:p>
      <w:pPr>
        <w:spacing w:after="80"/>
      </w:pPr>
      <w:r>
        <w:rPr>
          <w:rFonts w:ascii="宋体" w:hAnsi="宋体" w:eastAsia="宋体"/>
          <w:sz w:val="21"/>
        </w:rPr>
        <w:t>提升档优化采用“纯向量检索 vs 混合检索”的严格对照。实验固定同一知识库、同一 30 条评测问题、同一模型 qwen2.5:7b-instruct-q4_K_M 和同一 Top-K=4，只切换检索策略。vector 只按 Embedding 余弦相似度排序；hybrid 使用 0.45 * 向量分 + 0.55 * 字符 n-gram TF-IDF 关键词分。</w:t>
      </w:r>
    </w:p>
    <w:p>
      <w:pPr>
        <w:spacing w:after="80"/>
      </w:pPr>
      <w:r>
        <w:rPr>
          <w:rFonts w:ascii="宋体" w:hAnsi="宋体" w:eastAsia="宋体"/>
          <w:sz w:val="21"/>
        </w:rPr>
        <w:t>运行命令：python src/rag_strategy_compare.py。快速测试命令：python src/rag_strategy_compare.py --limit 3。输出文件为 results/rag_strategy_compare_results.csv 和 results/rag_strategy_compare_summary.json。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c>
          <w:tcPr>
            <w:tcW w:type="dxa" w:w="125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策略</w:t>
            </w:r>
          </w:p>
        </w:tc>
        <w:tc>
          <w:tcPr>
            <w:tcW w:type="dxa" w:w="125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样本数</w:t>
            </w:r>
          </w:p>
        </w:tc>
        <w:tc>
          <w:tcPr>
            <w:tcW w:type="dxa" w:w="125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成功率</w:t>
            </w:r>
          </w:p>
        </w:tc>
        <w:tc>
          <w:tcPr>
            <w:tcW w:type="dxa" w:w="125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命中率</w:t>
            </w:r>
          </w:p>
        </w:tc>
        <w:tc>
          <w:tcPr>
            <w:tcW w:type="dxa" w:w="125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覆盖度</w:t>
            </w:r>
          </w:p>
        </w:tc>
        <w:tc>
          <w:tcPr>
            <w:tcW w:type="dxa" w:w="125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检索耗时</w:t>
            </w:r>
          </w:p>
        </w:tc>
        <w:tc>
          <w:tcPr>
            <w:tcW w:type="dxa" w:w="125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总耗时</w:t>
            </w:r>
          </w:p>
        </w:tc>
      </w:tr>
      <w:tr>
        <w:tc>
          <w:tcPr>
            <w:tcW w:type="dxa" w:w="125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vector</w:t>
            </w:r>
          </w:p>
        </w:tc>
        <w:tc>
          <w:tcPr>
            <w:tcW w:type="dxa" w:w="125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30</w:t>
            </w:r>
          </w:p>
        </w:tc>
        <w:tc>
          <w:tcPr>
            <w:tcW w:type="dxa" w:w="125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1.0000</w:t>
            </w:r>
          </w:p>
        </w:tc>
        <w:tc>
          <w:tcPr>
            <w:tcW w:type="dxa" w:w="125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0.7667</w:t>
            </w:r>
          </w:p>
        </w:tc>
        <w:tc>
          <w:tcPr>
            <w:tcW w:type="dxa" w:w="125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0.4058</w:t>
            </w:r>
          </w:p>
        </w:tc>
        <w:tc>
          <w:tcPr>
            <w:tcW w:type="dxa" w:w="125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0.4444s</w:t>
            </w:r>
          </w:p>
        </w:tc>
        <w:tc>
          <w:tcPr>
            <w:tcW w:type="dxa" w:w="125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138.1570s</w:t>
            </w:r>
          </w:p>
        </w:tc>
      </w:tr>
      <w:tr>
        <w:tc>
          <w:tcPr>
            <w:tcW w:type="dxa" w:w="125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hybrid</w:t>
            </w:r>
          </w:p>
        </w:tc>
        <w:tc>
          <w:tcPr>
            <w:tcW w:type="dxa" w:w="125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30</w:t>
            </w:r>
          </w:p>
        </w:tc>
        <w:tc>
          <w:tcPr>
            <w:tcW w:type="dxa" w:w="125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1.0000</w:t>
            </w:r>
          </w:p>
        </w:tc>
        <w:tc>
          <w:tcPr>
            <w:tcW w:type="dxa" w:w="125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1.0000</w:t>
            </w:r>
          </w:p>
        </w:tc>
        <w:tc>
          <w:tcPr>
            <w:tcW w:type="dxa" w:w="125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0.5948</w:t>
            </w:r>
          </w:p>
        </w:tc>
        <w:tc>
          <w:tcPr>
            <w:tcW w:type="dxa" w:w="125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0.2312s</w:t>
            </w:r>
          </w:p>
        </w:tc>
        <w:tc>
          <w:tcPr>
            <w:tcW w:type="dxa" w:w="125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129.6635s</w:t>
            </w:r>
          </w:p>
        </w:tc>
      </w:tr>
    </w:tbl>
    <w:p>
      <w:pPr>
        <w:spacing w:after="80"/>
      </w:pPr>
      <w:r>
        <w:rPr>
          <w:rFonts w:ascii="宋体" w:hAnsi="宋体" w:eastAsia="宋体"/>
          <w:sz w:val="21"/>
        </w:rPr>
        <w:t>表 14-1 RAG 检索策略优化对照结果。hybrid 相比 vector 将检索命中率从 0.7667 提升到 1.0000，平均参考答案覆盖度从 0.4058 提升到 0.5948。</w:t>
      </w:r>
    </w:p>
    <w:p>
      <w:pPr>
        <w:pStyle w:val="Heading2"/>
        <w:spacing w:after="80"/>
      </w:pPr>
      <w:r>
        <w:rPr>
          <w:rFonts w:ascii="宋体" w:hAnsi="宋体" w:eastAsia="宋体"/>
          <w:sz w:val="21"/>
        </w:rPr>
        <w:t>14.3 双模型对比实验</w:t>
      </w:r>
    </w:p>
    <w:p>
      <w:pPr>
        <w:spacing w:after="80"/>
      </w:pPr>
      <w:r>
        <w:rPr>
          <w:rFonts w:ascii="宋体" w:hAnsi="宋体" w:eastAsia="宋体"/>
          <w:sz w:val="21"/>
        </w:rPr>
        <w:t>当前项目已经实现 deepseek-r1:7b-qwen-distill-q4_K_M 与 qwen2.5:7b-instruct-q4_K_M 的双模型测评模块。运行命令为 python src/model_compare.py，快速测试命令为 python src/model_compare.py --limit 5。输出文件为 results/model_compare_results.csv 和 results/model_compare_summary.json。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模型</w:t>
            </w:r>
          </w:p>
        </w:tc>
        <w:tc>
          <w:tcPr>
            <w:tcW w:type="dxa" w:w="146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样本数</w:t>
            </w:r>
          </w:p>
        </w:tc>
        <w:tc>
          <w:tcPr>
            <w:tcW w:type="dxa" w:w="146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成功数</w:t>
            </w:r>
          </w:p>
        </w:tc>
        <w:tc>
          <w:tcPr>
            <w:tcW w:type="dxa" w:w="146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成功率</w:t>
            </w:r>
          </w:p>
        </w:tc>
        <w:tc>
          <w:tcPr>
            <w:tcW w:type="dxa" w:w="146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命中率</w:t>
            </w:r>
          </w:p>
        </w:tc>
        <w:tc>
          <w:tcPr>
            <w:tcW w:type="dxa" w:w="146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平均总耗时</w:t>
            </w:r>
          </w:p>
        </w:tc>
      </w:tr>
      <w:tr>
        <w:tc>
          <w:tcPr>
            <w:tcW w:type="dxa" w:w="146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deepseek-r1:7b-qwen-distill-q4_K_M</w:t>
            </w:r>
          </w:p>
        </w:tc>
        <w:tc>
          <w:tcPr>
            <w:tcW w:type="dxa" w:w="146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30</w:t>
            </w:r>
          </w:p>
        </w:tc>
        <w:tc>
          <w:tcPr>
            <w:tcW w:type="dxa" w:w="146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30</w:t>
            </w:r>
          </w:p>
        </w:tc>
        <w:tc>
          <w:tcPr>
            <w:tcW w:type="dxa" w:w="146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1.0</w:t>
            </w:r>
          </w:p>
        </w:tc>
        <w:tc>
          <w:tcPr>
            <w:tcW w:type="dxa" w:w="146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1.0</w:t>
            </w:r>
          </w:p>
        </w:tc>
        <w:tc>
          <w:tcPr>
            <w:tcW w:type="dxa" w:w="146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171.2024s</w:t>
            </w:r>
          </w:p>
        </w:tc>
      </w:tr>
      <w:tr>
        <w:tc>
          <w:tcPr>
            <w:tcW w:type="dxa" w:w="146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qwen2.5:7b-instruct-q4_K_M</w:t>
            </w:r>
          </w:p>
        </w:tc>
        <w:tc>
          <w:tcPr>
            <w:tcW w:type="dxa" w:w="146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30</w:t>
            </w:r>
          </w:p>
        </w:tc>
        <w:tc>
          <w:tcPr>
            <w:tcW w:type="dxa" w:w="146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30</w:t>
            </w:r>
          </w:p>
        </w:tc>
        <w:tc>
          <w:tcPr>
            <w:tcW w:type="dxa" w:w="146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1.0</w:t>
            </w:r>
          </w:p>
        </w:tc>
        <w:tc>
          <w:tcPr>
            <w:tcW w:type="dxa" w:w="146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1.0</w:t>
            </w:r>
          </w:p>
        </w:tc>
        <w:tc>
          <w:tcPr>
            <w:tcW w:type="dxa" w:w="146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143.3015s</w:t>
            </w:r>
          </w:p>
        </w:tc>
      </w:tr>
    </w:tbl>
    <w:p>
      <w:pPr>
        <w:spacing w:after="80"/>
      </w:pPr>
      <w:r>
        <w:rPr>
          <w:rFonts w:ascii="宋体" w:hAnsi="宋体" w:eastAsia="宋体"/>
          <w:sz w:val="21"/>
        </w:rPr>
        <w:t>表 14-2 双模型测评摘要。两种模型均完成 30 条样本，Qwen 在本次评测中的平均总耗时更短。</w:t>
      </w:r>
    </w:p>
    <w:p>
      <w:pPr>
        <w:pStyle w:val="Heading2"/>
        <w:spacing w:after="80"/>
      </w:pPr>
      <w:r>
        <w:rPr>
          <w:rFonts w:ascii="宋体" w:hAnsi="宋体" w:eastAsia="宋体"/>
          <w:sz w:val="21"/>
        </w:rPr>
        <w:t>14.4 推荐提交材料</w:t>
      </w:r>
    </w:p>
    <w:p>
      <w:pPr>
        <w:spacing w:after="80"/>
      </w:pPr>
      <w:r>
        <w:rPr>
          <w:rFonts w:ascii="宋体" w:hAnsi="宋体" w:eastAsia="宋体"/>
          <w:sz w:val="21"/>
        </w:rPr>
        <w:t>提交时建议保留 README.md、doc-formal.txt、Task.md、RAG流程实现说明.md、port.md、Ollama_RAG_课程设计完整操作步骤.docx、src/ 目录、data/ 目录、chroma_db/knowledge_index.json、eval_questions.csv 和 results/ 下的评测结果。README.md 可作为项目入口文档，doc-formal.txt 可作为正式报告草稿，Task.md 可作为评分项核对清单。</w:t>
      </w:r>
    </w:p>
    <w:p>
      <w:pPr>
        <w:pStyle w:val="Heading1"/>
        <w:spacing w:before="240" w:after="120" w:line="300" w:lineRule="auto"/>
        <w:jc w:val="left"/>
      </w:pPr>
      <w:r>
        <w:rPr>
          <w:rFonts w:ascii="宋体" w:hAnsi="宋体" w:eastAsia="宋体"/>
          <w:sz w:val="21"/>
        </w:rPr>
        <w:t>十五、参考文献建议</w:t>
      </w:r>
    </w:p>
    <w:p>
      <w:pPr>
        <w:spacing w:line="360" w:lineRule="auto" w:after="120"/>
        <w:ind w:firstLine="420"/>
      </w:pPr>
      <w:r>
        <w:rPr>
          <w:rFonts w:ascii="宋体" w:hAnsi="宋体" w:eastAsia="宋体" w:cs="Noto Serif CJK SC"/>
          <w:b w:val="0"/>
          <w:sz w:val="21"/>
        </w:rPr>
        <w:t>最终报告中至少列出 10 篇参考文献。以下条目可作为参考，提交前请按学校要求调整格式，并结合自己实际阅读的资料增删。</w:t>
      </w:r>
    </w:p>
    <w:p>
      <w:pPr>
        <w:spacing w:line="360" w:lineRule="auto" w:after="60"/>
      </w:pPr>
      <w:r>
        <w:rPr>
          <w:rFonts w:ascii="宋体" w:hAnsi="宋体" w:eastAsia="宋体" w:cs="Noto Serif CJK SC"/>
          <w:b w:val="0"/>
          <w:sz w:val="21"/>
        </w:rPr>
        <w:t>[1] DataWhale. 动手学 Ollama：handy-ollama 在线教程。</w:t>
      </w:r>
    </w:p>
    <w:p>
      <w:pPr>
        <w:spacing w:line="360" w:lineRule="auto" w:after="60"/>
      </w:pPr>
      <w:r>
        <w:rPr>
          <w:rFonts w:ascii="宋体" w:hAnsi="宋体" w:eastAsia="宋体" w:cs="Noto Serif CJK SC"/>
          <w:b w:val="0"/>
          <w:sz w:val="21"/>
        </w:rPr>
        <w:t>[2] Ollama 官方文档：本地大模型运行与模型管理说明。</w:t>
      </w:r>
    </w:p>
    <w:p>
      <w:pPr>
        <w:spacing w:line="360" w:lineRule="auto" w:after="60"/>
      </w:pPr>
      <w:r>
        <w:rPr>
          <w:rFonts w:ascii="宋体" w:hAnsi="宋体" w:eastAsia="宋体" w:cs="Noto Serif CJK SC"/>
          <w:b w:val="0"/>
          <w:sz w:val="21"/>
        </w:rPr>
        <w:t>[3] LangChain 官方文档：Document Loaders、Text Splitters、Vector Stores 与 Ollama 集成。</w:t>
      </w:r>
    </w:p>
    <w:p>
      <w:pPr>
        <w:spacing w:line="360" w:lineRule="auto" w:after="60"/>
      </w:pPr>
      <w:r>
        <w:rPr>
          <w:rFonts w:ascii="宋体" w:hAnsi="宋体" w:eastAsia="宋体" w:cs="Noto Serif CJK SC"/>
          <w:b w:val="0"/>
          <w:sz w:val="21"/>
        </w:rPr>
        <w:t>[4] ChromaDB 官方文档：向量数据库与相似度检索。</w:t>
      </w:r>
    </w:p>
    <w:p>
      <w:pPr>
        <w:spacing w:line="360" w:lineRule="auto" w:after="60"/>
      </w:pPr>
      <w:r>
        <w:rPr>
          <w:rFonts w:ascii="宋体" w:hAnsi="宋体" w:eastAsia="宋体" w:cs="Noto Serif CJK SC"/>
          <w:b w:val="0"/>
          <w:sz w:val="21"/>
        </w:rPr>
        <w:t>[5] Streamlit 官方文档：Python Web 应用快速开发。</w:t>
      </w:r>
    </w:p>
    <w:p>
      <w:pPr>
        <w:spacing w:line="360" w:lineRule="auto" w:after="60"/>
      </w:pPr>
      <w:r>
        <w:rPr>
          <w:rFonts w:ascii="宋体" w:hAnsi="宋体" w:eastAsia="宋体" w:cs="Noto Serif CJK SC"/>
          <w:b w:val="0"/>
          <w:sz w:val="21"/>
        </w:rPr>
        <w:t>[6] Lewis P., Perez E., Piktus A., et al. Retrieval-Augmented Generation for Knowledge-Intensive NLP Tasks. 2020.</w:t>
      </w:r>
    </w:p>
    <w:p>
      <w:pPr>
        <w:spacing w:line="360" w:lineRule="auto" w:after="60"/>
      </w:pPr>
      <w:r>
        <w:rPr>
          <w:rFonts w:ascii="宋体" w:hAnsi="宋体" w:eastAsia="宋体" w:cs="Noto Serif CJK SC"/>
          <w:b w:val="0"/>
          <w:sz w:val="21"/>
        </w:rPr>
        <w:t>[7] Vaswani A., Shazeer N., Parmar N., et al. Attention Is All You Need. 2017.</w:t>
      </w:r>
    </w:p>
    <w:p>
      <w:pPr>
        <w:spacing w:line="360" w:lineRule="auto" w:after="60"/>
      </w:pPr>
      <w:r>
        <w:rPr>
          <w:rFonts w:ascii="宋体" w:hAnsi="宋体" w:eastAsia="宋体" w:cs="Noto Serif CJK SC"/>
          <w:b w:val="0"/>
          <w:sz w:val="21"/>
        </w:rPr>
        <w:t>[8] Reimers N., Gurevych I. Sentence-BERT: Sentence Embeddings using Siamese BERT-Networks. 2019.</w:t>
      </w:r>
    </w:p>
    <w:p>
      <w:pPr>
        <w:spacing w:line="360" w:lineRule="auto" w:after="60"/>
      </w:pPr>
      <w:r>
        <w:rPr>
          <w:rFonts w:ascii="宋体" w:hAnsi="宋体" w:eastAsia="宋体" w:cs="Noto Serif CJK SC"/>
          <w:b w:val="0"/>
          <w:sz w:val="21"/>
        </w:rPr>
        <w:t>[9] Johnson J., Douze M., Jegou H. Billion-scale similarity search with GPUs. 2017.</w:t>
      </w:r>
    </w:p>
    <w:p>
      <w:pPr>
        <w:spacing w:line="360" w:lineRule="auto" w:after="60"/>
      </w:pPr>
      <w:r>
        <w:rPr>
          <w:rFonts w:ascii="宋体" w:hAnsi="宋体" w:eastAsia="宋体" w:cs="Noto Serif CJK SC"/>
          <w:b w:val="0"/>
          <w:sz w:val="21"/>
        </w:rPr>
        <w:t>[10] Hu E. J., Shen Y., Wallis P., et al. LoRA: Low-Rank Adaptation of Large Language Models. 2021.</w:t>
      </w:r>
    </w:p>
    <w:p>
      <w:pPr>
        <w:spacing w:line="360" w:lineRule="auto" w:after="60"/>
      </w:pPr>
      <w:r>
        <w:rPr>
          <w:rFonts w:ascii="宋体" w:hAnsi="宋体" w:eastAsia="宋体" w:cs="Noto Serif CJK SC"/>
          <w:b w:val="0"/>
          <w:sz w:val="21"/>
        </w:rPr>
        <w:t>[11] Qwen Team. Qwen Technical Report / Qwen2.5 Model Documentation.</w:t>
      </w:r>
    </w:p>
    <w:p>
      <w:r>
        <w:rPr>
          <w:rFonts w:ascii="宋体" w:hAnsi="宋体" w:eastAsia="宋体"/>
          <w:sz w:val="21"/>
        </w:rPr>
        <w:t>[12] DeepSeek-AI. DeepSeek-R1 Distilled Model Documentation.</w:t>
      </w:r>
    </w:p>
    <w:p>
      <w:r>
        <w:rPr>
          <w:rFonts w:ascii="宋体" w:hAnsi="宋体" w:eastAsia="宋体"/>
          <w:sz w:val="21"/>
        </w:rPr>
        <w:t>[13] Hugging Face. Dataset Hub and Dataset Viewer Documentation.</w:t>
      </w:r>
    </w:p>
    <w:p>
      <w:r>
        <w:rPr>
          <w:rFonts w:ascii="宋体" w:hAnsi="宋体" w:eastAsia="宋体"/>
          <w:sz w:val="21"/>
        </w:rPr>
        <w:t>[14] arXiv. Computer Science Open Access Paper Metadata and Abstracts.</w:t>
      </w:r>
    </w:p>
    <w:p>
      <w:pPr>
        <w:pStyle w:val="Heading1"/>
        <w:spacing w:before="240" w:after="120" w:line="300" w:lineRule="auto"/>
        <w:jc w:val="left"/>
      </w:pPr>
      <w:r>
        <w:rPr>
          <w:rFonts w:ascii="宋体" w:hAnsi="宋体" w:eastAsia="宋体" w:cs="Noto Serif CJK SC"/>
          <w:b/>
          <w:color w:val="1F4E79"/>
          <w:sz w:val="32"/>
        </w:rPr>
        <w:t>附录 A：完整代码文件</w:t>
      </w:r>
    </w:p>
    <w:p>
      <w:pPr>
        <w:spacing w:line="360" w:lineRule="auto" w:after="120"/>
        <w:ind w:firstLine="420"/>
      </w:pPr>
      <w:r>
        <w:rPr>
          <w:rFonts w:ascii="宋体" w:hAnsi="宋体" w:eastAsia="宋体" w:cs="Noto Serif CJK SC"/>
          <w:b w:val="0"/>
          <w:sz w:val="21"/>
        </w:rPr>
        <w:t>附录代码应与实际项目文件保持一致。下面列出本指导书涉及的核心文件名，建议提交时直接以项目源代码为准，报告中只保留关键片段。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/>
                <w:sz w:val="18"/>
              </w:rPr>
              <w:t>文件名</w:t>
            </w:r>
          </w:p>
        </w:tc>
        <w:tc>
          <w:tcPr>
            <w:tcW w:type="dxa" w:w="6236"/>
            <w:vAlign w:val="center"/>
            <w:shd w:fill="D9EAF7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/>
                <w:sz w:val="18"/>
              </w:rPr>
              <w:t>作用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src/config.py</w:t>
            </w:r>
          </w:p>
        </w:tc>
        <w:tc>
          <w:tcPr>
            <w:tcW w:type="dxa" w:w="6236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统一配置模型名称、路径和 RAG 参数。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src/build_kb.py</w:t>
            </w:r>
          </w:p>
        </w:tc>
        <w:tc>
          <w:tcPr>
            <w:tcW w:type="dxa" w:w="6236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读取文档、切分文本、生成向量并建立 ChromaDB。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src/rag_chain.py</w:t>
            </w:r>
          </w:p>
        </w:tc>
        <w:tc>
          <w:tcPr>
            <w:tcW w:type="dxa" w:w="6236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实现检索、Prompt 构造和 Ollama 调用。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src/app.py</w:t>
            </w:r>
          </w:p>
        </w:tc>
        <w:tc>
          <w:tcPr>
            <w:tcW w:type="dxa" w:w="6236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实现 Streamlit 可视化问答页面。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src/eval.py</w:t>
            </w:r>
          </w:p>
        </w:tc>
        <w:tc>
          <w:tcPr>
            <w:tcW w:type="dxa" w:w="6236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读取评测问题并批量生成结果。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eval_questions.csv</w:t>
            </w:r>
          </w:p>
        </w:tc>
        <w:tc>
          <w:tcPr>
            <w:tcW w:type="dxa" w:w="6236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保存至少 30 条问题和参考答案。</w:t>
            </w:r>
          </w:p>
        </w:tc>
      </w:tr>
    </w:tbl>
    <w:p/>
    <w:p>
      <w:pPr>
        <w:pStyle w:val="Heading1"/>
        <w:spacing w:before="240" w:after="120" w:line="300" w:lineRule="auto"/>
        <w:jc w:val="left"/>
      </w:pPr>
      <w:r>
        <w:rPr>
          <w:rFonts w:ascii="宋体" w:hAnsi="宋体" w:eastAsia="宋体" w:cs="Noto Serif CJK SC"/>
          <w:b/>
          <w:color w:val="1F4E79"/>
          <w:sz w:val="32"/>
        </w:rPr>
        <w:t>附录 B：建议开发时间安排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1701"/>
            <w:vAlign w:val="center"/>
            <w:shd w:fill="D9EAF7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/>
                <w:sz w:val="18"/>
              </w:rPr>
              <w:t>阶段</w:t>
            </w:r>
          </w:p>
        </w:tc>
        <w:tc>
          <w:tcPr>
            <w:tcW w:type="dxa" w:w="3969"/>
            <w:vAlign w:val="center"/>
            <w:shd w:fill="D9EAF7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/>
                <w:sz w:val="18"/>
              </w:rPr>
              <w:t>任务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/>
                <w:sz w:val="18"/>
              </w:rPr>
              <w:t>预计产出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第 1 天</w:t>
            </w:r>
          </w:p>
        </w:tc>
        <w:tc>
          <w:tcPr>
            <w:tcW w:type="dxa" w:w="3969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安装 Ollama、拉取模型、测试问答。</w:t>
            </w:r>
          </w:p>
        </w:tc>
        <w:tc>
          <w:tcPr>
            <w:tcW w:type="dxa" w:w="2835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模型可正常运行截图。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第 2 天</w:t>
            </w:r>
          </w:p>
        </w:tc>
        <w:tc>
          <w:tcPr>
            <w:tcW w:type="dxa" w:w="3969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准备文档、完成知识库构建。</w:t>
            </w:r>
          </w:p>
        </w:tc>
        <w:tc>
          <w:tcPr>
            <w:tcW w:type="dxa" w:w="2835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data 目录与 chroma_db。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第 3 天</w:t>
            </w:r>
          </w:p>
        </w:tc>
        <w:tc>
          <w:tcPr>
            <w:tcW w:type="dxa" w:w="3969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完成命令行 RAG 问答和 Streamlit 页面。</w:t>
            </w:r>
          </w:p>
        </w:tc>
        <w:tc>
          <w:tcPr>
            <w:tcW w:type="dxa" w:w="2835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可演示系统。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第 4 天</w:t>
            </w:r>
          </w:p>
        </w:tc>
        <w:tc>
          <w:tcPr>
            <w:tcW w:type="dxa" w:w="3969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准备 30 条评测问题并运行批量评测。</w:t>
            </w:r>
          </w:p>
        </w:tc>
        <w:tc>
          <w:tcPr>
            <w:tcW w:type="dxa" w:w="2835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eval_results.csv。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第 5 天</w:t>
            </w:r>
          </w:p>
        </w:tc>
        <w:tc>
          <w:tcPr>
            <w:tcW w:type="dxa" w:w="3969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完成 Prompt、Top-K 或 chunk_size 优化对比。</w:t>
            </w:r>
          </w:p>
        </w:tc>
        <w:tc>
          <w:tcPr>
            <w:tcW w:type="dxa" w:w="2835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对比表格与分析。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第 6-7 天</w:t>
            </w:r>
          </w:p>
        </w:tc>
        <w:tc>
          <w:tcPr>
            <w:tcW w:type="dxa" w:w="3969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撰写报告、整理截图、检查提交材料。</w:t>
            </w:r>
          </w:p>
        </w:tc>
        <w:tc>
          <w:tcPr>
            <w:tcW w:type="dxa" w:w="2835"/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宋体" w:hAnsi="宋体" w:eastAsia="宋体"/>
                <w:sz w:val="18"/>
              </w:rPr>
            </w:r>
            <w:r>
              <w:rPr>
                <w:rFonts w:ascii="宋体" w:hAnsi="宋体" w:eastAsia="宋体" w:cs="Noto Serif CJK SC"/>
                <w:b w:val="0"/>
                <w:sz w:val="18"/>
              </w:rPr>
              <w:t>最终报告与代码压缩包。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Microsoft YaHei"/>
          <w:b/>
          <w:sz w:val="28"/>
        </w:rPr>
        <w:t>十五、新旧两组完整评测数据补充</w:t>
      </w:r>
    </w:p>
    <w:p>
      <w:r>
        <w:rPr>
          <w:rFonts w:ascii="Microsoft YaHei" w:hAnsi="Microsoft YaHei" w:eastAsia="Microsoft YaHei"/>
          <w:b w:val="0"/>
          <w:sz w:val="21"/>
        </w:rPr>
        <w:t>本节在不删除原有实验数据的前提下，追加 2026-05-23 重新完整流程实验结果。两组数据均用于说明项目具备可复现的评测链路；其中 RAG 策略对照实验固定知识库、30 条评测问题、模型 qwen2.5:7b-instruct-q4_K_M 和 Top-K=4，只切换检索策略。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4"/>
        </w:rPr>
        <w:t>1. 单模型 30 条评测</w:t>
      </w:r>
    </w:p>
    <w:p>
      <w:r>
        <w:rPr>
          <w:rFonts w:ascii="Microsoft YaHei" w:hAnsi="Microsoft YaHei" w:eastAsia="Microsoft YaHei"/>
          <w:b w:val="0"/>
          <w:sz w:val="21"/>
        </w:rPr>
        <w:t>重新完整流程实验结果（2026-05-23）如下：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c>
          <w:tcPr>
            <w:tcW w:type="dxa" w:w="1255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样本数</w:t>
            </w:r>
          </w:p>
        </w:tc>
        <w:tc>
          <w:tcPr>
            <w:tcW w:type="dxa" w:w="1255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Top-K</w:t>
            </w:r>
          </w:p>
        </w:tc>
        <w:tc>
          <w:tcPr>
            <w:tcW w:type="dxa" w:w="1255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检索命中率</w:t>
            </w:r>
          </w:p>
        </w:tc>
        <w:tc>
          <w:tcPr>
            <w:tcW w:type="dxa" w:w="1255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平均覆盖度</w:t>
            </w:r>
          </w:p>
        </w:tc>
        <w:tc>
          <w:tcPr>
            <w:tcW w:type="dxa" w:w="1255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平均检索耗时</w:t>
            </w:r>
          </w:p>
        </w:tc>
        <w:tc>
          <w:tcPr>
            <w:tcW w:type="dxa" w:w="1255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平均生成耗时</w:t>
            </w:r>
          </w:p>
        </w:tc>
        <w:tc>
          <w:tcPr>
            <w:tcW w:type="dxa" w:w="1255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平均总耗时</w:t>
            </w:r>
          </w:p>
        </w:tc>
      </w:tr>
      <w:tr>
        <w:tc>
          <w:tcPr>
            <w:tcW w:type="dxa" w:w="1255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30</w:t>
            </w:r>
          </w:p>
        </w:tc>
        <w:tc>
          <w:tcPr>
            <w:tcW w:type="dxa" w:w="1255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4</w:t>
            </w:r>
          </w:p>
        </w:tc>
        <w:tc>
          <w:tcPr>
            <w:tcW w:type="dxa" w:w="1255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1.0000</w:t>
            </w:r>
          </w:p>
        </w:tc>
        <w:tc>
          <w:tcPr>
            <w:tcW w:type="dxa" w:w="1255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0.6143</w:t>
            </w:r>
          </w:p>
        </w:tc>
        <w:tc>
          <w:tcPr>
            <w:tcW w:type="dxa" w:w="1255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0.4019s</w:t>
            </w:r>
          </w:p>
        </w:tc>
        <w:tc>
          <w:tcPr>
            <w:tcW w:type="dxa" w:w="1255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135.2647s</w:t>
            </w:r>
          </w:p>
        </w:tc>
        <w:tc>
          <w:tcPr>
            <w:tcW w:type="dxa" w:w="1255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135.6667s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sz w:val="24"/>
        </w:rPr>
        <w:t>2. RAG 策略优化对照</w:t>
      </w:r>
    </w:p>
    <w:p>
      <w:r>
        <w:rPr>
          <w:rFonts w:ascii="Microsoft YaHei" w:hAnsi="Microsoft YaHei" w:eastAsia="Microsoft YaHei"/>
          <w:b w:val="0"/>
          <w:sz w:val="21"/>
        </w:rPr>
        <w:t>首次完整实验结果如下：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098"/>
        <w:gridCol w:w="1098"/>
        <w:gridCol w:w="1098"/>
        <w:gridCol w:w="1098"/>
        <w:gridCol w:w="1098"/>
        <w:gridCol w:w="1098"/>
        <w:gridCol w:w="1098"/>
        <w:gridCol w:w="1098"/>
      </w:tblGrid>
      <w:tr>
        <w:tc>
          <w:tcPr>
            <w:tcW w:type="dxa" w:w="109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检索策略</w:t>
            </w:r>
          </w:p>
        </w:tc>
        <w:tc>
          <w:tcPr>
            <w:tcW w:type="dxa" w:w="109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样本数</w:t>
            </w:r>
          </w:p>
        </w:tc>
        <w:tc>
          <w:tcPr>
            <w:tcW w:type="dxa" w:w="109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成功率</w:t>
            </w:r>
          </w:p>
        </w:tc>
        <w:tc>
          <w:tcPr>
            <w:tcW w:type="dxa" w:w="109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命中率</w:t>
            </w:r>
          </w:p>
        </w:tc>
        <w:tc>
          <w:tcPr>
            <w:tcW w:type="dxa" w:w="109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平均覆盖度</w:t>
            </w:r>
          </w:p>
        </w:tc>
        <w:tc>
          <w:tcPr>
            <w:tcW w:type="dxa" w:w="109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检索耗时</w:t>
            </w:r>
          </w:p>
        </w:tc>
        <w:tc>
          <w:tcPr>
            <w:tcW w:type="dxa" w:w="109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生成耗时</w:t>
            </w:r>
          </w:p>
        </w:tc>
        <w:tc>
          <w:tcPr>
            <w:tcW w:type="dxa" w:w="109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总耗时</w:t>
            </w:r>
          </w:p>
        </w:tc>
      </w:tr>
      <w:tr>
        <w:tc>
          <w:tcPr>
            <w:tcW w:type="dxa" w:w="109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vector</w:t>
            </w:r>
          </w:p>
        </w:tc>
        <w:tc>
          <w:tcPr>
            <w:tcW w:type="dxa" w:w="109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30</w:t>
            </w:r>
          </w:p>
        </w:tc>
        <w:tc>
          <w:tcPr>
            <w:tcW w:type="dxa" w:w="109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1.0000</w:t>
            </w:r>
          </w:p>
        </w:tc>
        <w:tc>
          <w:tcPr>
            <w:tcW w:type="dxa" w:w="109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0.7667</w:t>
            </w:r>
          </w:p>
        </w:tc>
        <w:tc>
          <w:tcPr>
            <w:tcW w:type="dxa" w:w="109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0.4058</w:t>
            </w:r>
          </w:p>
        </w:tc>
        <w:tc>
          <w:tcPr>
            <w:tcW w:type="dxa" w:w="109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0.4444s</w:t>
            </w:r>
          </w:p>
        </w:tc>
        <w:tc>
          <w:tcPr>
            <w:tcW w:type="dxa" w:w="109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137.7124s</w:t>
            </w:r>
          </w:p>
        </w:tc>
        <w:tc>
          <w:tcPr>
            <w:tcW w:type="dxa" w:w="109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138.1570s</w:t>
            </w:r>
          </w:p>
        </w:tc>
      </w:tr>
      <w:tr>
        <w:tc>
          <w:tcPr>
            <w:tcW w:type="dxa" w:w="109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hybrid</w:t>
            </w:r>
          </w:p>
        </w:tc>
        <w:tc>
          <w:tcPr>
            <w:tcW w:type="dxa" w:w="109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30</w:t>
            </w:r>
          </w:p>
        </w:tc>
        <w:tc>
          <w:tcPr>
            <w:tcW w:type="dxa" w:w="109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1.0000</w:t>
            </w:r>
          </w:p>
        </w:tc>
        <w:tc>
          <w:tcPr>
            <w:tcW w:type="dxa" w:w="109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1.0000</w:t>
            </w:r>
          </w:p>
        </w:tc>
        <w:tc>
          <w:tcPr>
            <w:tcW w:type="dxa" w:w="109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0.5948</w:t>
            </w:r>
          </w:p>
        </w:tc>
        <w:tc>
          <w:tcPr>
            <w:tcW w:type="dxa" w:w="109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0.2312s</w:t>
            </w:r>
          </w:p>
        </w:tc>
        <w:tc>
          <w:tcPr>
            <w:tcW w:type="dxa" w:w="109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129.4322s</w:t>
            </w:r>
          </w:p>
        </w:tc>
        <w:tc>
          <w:tcPr>
            <w:tcW w:type="dxa" w:w="109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129.6635s</w:t>
            </w:r>
          </w:p>
        </w:tc>
      </w:tr>
    </w:tbl>
    <w:p/>
    <w:p>
      <w:r>
        <w:rPr>
          <w:rFonts w:ascii="Microsoft YaHei" w:hAnsi="Microsoft YaHei" w:eastAsia="Microsoft YaHei"/>
          <w:b w:val="0"/>
          <w:sz w:val="21"/>
        </w:rPr>
        <w:t>重新完整流程实验结果（2026-05-23）如下：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098"/>
        <w:gridCol w:w="1098"/>
        <w:gridCol w:w="1098"/>
        <w:gridCol w:w="1098"/>
        <w:gridCol w:w="1098"/>
        <w:gridCol w:w="1098"/>
        <w:gridCol w:w="1098"/>
        <w:gridCol w:w="1098"/>
      </w:tblGrid>
      <w:tr>
        <w:tc>
          <w:tcPr>
            <w:tcW w:type="dxa" w:w="109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检索策略</w:t>
            </w:r>
          </w:p>
        </w:tc>
        <w:tc>
          <w:tcPr>
            <w:tcW w:type="dxa" w:w="109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样本数</w:t>
            </w:r>
          </w:p>
        </w:tc>
        <w:tc>
          <w:tcPr>
            <w:tcW w:type="dxa" w:w="109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成功率</w:t>
            </w:r>
          </w:p>
        </w:tc>
        <w:tc>
          <w:tcPr>
            <w:tcW w:type="dxa" w:w="109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命中率</w:t>
            </w:r>
          </w:p>
        </w:tc>
        <w:tc>
          <w:tcPr>
            <w:tcW w:type="dxa" w:w="109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平均覆盖度</w:t>
            </w:r>
          </w:p>
        </w:tc>
        <w:tc>
          <w:tcPr>
            <w:tcW w:type="dxa" w:w="109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检索耗时</w:t>
            </w:r>
          </w:p>
        </w:tc>
        <w:tc>
          <w:tcPr>
            <w:tcW w:type="dxa" w:w="109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生成耗时</w:t>
            </w:r>
          </w:p>
        </w:tc>
        <w:tc>
          <w:tcPr>
            <w:tcW w:type="dxa" w:w="109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总耗时</w:t>
            </w:r>
          </w:p>
        </w:tc>
      </w:tr>
      <w:tr>
        <w:tc>
          <w:tcPr>
            <w:tcW w:type="dxa" w:w="109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vector</w:t>
            </w:r>
          </w:p>
        </w:tc>
        <w:tc>
          <w:tcPr>
            <w:tcW w:type="dxa" w:w="109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30</w:t>
            </w:r>
          </w:p>
        </w:tc>
        <w:tc>
          <w:tcPr>
            <w:tcW w:type="dxa" w:w="109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1.0000</w:t>
            </w:r>
          </w:p>
        </w:tc>
        <w:tc>
          <w:tcPr>
            <w:tcW w:type="dxa" w:w="109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0.7000</w:t>
            </w:r>
          </w:p>
        </w:tc>
        <w:tc>
          <w:tcPr>
            <w:tcW w:type="dxa" w:w="109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0.4076</w:t>
            </w:r>
          </w:p>
        </w:tc>
        <w:tc>
          <w:tcPr>
            <w:tcW w:type="dxa" w:w="109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0.4339s</w:t>
            </w:r>
          </w:p>
        </w:tc>
        <w:tc>
          <w:tcPr>
            <w:tcW w:type="dxa" w:w="109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123.1658s</w:t>
            </w:r>
          </w:p>
        </w:tc>
        <w:tc>
          <w:tcPr>
            <w:tcW w:type="dxa" w:w="109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123.5998s</w:t>
            </w:r>
          </w:p>
        </w:tc>
      </w:tr>
      <w:tr>
        <w:tc>
          <w:tcPr>
            <w:tcW w:type="dxa" w:w="109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hybrid</w:t>
            </w:r>
          </w:p>
        </w:tc>
        <w:tc>
          <w:tcPr>
            <w:tcW w:type="dxa" w:w="109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30</w:t>
            </w:r>
          </w:p>
        </w:tc>
        <w:tc>
          <w:tcPr>
            <w:tcW w:type="dxa" w:w="109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1.0000</w:t>
            </w:r>
          </w:p>
        </w:tc>
        <w:tc>
          <w:tcPr>
            <w:tcW w:type="dxa" w:w="109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1.0000</w:t>
            </w:r>
          </w:p>
        </w:tc>
        <w:tc>
          <w:tcPr>
            <w:tcW w:type="dxa" w:w="109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0.6185</w:t>
            </w:r>
          </w:p>
        </w:tc>
        <w:tc>
          <w:tcPr>
            <w:tcW w:type="dxa" w:w="109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0.4084s</w:t>
            </w:r>
          </w:p>
        </w:tc>
        <w:tc>
          <w:tcPr>
            <w:tcW w:type="dxa" w:w="109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137.9988s</w:t>
            </w:r>
          </w:p>
        </w:tc>
        <w:tc>
          <w:tcPr>
            <w:tcW w:type="dxa" w:w="109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138.4073s</w:t>
            </w:r>
          </w:p>
        </w:tc>
      </w:tr>
    </w:tbl>
    <w:p/>
    <w:p>
      <w:r>
        <w:rPr>
          <w:rFonts w:ascii="Microsoft YaHei" w:hAnsi="Microsoft YaHei" w:eastAsia="Microsoft YaHei"/>
          <w:b w:val="0"/>
          <w:sz w:val="21"/>
        </w:rPr>
        <w:t>两次实验都表明，hybrid 相比 vector 能明显提升检索命中率和平均参考答案覆盖度。生成耗时差异主要来自本地生成模型非确定性、运行环境负载和 Ollama 推理耗时波动，不影响控制变量设置。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4"/>
        </w:rPr>
        <w:t>3. 双模型对比</w:t>
      </w:r>
    </w:p>
    <w:p>
      <w:r>
        <w:rPr>
          <w:rFonts w:ascii="Microsoft YaHei" w:hAnsi="Microsoft YaHei" w:eastAsia="Microsoft YaHei"/>
          <w:b w:val="0"/>
          <w:sz w:val="21"/>
        </w:rPr>
        <w:t>首次完整实验结果如下：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c>
          <w:tcPr>
            <w:tcW w:type="dxa" w:w="1255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模型</w:t>
            </w:r>
          </w:p>
        </w:tc>
        <w:tc>
          <w:tcPr>
            <w:tcW w:type="dxa" w:w="1255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样本数</w:t>
            </w:r>
          </w:p>
        </w:tc>
        <w:tc>
          <w:tcPr>
            <w:tcW w:type="dxa" w:w="1255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成功数</w:t>
            </w:r>
          </w:p>
        </w:tc>
        <w:tc>
          <w:tcPr>
            <w:tcW w:type="dxa" w:w="1255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成功率</w:t>
            </w:r>
          </w:p>
        </w:tc>
        <w:tc>
          <w:tcPr>
            <w:tcW w:type="dxa" w:w="1255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命中率</w:t>
            </w:r>
          </w:p>
        </w:tc>
        <w:tc>
          <w:tcPr>
            <w:tcW w:type="dxa" w:w="1255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平均覆盖度</w:t>
            </w:r>
          </w:p>
        </w:tc>
        <w:tc>
          <w:tcPr>
            <w:tcW w:type="dxa" w:w="1255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总耗时</w:t>
            </w:r>
          </w:p>
        </w:tc>
      </w:tr>
      <w:tr>
        <w:tc>
          <w:tcPr>
            <w:tcW w:type="dxa" w:w="1255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deepseek-r1:7b-qwen-distill-q4_K_M</w:t>
            </w:r>
          </w:p>
        </w:tc>
        <w:tc>
          <w:tcPr>
            <w:tcW w:type="dxa" w:w="1255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30</w:t>
            </w:r>
          </w:p>
        </w:tc>
        <w:tc>
          <w:tcPr>
            <w:tcW w:type="dxa" w:w="1255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30</w:t>
            </w:r>
          </w:p>
        </w:tc>
        <w:tc>
          <w:tcPr>
            <w:tcW w:type="dxa" w:w="1255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1.0000</w:t>
            </w:r>
          </w:p>
        </w:tc>
        <w:tc>
          <w:tcPr>
            <w:tcW w:type="dxa" w:w="1255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1.0000</w:t>
            </w:r>
          </w:p>
        </w:tc>
        <w:tc>
          <w:tcPr>
            <w:tcW w:type="dxa" w:w="1255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0.4324</w:t>
            </w:r>
          </w:p>
        </w:tc>
        <w:tc>
          <w:tcPr>
            <w:tcW w:type="dxa" w:w="1255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171.2024s</w:t>
            </w:r>
          </w:p>
        </w:tc>
      </w:tr>
      <w:tr>
        <w:tc>
          <w:tcPr>
            <w:tcW w:type="dxa" w:w="1255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qwen2.5:7b-instruct-q4_K_M</w:t>
            </w:r>
          </w:p>
        </w:tc>
        <w:tc>
          <w:tcPr>
            <w:tcW w:type="dxa" w:w="1255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30</w:t>
            </w:r>
          </w:p>
        </w:tc>
        <w:tc>
          <w:tcPr>
            <w:tcW w:type="dxa" w:w="1255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30</w:t>
            </w:r>
          </w:p>
        </w:tc>
        <w:tc>
          <w:tcPr>
            <w:tcW w:type="dxa" w:w="1255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1.0000</w:t>
            </w:r>
          </w:p>
        </w:tc>
        <w:tc>
          <w:tcPr>
            <w:tcW w:type="dxa" w:w="1255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1.0000</w:t>
            </w:r>
          </w:p>
        </w:tc>
        <w:tc>
          <w:tcPr>
            <w:tcW w:type="dxa" w:w="1255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0.5746</w:t>
            </w:r>
          </w:p>
        </w:tc>
        <w:tc>
          <w:tcPr>
            <w:tcW w:type="dxa" w:w="1255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143.3015s</w:t>
            </w:r>
          </w:p>
        </w:tc>
      </w:tr>
    </w:tbl>
    <w:p/>
    <w:p>
      <w:r>
        <w:rPr>
          <w:rFonts w:ascii="Microsoft YaHei" w:hAnsi="Microsoft YaHei" w:eastAsia="Microsoft YaHei"/>
          <w:b w:val="0"/>
          <w:sz w:val="21"/>
        </w:rPr>
        <w:t>重新完整流程实验结果（2026-05-23）如下：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976"/>
        <w:gridCol w:w="976"/>
        <w:gridCol w:w="976"/>
        <w:gridCol w:w="976"/>
        <w:gridCol w:w="976"/>
        <w:gridCol w:w="976"/>
        <w:gridCol w:w="976"/>
        <w:gridCol w:w="976"/>
        <w:gridCol w:w="976"/>
      </w:tblGrid>
      <w:tr>
        <w:tc>
          <w:tcPr>
            <w:tcW w:type="dxa" w:w="976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模型</w:t>
            </w:r>
          </w:p>
        </w:tc>
        <w:tc>
          <w:tcPr>
            <w:tcW w:type="dxa" w:w="976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样本数</w:t>
            </w:r>
          </w:p>
        </w:tc>
        <w:tc>
          <w:tcPr>
            <w:tcW w:type="dxa" w:w="976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成功数</w:t>
            </w:r>
          </w:p>
        </w:tc>
        <w:tc>
          <w:tcPr>
            <w:tcW w:type="dxa" w:w="976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成功率</w:t>
            </w:r>
          </w:p>
        </w:tc>
        <w:tc>
          <w:tcPr>
            <w:tcW w:type="dxa" w:w="976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命中率</w:t>
            </w:r>
          </w:p>
        </w:tc>
        <w:tc>
          <w:tcPr>
            <w:tcW w:type="dxa" w:w="976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平均覆盖度</w:t>
            </w:r>
          </w:p>
        </w:tc>
        <w:tc>
          <w:tcPr>
            <w:tcW w:type="dxa" w:w="976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检索耗时</w:t>
            </w:r>
          </w:p>
        </w:tc>
        <w:tc>
          <w:tcPr>
            <w:tcW w:type="dxa" w:w="976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生成耗时</w:t>
            </w:r>
          </w:p>
        </w:tc>
        <w:tc>
          <w:tcPr>
            <w:tcW w:type="dxa" w:w="976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总耗时</w:t>
            </w:r>
          </w:p>
        </w:tc>
      </w:tr>
      <w:tr>
        <w:tc>
          <w:tcPr>
            <w:tcW w:type="dxa" w:w="976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deepseek-r1:7b-qwen-distill-q4_K_M</w:t>
            </w:r>
          </w:p>
        </w:tc>
        <w:tc>
          <w:tcPr>
            <w:tcW w:type="dxa" w:w="976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30</w:t>
            </w:r>
          </w:p>
        </w:tc>
        <w:tc>
          <w:tcPr>
            <w:tcW w:type="dxa" w:w="976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30</w:t>
            </w:r>
          </w:p>
        </w:tc>
        <w:tc>
          <w:tcPr>
            <w:tcW w:type="dxa" w:w="976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1.0000</w:t>
            </w:r>
          </w:p>
        </w:tc>
        <w:tc>
          <w:tcPr>
            <w:tcW w:type="dxa" w:w="976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1.0000</w:t>
            </w:r>
          </w:p>
        </w:tc>
        <w:tc>
          <w:tcPr>
            <w:tcW w:type="dxa" w:w="976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0.4765</w:t>
            </w:r>
          </w:p>
        </w:tc>
        <w:tc>
          <w:tcPr>
            <w:tcW w:type="dxa" w:w="976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0.4563s</w:t>
            </w:r>
          </w:p>
        </w:tc>
        <w:tc>
          <w:tcPr>
            <w:tcW w:type="dxa" w:w="976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165.0030s</w:t>
            </w:r>
          </w:p>
        </w:tc>
        <w:tc>
          <w:tcPr>
            <w:tcW w:type="dxa" w:w="976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165.4594s</w:t>
            </w:r>
          </w:p>
        </w:tc>
      </w:tr>
      <w:tr>
        <w:tc>
          <w:tcPr>
            <w:tcW w:type="dxa" w:w="976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qwen2.5:7b-instruct-q4_K_M</w:t>
            </w:r>
          </w:p>
        </w:tc>
        <w:tc>
          <w:tcPr>
            <w:tcW w:type="dxa" w:w="976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30</w:t>
            </w:r>
          </w:p>
        </w:tc>
        <w:tc>
          <w:tcPr>
            <w:tcW w:type="dxa" w:w="976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30</w:t>
            </w:r>
          </w:p>
        </w:tc>
        <w:tc>
          <w:tcPr>
            <w:tcW w:type="dxa" w:w="976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1.0000</w:t>
            </w:r>
          </w:p>
        </w:tc>
        <w:tc>
          <w:tcPr>
            <w:tcW w:type="dxa" w:w="976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1.0000</w:t>
            </w:r>
          </w:p>
        </w:tc>
        <w:tc>
          <w:tcPr>
            <w:tcW w:type="dxa" w:w="976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0.6205</w:t>
            </w:r>
          </w:p>
        </w:tc>
        <w:tc>
          <w:tcPr>
            <w:tcW w:type="dxa" w:w="976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0.4582s</w:t>
            </w:r>
          </w:p>
        </w:tc>
        <w:tc>
          <w:tcPr>
            <w:tcW w:type="dxa" w:w="976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138.7100s</w:t>
            </w:r>
          </w:p>
        </w:tc>
        <w:tc>
          <w:tcPr>
            <w:tcW w:type="dxa" w:w="976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139.1683s</w:t>
            </w:r>
          </w:p>
        </w:tc>
      </w:tr>
    </w:tbl>
    <w:p/>
    <w:p>
      <w:r>
        <w:rPr>
          <w:rFonts w:ascii="Microsoft YaHei" w:hAnsi="Microsoft YaHei" w:eastAsia="Microsoft YaHei"/>
          <w:b w:val="0"/>
          <w:sz w:val="21"/>
        </w:rPr>
        <w:t>两组双模型结果均显示，Qwen 的平均参考答案覆盖度更高、平均总耗时更短，更适合作为当前项目默认问答模型。</w:t>
      </w:r>
    </w:p>
    <w:sectPr w:rsidR="00FC693F" w:rsidRPr="0006063C" w:rsidSect="00034616">
      <w:footerReference w:type="default" r:id="rId9"/>
      <w:pgSz w:w="11906" w:h="16838"/>
      <w:pgMar w:top="1440" w:right="1417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erif CJK SC" w:hAnsi="Noto Serif CJK SC" w:eastAsia="Noto Serif CJK SC" w:cs="Noto Serif CJK SC"/>
        <w:sz w:val="18"/>
      </w:rPr>
      <w:t>《Ollama 大模型部署与 NLP 应用》课程设计操作指导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Noto Serif CJK SC" w:hAnsi="Noto Serif CJK SC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