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3255" w14:textId="77777777" w:rsidR="0083178A" w:rsidRDefault="0083178A">
      <w:pPr>
        <w:rPr>
          <w:rFonts w:eastAsia="隶书" w:hint="eastAsia"/>
          <w:sz w:val="18"/>
        </w:rPr>
      </w:pPr>
      <w:r>
        <w:rPr>
          <w:lang w:val="en-US" w:eastAsia="zh-CN"/>
        </w:rPr>
        <w:pict w14:anchorId="071FBE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62.8pt;height:61.8pt;mso-wrap-style:square;mso-position-horizontal-relative:page;mso-position-vertical-relative:page">
            <v:imagedata r:id="rId6" o:title="广东工业大学校徽"/>
          </v:shape>
        </w:pict>
      </w:r>
    </w:p>
    <w:p w14:paraId="78EDD326" w14:textId="77777777" w:rsidR="0083178A" w:rsidRDefault="0083178A">
      <w:pPr>
        <w:jc w:val="center"/>
        <w:rPr>
          <w:rFonts w:eastAsia="隶书" w:hint="eastAsia"/>
          <w:sz w:val="110"/>
        </w:rPr>
      </w:pPr>
      <w:r>
        <w:rPr>
          <w:rFonts w:eastAsia="隶书" w:hint="eastAsia"/>
          <w:sz w:val="110"/>
          <w:lang w:val="en-US" w:eastAsia="zh-CN"/>
        </w:rPr>
        <w:pict w14:anchorId="67CCF204">
          <v:shape id="图片 2" o:spid="_x0000_i1026" type="#_x0000_t75" style="width:302.3pt;height:84.9pt;mso-wrap-style:square;mso-position-horizontal-relative:page;mso-position-vertical-relative:page">
            <v:imagedata r:id="rId7" o:title="xiaomin"/>
          </v:shape>
        </w:pict>
      </w:r>
    </w:p>
    <w:p w14:paraId="56CA44B3" w14:textId="77777777" w:rsidR="0083178A" w:rsidRDefault="0083178A">
      <w:pPr>
        <w:jc w:val="center"/>
        <w:rPr>
          <w:rFonts w:eastAsia="隶书" w:hint="eastAsia"/>
          <w:sz w:val="30"/>
          <w:szCs w:val="30"/>
        </w:rPr>
      </w:pPr>
    </w:p>
    <w:p w14:paraId="28BA7673" w14:textId="77777777" w:rsidR="0083178A" w:rsidRDefault="0083178A">
      <w:pPr>
        <w:jc w:val="center"/>
        <w:rPr>
          <w:b/>
          <w:sz w:val="36"/>
          <w:szCs w:val="36"/>
        </w:rPr>
      </w:pPr>
      <w:r>
        <w:rPr>
          <w:rFonts w:hint="eastAsia"/>
          <w:b/>
          <w:sz w:val="36"/>
          <w:szCs w:val="36"/>
        </w:rPr>
        <w:t>《</w:t>
      </w:r>
      <w:r>
        <w:rPr>
          <w:rFonts w:hint="eastAsia"/>
          <w:b/>
          <w:sz w:val="36"/>
          <w:szCs w:val="36"/>
        </w:rPr>
        <w:t>自然语言处理</w:t>
      </w:r>
      <w:r>
        <w:rPr>
          <w:rFonts w:hint="eastAsia"/>
          <w:b/>
          <w:sz w:val="36"/>
          <w:szCs w:val="36"/>
        </w:rPr>
        <w:t>》课程设计</w:t>
      </w:r>
    </w:p>
    <w:p w14:paraId="1487A1B1" w14:textId="7F161AFA" w:rsidR="0083178A" w:rsidRPr="00D92AD5" w:rsidRDefault="00D92AD5">
      <w:pPr>
        <w:ind w:firstLineChars="650" w:firstLine="1820"/>
        <w:rPr>
          <w:rFonts w:ascii="黑体" w:eastAsia="黑体" w:hAnsi="黑体" w:hint="eastAsia"/>
          <w:sz w:val="28"/>
        </w:rPr>
      </w:pPr>
      <w:r w:rsidRPr="00D92AD5">
        <w:rPr>
          <w:rFonts w:ascii="黑体" w:eastAsia="黑体" w:hAnsi="黑体" w:hint="eastAsia"/>
          <w:sz w:val="28"/>
          <w:szCs w:val="44"/>
        </w:rPr>
        <w:t>题目：基于 Ollama 的本地大模型部署与计算机专业文档问答应用开发</w:t>
      </w:r>
      <w:r w:rsidR="0083178A" w:rsidRPr="00D92AD5">
        <w:rPr>
          <w:rFonts w:ascii="黑体" w:eastAsia="黑体" w:hAnsi="黑体"/>
          <w:sz w:val="28"/>
          <w:lang w:val="en-US" w:eastAsia="zh-CN"/>
        </w:rPr>
        <w:pict w14:anchorId="3C6D65FC">
          <v:shapetype id="_x0000_t202" coordsize="21600,21600" o:spt="202" path="m,l,21600r21600,l21600,xe">
            <v:stroke joinstyle="miter"/>
            <v:path gradientshapeok="t" o:connecttype="rect"/>
          </v:shapetype>
          <v:shape id="Text Box 2" o:spid="_x0000_s1030" type="#_x0000_t202" style="position:absolute;left:0;text-align:left;margin-left:128.3pt;margin-top:22.25pt;width:165.1pt;height:92.1pt;z-index:251657728;mso-wrap-style:square;mso-width-percent:400;mso-wrap-distance-top:3.6pt;mso-wrap-distance-bottom:3.6pt;mso-position-horizontal-relative:text;mso-position-vertical-relative:text;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5C97FD96" w14:textId="77777777" w:rsidR="0083178A" w:rsidRDefault="0083178A">
                  <w:pPr>
                    <w:jc w:val="center"/>
                    <w:rPr>
                      <w:rFonts w:ascii="黑体" w:eastAsia="黑体" w:hAnsi="黑体"/>
                      <w:b/>
                      <w:bCs/>
                      <w:color w:val="C00000"/>
                      <w:sz w:val="21"/>
                      <w:szCs w:val="22"/>
                    </w:rPr>
                  </w:pPr>
                  <w:r>
                    <w:rPr>
                      <w:rFonts w:ascii="黑体" w:eastAsia="黑体" w:hAnsi="黑体" w:hint="eastAsia"/>
                      <w:b/>
                      <w:bCs/>
                      <w:color w:val="C00000"/>
                      <w:sz w:val="21"/>
                      <w:szCs w:val="22"/>
                    </w:rPr>
                    <w:t>提示一</w:t>
                  </w:r>
                </w:p>
                <w:p w14:paraId="4DE83CBB" w14:textId="77777777" w:rsidR="0083178A" w:rsidRDefault="0083178A">
                  <w:pPr>
                    <w:spacing w:line="240" w:lineRule="auto"/>
                    <w:jc w:val="center"/>
                    <w:rPr>
                      <w:rFonts w:ascii="黑体" w:eastAsia="黑体" w:hAnsi="黑体" w:hint="eastAsia"/>
                      <w:b/>
                      <w:bCs/>
                      <w:color w:val="C00000"/>
                      <w:sz w:val="21"/>
                      <w:szCs w:val="22"/>
                    </w:rPr>
                  </w:pPr>
                  <w:r>
                    <w:rPr>
                      <w:rFonts w:ascii="黑体" w:eastAsia="黑体" w:hAnsi="黑体" w:hint="eastAsia"/>
                      <w:b/>
                      <w:bCs/>
                      <w:color w:val="C00000"/>
                      <w:sz w:val="21"/>
                      <w:szCs w:val="22"/>
                    </w:rPr>
                    <w:t>雷同报告按抄袭处理，判</w:t>
                  </w:r>
                  <w:r>
                    <w:rPr>
                      <w:rFonts w:ascii="黑体" w:eastAsia="黑体" w:hAnsi="黑体" w:hint="eastAsia"/>
                      <w:b/>
                      <w:bCs/>
                      <w:color w:val="C00000"/>
                      <w:sz w:val="21"/>
                      <w:szCs w:val="22"/>
                    </w:rPr>
                    <w:t>0</w:t>
                  </w:r>
                  <w:r>
                    <w:rPr>
                      <w:rFonts w:ascii="黑体" w:eastAsia="黑体" w:hAnsi="黑体" w:hint="eastAsia"/>
                      <w:b/>
                      <w:bCs/>
                      <w:color w:val="C00000"/>
                      <w:sz w:val="21"/>
                      <w:szCs w:val="22"/>
                    </w:rPr>
                    <w:t>分！</w:t>
                  </w:r>
                </w:p>
                <w:p w14:paraId="616EB895" w14:textId="77777777" w:rsidR="0083178A" w:rsidRDefault="0083178A">
                  <w:pPr>
                    <w:spacing w:line="240" w:lineRule="auto"/>
                    <w:jc w:val="center"/>
                    <w:rPr>
                      <w:rFonts w:ascii="黑体" w:eastAsia="黑体" w:hAnsi="黑体"/>
                      <w:b/>
                      <w:bCs/>
                      <w:color w:val="C00000"/>
                      <w:sz w:val="21"/>
                      <w:szCs w:val="22"/>
                    </w:rPr>
                  </w:pPr>
                  <w:r>
                    <w:rPr>
                      <w:rFonts w:ascii="黑体" w:eastAsia="黑体" w:hAnsi="黑体" w:hint="eastAsia"/>
                      <w:b/>
                      <w:bCs/>
                      <w:color w:val="C00000"/>
                      <w:sz w:val="21"/>
                      <w:szCs w:val="22"/>
                    </w:rPr>
                    <w:t>有</w:t>
                  </w:r>
                  <w:r>
                    <w:rPr>
                      <w:rFonts w:ascii="黑体" w:eastAsia="黑体" w:hAnsi="黑体" w:hint="eastAsia"/>
                      <w:b/>
                      <w:bCs/>
                      <w:color w:val="C00000"/>
                      <w:sz w:val="21"/>
                      <w:szCs w:val="22"/>
                    </w:rPr>
                    <w:t>明显全篇使用</w:t>
                  </w:r>
                  <w:r>
                    <w:rPr>
                      <w:rFonts w:ascii="黑体" w:eastAsia="黑体" w:hAnsi="黑体" w:hint="eastAsia"/>
                      <w:b/>
                      <w:bCs/>
                      <w:color w:val="C00000"/>
                      <w:sz w:val="21"/>
                      <w:szCs w:val="22"/>
                    </w:rPr>
                    <w:t>AI</w:t>
                  </w:r>
                  <w:r>
                    <w:rPr>
                      <w:rFonts w:ascii="黑体" w:eastAsia="黑体" w:hAnsi="黑体" w:hint="eastAsia"/>
                      <w:b/>
                      <w:bCs/>
                      <w:color w:val="C00000"/>
                      <w:sz w:val="21"/>
                      <w:szCs w:val="22"/>
                    </w:rPr>
                    <w:t>生成痕迹的按抄袭处理，判</w:t>
                  </w:r>
                  <w:r>
                    <w:rPr>
                      <w:rFonts w:ascii="黑体" w:eastAsia="黑体" w:hAnsi="黑体" w:hint="eastAsia"/>
                      <w:b/>
                      <w:bCs/>
                      <w:color w:val="C00000"/>
                      <w:sz w:val="21"/>
                      <w:szCs w:val="22"/>
                    </w:rPr>
                    <w:t>0</w:t>
                  </w:r>
                  <w:r>
                    <w:rPr>
                      <w:rFonts w:ascii="黑体" w:eastAsia="黑体" w:hAnsi="黑体" w:hint="eastAsia"/>
                      <w:b/>
                      <w:bCs/>
                      <w:color w:val="C00000"/>
                      <w:sz w:val="21"/>
                      <w:szCs w:val="22"/>
                    </w:rPr>
                    <w:t>分！</w:t>
                  </w:r>
                </w:p>
                <w:p w14:paraId="6FAC267C" w14:textId="77777777" w:rsidR="0083178A" w:rsidRDefault="0083178A">
                  <w:pPr>
                    <w:spacing w:line="240" w:lineRule="auto"/>
                    <w:jc w:val="center"/>
                    <w:rPr>
                      <w:rFonts w:ascii="黑体" w:eastAsia="黑体" w:hAnsi="黑体"/>
                      <w:b/>
                      <w:bCs/>
                      <w:color w:val="C00000"/>
                      <w:sz w:val="21"/>
                      <w:szCs w:val="22"/>
                    </w:rPr>
                  </w:pPr>
                  <w:r>
                    <w:rPr>
                      <w:rFonts w:ascii="黑体" w:eastAsia="黑体" w:hAnsi="黑体" w:hint="eastAsia"/>
                      <w:b/>
                      <w:bCs/>
                      <w:color w:val="C00000"/>
                      <w:sz w:val="21"/>
                      <w:szCs w:val="22"/>
                    </w:rPr>
                    <w:t>提交报告时须删除本提示！</w:t>
                  </w:r>
                </w:p>
                <w:p w14:paraId="3A4D54A4" w14:textId="77777777" w:rsidR="0083178A" w:rsidRDefault="0083178A"/>
              </w:txbxContent>
            </v:textbox>
            <w10:wrap type="square"/>
          </v:shape>
        </w:pict>
      </w:r>
    </w:p>
    <w:p w14:paraId="3252CA55" w14:textId="77777777" w:rsidR="0083178A" w:rsidRDefault="0083178A">
      <w:pPr>
        <w:ind w:firstLineChars="650" w:firstLine="1820"/>
        <w:rPr>
          <w:rFonts w:eastAsia="隶书" w:hint="eastAsia"/>
          <w:sz w:val="28"/>
        </w:rPr>
      </w:pPr>
    </w:p>
    <w:p w14:paraId="2D290036" w14:textId="77777777" w:rsidR="0083178A" w:rsidRDefault="0083178A">
      <w:pPr>
        <w:jc w:val="center"/>
        <w:rPr>
          <w:rFonts w:eastAsia="隶书" w:hint="eastAsia"/>
          <w:sz w:val="28"/>
        </w:rPr>
      </w:pPr>
    </w:p>
    <w:p w14:paraId="18F9EF96" w14:textId="77777777" w:rsidR="0083178A" w:rsidRDefault="0083178A">
      <w:pPr>
        <w:ind w:firstLine="1365"/>
        <w:rPr>
          <w:rFonts w:eastAsia="隶书" w:hint="eastAsia"/>
          <w:sz w:val="44"/>
        </w:rPr>
      </w:pPr>
      <w:r>
        <w:rPr>
          <w:rFonts w:eastAsia="隶书" w:hint="eastAsia"/>
          <w:sz w:val="44"/>
        </w:rPr>
        <w:t xml:space="preserve"> </w:t>
      </w:r>
    </w:p>
    <w:p w14:paraId="47690A69" w14:textId="77777777" w:rsidR="0083178A" w:rsidRDefault="0083178A">
      <w:pPr>
        <w:spacing w:line="600" w:lineRule="exact"/>
        <w:rPr>
          <w:rFonts w:eastAsia="黑体"/>
          <w:sz w:val="32"/>
        </w:rPr>
      </w:pPr>
    </w:p>
    <w:p w14:paraId="23C12B79" w14:textId="77777777" w:rsidR="0083178A" w:rsidRDefault="0083178A">
      <w:pPr>
        <w:spacing w:line="600" w:lineRule="exact"/>
        <w:ind w:left="1680" w:firstLine="420"/>
        <w:rPr>
          <w:rFonts w:eastAsia="隶书" w:hint="eastAsia"/>
          <w:sz w:val="44"/>
        </w:rPr>
      </w:pPr>
      <w:r>
        <w:rPr>
          <w:rFonts w:eastAsia="黑体" w:hint="eastAsia"/>
          <w:sz w:val="32"/>
        </w:rPr>
        <w:t>学</w:t>
      </w:r>
      <w:r>
        <w:rPr>
          <w:rFonts w:eastAsia="黑体" w:hint="eastAsia"/>
          <w:sz w:val="32"/>
        </w:rPr>
        <w:t xml:space="preserve">    </w:t>
      </w:r>
      <w:r>
        <w:rPr>
          <w:rFonts w:eastAsia="黑体" w:hint="eastAsia"/>
          <w:sz w:val="32"/>
        </w:rPr>
        <w:t>院</w:t>
      </w:r>
      <w:r>
        <w:rPr>
          <w:rFonts w:ascii="黑体" w:eastAsia="黑体" w:hint="eastAsia"/>
          <w:sz w:val="32"/>
        </w:rPr>
        <w:t>______________________</w:t>
      </w:r>
    </w:p>
    <w:p w14:paraId="44AD85D1" w14:textId="77777777" w:rsidR="0083178A" w:rsidRDefault="0083178A">
      <w:pPr>
        <w:spacing w:line="600" w:lineRule="exact"/>
        <w:ind w:left="1680" w:firstLine="420"/>
        <w:rPr>
          <w:rFonts w:ascii="黑体" w:eastAsia="黑体" w:hint="eastAsia"/>
          <w:sz w:val="32"/>
        </w:rPr>
      </w:pPr>
      <w:r>
        <w:rPr>
          <w:rFonts w:ascii="黑体" w:eastAsia="黑体" w:hint="eastAsia"/>
          <w:sz w:val="32"/>
        </w:rPr>
        <w:t>专</w:t>
      </w:r>
      <w:r>
        <w:rPr>
          <w:rFonts w:ascii="黑体" w:eastAsia="黑体" w:hint="eastAsia"/>
          <w:sz w:val="32"/>
        </w:rPr>
        <w:t xml:space="preserve">    </w:t>
      </w:r>
      <w:r>
        <w:rPr>
          <w:rFonts w:ascii="黑体" w:eastAsia="黑体" w:hint="eastAsia"/>
          <w:sz w:val="32"/>
        </w:rPr>
        <w:t>业</w:t>
      </w:r>
      <w:r>
        <w:rPr>
          <w:rFonts w:ascii="黑体" w:eastAsia="黑体" w:hint="eastAsia"/>
          <w:sz w:val="32"/>
        </w:rPr>
        <w:t>______________________</w:t>
      </w:r>
    </w:p>
    <w:p w14:paraId="4FF379FE" w14:textId="77777777" w:rsidR="0083178A" w:rsidRDefault="0083178A">
      <w:pPr>
        <w:spacing w:line="600" w:lineRule="exact"/>
        <w:ind w:left="1680" w:firstLine="420"/>
        <w:rPr>
          <w:rFonts w:ascii="黑体" w:eastAsia="黑体" w:hint="eastAsia"/>
          <w:sz w:val="32"/>
        </w:rPr>
      </w:pPr>
      <w:r>
        <w:rPr>
          <w:rFonts w:ascii="黑体" w:eastAsia="黑体" w:hint="eastAsia"/>
          <w:sz w:val="32"/>
        </w:rPr>
        <w:t>年级班别</w:t>
      </w:r>
      <w:r>
        <w:rPr>
          <w:rFonts w:ascii="黑体" w:eastAsia="黑体" w:hint="eastAsia"/>
          <w:sz w:val="32"/>
        </w:rPr>
        <w:t>______________________</w:t>
      </w:r>
    </w:p>
    <w:p w14:paraId="4A9BE1A9" w14:textId="77777777" w:rsidR="0083178A" w:rsidRDefault="0083178A">
      <w:pPr>
        <w:spacing w:line="600" w:lineRule="exact"/>
        <w:ind w:left="1680" w:firstLine="420"/>
        <w:rPr>
          <w:rFonts w:ascii="黑体" w:eastAsia="黑体" w:hint="eastAsia"/>
          <w:sz w:val="32"/>
        </w:rPr>
      </w:pPr>
      <w:r>
        <w:rPr>
          <w:rFonts w:ascii="黑体" w:eastAsia="黑体" w:hint="eastAsia"/>
          <w:sz w:val="32"/>
        </w:rPr>
        <w:t>学</w:t>
      </w:r>
      <w:r>
        <w:rPr>
          <w:rFonts w:ascii="黑体" w:eastAsia="黑体" w:hint="eastAsia"/>
          <w:sz w:val="32"/>
        </w:rPr>
        <w:t xml:space="preserve">    </w:t>
      </w:r>
      <w:r>
        <w:rPr>
          <w:rFonts w:ascii="黑体" w:eastAsia="黑体" w:hint="eastAsia"/>
          <w:sz w:val="32"/>
        </w:rPr>
        <w:t>号</w:t>
      </w:r>
      <w:r>
        <w:rPr>
          <w:rFonts w:ascii="黑体" w:eastAsia="黑体" w:hint="eastAsia"/>
          <w:sz w:val="32"/>
        </w:rPr>
        <w:t>______________________</w:t>
      </w:r>
    </w:p>
    <w:p w14:paraId="592CE8CF" w14:textId="77777777" w:rsidR="0083178A" w:rsidRDefault="0083178A">
      <w:pPr>
        <w:spacing w:line="600" w:lineRule="exact"/>
        <w:ind w:left="1680" w:firstLine="420"/>
        <w:rPr>
          <w:rFonts w:ascii="黑体" w:eastAsia="黑体" w:hint="eastAsia"/>
          <w:sz w:val="32"/>
        </w:rPr>
      </w:pPr>
      <w:r>
        <w:rPr>
          <w:rFonts w:ascii="黑体" w:eastAsia="黑体" w:hint="eastAsia"/>
          <w:sz w:val="32"/>
        </w:rPr>
        <w:t>学生姓名</w:t>
      </w:r>
      <w:r>
        <w:rPr>
          <w:rFonts w:ascii="黑体" w:eastAsia="黑体" w:hint="eastAsia"/>
          <w:sz w:val="32"/>
        </w:rPr>
        <w:t>______________________</w:t>
      </w:r>
    </w:p>
    <w:p w14:paraId="2AEC33ED" w14:textId="77777777" w:rsidR="0083178A" w:rsidRDefault="0083178A">
      <w:pPr>
        <w:spacing w:line="600" w:lineRule="exact"/>
        <w:ind w:left="1680" w:firstLine="420"/>
        <w:rPr>
          <w:rFonts w:ascii="黑体" w:eastAsia="黑体" w:hint="eastAsia"/>
          <w:sz w:val="32"/>
        </w:rPr>
      </w:pPr>
      <w:r>
        <w:rPr>
          <w:rFonts w:ascii="黑体" w:eastAsia="黑体" w:hint="eastAsia"/>
          <w:sz w:val="32"/>
        </w:rPr>
        <w:t>指导教师</w:t>
      </w:r>
      <w:r>
        <w:rPr>
          <w:rFonts w:ascii="黑体" w:eastAsia="黑体" w:hint="eastAsia"/>
          <w:sz w:val="32"/>
        </w:rPr>
        <w:t>______________________</w:t>
      </w:r>
    </w:p>
    <w:p w14:paraId="4290E610" w14:textId="77777777" w:rsidR="0083178A" w:rsidRDefault="0083178A">
      <w:pPr>
        <w:spacing w:line="600" w:lineRule="exact"/>
        <w:ind w:left="1680" w:firstLine="420"/>
        <w:rPr>
          <w:rFonts w:ascii="黑体" w:eastAsia="黑体" w:hint="eastAsia"/>
          <w:sz w:val="32"/>
          <w:u w:val="single"/>
        </w:rPr>
      </w:pPr>
      <w:r>
        <w:rPr>
          <w:rFonts w:ascii="黑体" w:eastAsia="黑体" w:hint="eastAsia"/>
          <w:sz w:val="32"/>
        </w:rPr>
        <w:t>成</w:t>
      </w:r>
      <w:r>
        <w:rPr>
          <w:rFonts w:ascii="黑体" w:eastAsia="黑体" w:hint="eastAsia"/>
          <w:sz w:val="32"/>
        </w:rPr>
        <w:t xml:space="preserve">    </w:t>
      </w:r>
      <w:r>
        <w:rPr>
          <w:rFonts w:ascii="黑体" w:eastAsia="黑体" w:hint="eastAsia"/>
          <w:sz w:val="32"/>
        </w:rPr>
        <w:t>绩</w:t>
      </w:r>
      <w:r>
        <w:rPr>
          <w:rFonts w:ascii="黑体" w:eastAsia="黑体" w:hint="eastAsia"/>
          <w:sz w:val="32"/>
        </w:rPr>
        <w:t>______________________</w:t>
      </w:r>
    </w:p>
    <w:p w14:paraId="4BD6BAEB" w14:textId="77777777" w:rsidR="0083178A" w:rsidRDefault="0083178A"/>
    <w:p w14:paraId="07CDB1AD" w14:textId="77777777" w:rsidR="0083178A" w:rsidRDefault="0083178A">
      <w:pPr>
        <w:rPr>
          <w:rFonts w:hint="eastAsia"/>
        </w:rPr>
      </w:pPr>
      <w:r>
        <w:lastRenderedPageBreak/>
        <w:br w:type="page"/>
      </w:r>
    </w:p>
    <w:p w14:paraId="48598FEB" w14:textId="2EF2F48D" w:rsidR="00D92AD5" w:rsidRDefault="00D92AD5" w:rsidP="00D92AD5">
      <w:pPr>
        <w:spacing w:after="120"/>
        <w:jc w:val="center"/>
        <w:rPr>
          <w:rFonts w:ascii="黑体" w:eastAsia="黑体" w:hAnsi="黑体" w:hint="eastAsia"/>
          <w:b/>
          <w:sz w:val="32"/>
        </w:rPr>
      </w:pPr>
      <w:r w:rsidRPr="00D92AD5">
        <w:rPr>
          <w:rFonts w:ascii="黑体" w:eastAsia="黑体" w:hAnsi="黑体" w:hint="eastAsia"/>
          <w:b/>
          <w:sz w:val="32"/>
        </w:rPr>
        <w:t>摘要</w:t>
      </w:r>
    </w:p>
    <w:p w14:paraId="03DCA4AB" w14:textId="711D30FA" w:rsidR="00D92AD5" w:rsidRDefault="00D92AD5" w:rsidP="00D92AD5">
      <w:pPr>
        <w:spacing w:after="120"/>
        <w:ind w:firstLine="480"/>
        <w:rPr>
          <w:rFonts w:hint="eastAsia"/>
        </w:rPr>
      </w:pPr>
      <w:r w:rsidRPr="00D92AD5">
        <w:rPr>
          <w:rFonts w:hint="eastAsia"/>
        </w:rPr>
        <w:t>本课程设计面向计算机专业文档问答场景，完成了一个基于 Ollama 本地大模型和检索增强生成（RAG）的问答系统。系统以自建课程文档、公开 CSE 课程数据集样本和 arXiv 计算机论文摘要为知识库，使用 nomic-embed-text 生成文本向量，并以 JSON 索引保存文档片段、来源和向量信息。在检索阶段，项目没有直接套用完整向量数据库教程，而是结合向量相似度、scikit-learn TF-IDF 关键词分和实体匹配分实现轻量、可解释的混合检索。生成阶段通过本地 Ollama 调用 qwen2.5:7b-instruct-q4_K_M，并提供 Streamlit Web 界面和批量评测脚本。实验部分完成了 full30_20260621 全量 30 条样本评测，重点比较 vector 基线与 hybrid 优化策略，检索命中率由 0.7000 提升到 1.0000，参考覆盖度由 0.3669 提升到 0.5404，形成明确的 RAG 优化前后对照。同时补充 Prompt 策略、检索权重和 DeepSeek/Qwen 双模型对比，为课程设计的进阶与提升档要求提供实验依据。</w:t>
      </w:r>
    </w:p>
    <w:p w14:paraId="3BC53E5C" w14:textId="18F61B54" w:rsidR="00D92AD5" w:rsidRDefault="00D92AD5" w:rsidP="00D92AD5">
      <w:pPr>
        <w:spacing w:after="120"/>
        <w:jc w:val="center"/>
        <w:rPr>
          <w:rFonts w:ascii="黑体" w:eastAsia="黑体" w:hAnsi="黑体" w:hint="eastAsia"/>
          <w:b/>
          <w:sz w:val="32"/>
        </w:rPr>
      </w:pPr>
      <w:r w:rsidRPr="00D92AD5">
        <w:rPr>
          <w:rFonts w:ascii="黑体" w:eastAsia="黑体" w:hAnsi="黑体" w:hint="eastAsia"/>
          <w:b/>
          <w:sz w:val="32"/>
        </w:rPr>
        <w:t>目录</w:t>
      </w:r>
    </w:p>
    <w:p w14:paraId="4629D19C" w14:textId="1E870209" w:rsidR="00D92AD5" w:rsidRDefault="00D92AD5" w:rsidP="00D92AD5">
      <w:pPr>
        <w:spacing w:after="120"/>
        <w:jc w:val="center"/>
        <w:rPr>
          <w:rFonts w:ascii="黑体" w:eastAsia="黑体" w:hAnsi="黑体" w:hint="eastAsia"/>
          <w:b/>
          <w:sz w:val="32"/>
        </w:rPr>
        <w:sectPr w:rsidR="00D92AD5" w:rsidSect="00D92AD5">
          <w:headerReference w:type="even" r:id="rId8"/>
          <w:headerReference w:type="default" r:id="rId9"/>
          <w:footerReference w:type="even" r:id="rId10"/>
          <w:footerReference w:type="default" r:id="rId11"/>
          <w:headerReference w:type="first" r:id="rId12"/>
          <w:footerReference w:type="first" r:id="rId13"/>
          <w:pgSz w:w="11907" w:h="16839"/>
          <w:pgMar w:top="1701" w:right="1134" w:bottom="1417" w:left="1701" w:header="851" w:footer="992" w:gutter="0"/>
          <w:cols w:space="720"/>
          <w:docGrid w:type="lines" w:linePitch="326"/>
        </w:sectPr>
      </w:pPr>
      <w:r>
        <w:rPr>
          <w:rFonts w:ascii="黑体" w:eastAsia="黑体" w:hAnsi="黑体" w:hint="eastAsia"/>
          <w:b/>
          <w:sz w:val="32"/>
        </w:rPr>
        <w:fldChar w:fldCharType="begin"/>
      </w:r>
      <w:r>
        <w:rPr>
          <w:rFonts w:ascii="黑体" w:eastAsia="黑体" w:hAnsi="黑体" w:hint="eastAsia"/>
          <w:b/>
          <w:sz w:val="32"/>
        </w:rPr>
        <w:instrText xml:space="preserve"> TOC \o "1-3" </w:instrText>
      </w:r>
      <w:r>
        <w:rPr>
          <w:rFonts w:ascii="黑体" w:eastAsia="黑体" w:hAnsi="黑体" w:hint="eastAsia"/>
          <w:b/>
          <w:sz w:val="32"/>
        </w:rPr>
        <w:fldChar w:fldCharType="separate"/>
      </w:r>
      <w:r>
        <w:rPr>
          <w:rFonts w:ascii="黑体" w:eastAsia="黑体" w:hAnsi="黑体" w:hint="eastAsia"/>
          <w:bCs/>
          <w:noProof/>
          <w:sz w:val="32"/>
        </w:rPr>
        <w:t>未找到目录项。</w:t>
      </w:r>
      <w:r>
        <w:rPr>
          <w:rFonts w:ascii="黑体" w:eastAsia="黑体" w:hAnsi="黑体" w:hint="eastAsia"/>
          <w:b/>
          <w:sz w:val="32"/>
        </w:rPr>
        <w:fldChar w:fldCharType="end"/>
      </w:r>
    </w:p>
    <w:p w14:paraId="56D7B0DD" w14:textId="2BA8E8A6" w:rsidR="00D92AD5" w:rsidRDefault="00D92AD5" w:rsidP="00D92AD5">
      <w:pPr>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lastRenderedPageBreak/>
        <w:t>第一章 绪论</w:t>
      </w:r>
    </w:p>
    <w:p w14:paraId="7D049467" w14:textId="33BE2EFA"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1.1 任务背景与意义</w:t>
      </w:r>
    </w:p>
    <w:p w14:paraId="791993D4" w14:textId="6549265F" w:rsidR="00D92AD5" w:rsidRDefault="00D92AD5" w:rsidP="00D92AD5">
      <w:pPr>
        <w:keepNext/>
        <w:spacing w:after="120"/>
        <w:ind w:firstLine="480"/>
        <w:rPr>
          <w:rFonts w:hint="eastAsia"/>
        </w:rPr>
      </w:pPr>
      <w:r w:rsidRPr="00D92AD5">
        <w:rPr>
          <w:rFonts w:hint="eastAsia"/>
        </w:rPr>
        <w:t>专业课程资料通常具有概念密集、术语稳定、上下文依赖强的特点。以计算机网络、操作系统、数据库系统和人工智能等课程为例，学生在复习和实验过程中经常会提出“TCP 三次握手为什么需要第三次”“B+ 树为什么适合数据库索引”“RAG 如何降低幻觉”等问题。这类问题既要求模型具备语言组织能力，也要求回答能够回到课程材料和专业文档依据上。仅依赖通用大模型的参数记忆，容易出现知识过时、概念混淆和引用依据不清的问题。</w:t>
      </w:r>
    </w:p>
    <w:p w14:paraId="2326A1D7" w14:textId="65175050" w:rsidR="00D92AD5" w:rsidRDefault="00D92AD5" w:rsidP="00D92AD5">
      <w:pPr>
        <w:keepNext/>
        <w:spacing w:after="120"/>
        <w:ind w:firstLine="480"/>
        <w:rPr>
          <w:rFonts w:hint="eastAsia"/>
        </w:rPr>
      </w:pPr>
      <w:r w:rsidRPr="00D92AD5">
        <w:rPr>
          <w:rFonts w:hint="eastAsia"/>
        </w:rPr>
        <w:t>检索增强生成（Retrieval-Augmented Generation, RAG）把外部知识检索与大模型生成结合起来，适合用于专业文档问答。系统先从知识库中检索与问题相关的片段，再把片段作为上下文交给大模型生成回答。这样既能保留大模型自然语言表达能力，也能让回答更贴近课程资料。本项目选择本地 Ollama 部署，是为了在普通个人电脑上完成可复现的课程设计环境，并避免把课程资料上传到外部云服务。需要强调的是，Ollama 部署在本设计中只是前置条件，主要得分点在任务定义、系统设计、实现细节、30 条以上评测、RAG 优化对照和双模型比较。</w:t>
      </w:r>
    </w:p>
    <w:p w14:paraId="68E2C9B0" w14:textId="5F6051E2"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1.2 任务定义</w:t>
      </w:r>
    </w:p>
    <w:p w14:paraId="35C02742" w14:textId="27AEDC61" w:rsidR="00D92AD5" w:rsidRDefault="00D92AD5" w:rsidP="00D92AD5">
      <w:pPr>
        <w:keepNext/>
        <w:spacing w:after="120"/>
        <w:ind w:firstLine="480"/>
        <w:rPr>
          <w:rFonts w:hint="eastAsia"/>
        </w:rPr>
      </w:pPr>
      <w:r w:rsidRPr="00D92AD5">
        <w:rPr>
          <w:rFonts w:hint="eastAsia"/>
        </w:rPr>
        <w:t>本项目对应指导书中的任务 A2：专业文档问答。任务目标是构建一个面向计算机专业资料的本地 RAG 问答系统，使用户能够输入自然语言问题，系统自动检索相关文档片段，并由本地大模型生成带有依据的中文回答。系统的核心不是简单演示模型聊天，而是围绕“专业文档是否被正确检索、参考内容是否覆盖答案要点、生成过程是否可复现”进行设计和评测。</w:t>
      </w:r>
    </w:p>
    <w:p w14:paraId="3423B0F2" w14:textId="584801EA" w:rsidR="00D92AD5" w:rsidRDefault="00D92AD5" w:rsidP="00D92AD5">
      <w:pPr>
        <w:keepNext/>
        <w:spacing w:after="120"/>
        <w:ind w:firstLine="480"/>
        <w:rPr>
          <w:rFonts w:hint="eastAsia"/>
        </w:rPr>
      </w:pPr>
      <w:r w:rsidRPr="00D92AD5">
        <w:rPr>
          <w:rFonts w:hint="eastAsia"/>
        </w:rPr>
        <w:t>本设计覆盖基础档、进阶层、提升档和加分挑战的主要要求。基础档方面，系统明确了输入输出并提供可运行的 Web 与命令行链路；进阶层方面，使用 30 条评测样本并引入公开数据来源；提升档方面，设计了 vector 纯向量检索基线与 hybrid 三路融合检索优化的严格控制实验；加分挑战方面，增加 deepseek-r1:7b-qwen-distill-q4_K_M 与 qwen2.5:7b-instruct-q4_K_M 的双模型对</w:t>
      </w:r>
      <w:r w:rsidRPr="00D92AD5">
        <w:rPr>
          <w:rFonts w:hint="eastAsia"/>
        </w:rPr>
        <w:lastRenderedPageBreak/>
        <w:t>比。仓库未实现 LoRA 训练，因此报告不把 LoRA 写作已完成功能。</w:t>
      </w:r>
    </w:p>
    <w:p w14:paraId="4A0B43F6" w14:textId="2D3B2177"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1.3 输入输出</w:t>
      </w:r>
    </w:p>
    <w:p w14:paraId="50DA70CC" w14:textId="67263306" w:rsidR="00D92AD5" w:rsidRDefault="00D92AD5" w:rsidP="00D92AD5">
      <w:pPr>
        <w:keepNext/>
        <w:spacing w:after="120"/>
        <w:ind w:firstLine="480"/>
        <w:rPr>
          <w:rFonts w:hint="eastAsia"/>
        </w:rPr>
      </w:pPr>
      <w:r w:rsidRPr="00D92AD5">
        <w:rPr>
          <w:rFonts w:hint="eastAsia"/>
        </w:rPr>
        <w:t>系统输入包括两类：一类是原始知识库文档，主要为 Markdown、TXT 和可选 PDF 文档；另一类是用户提出的自然语言问题以及评测脚本中的标准问题。知识库文档经过解析、切分、Embedding 和索引构建后保存到 chroma_db/knowledge_index.json。虽然目录名保留为 chroma_db，但当前实现实际使用 JSON 文件存储索引，并未调用 ChromaDB 客户端。</w:t>
      </w:r>
    </w:p>
    <w:p w14:paraId="651302BC" w14:textId="255CC828" w:rsidR="00D92AD5" w:rsidRDefault="00D92AD5" w:rsidP="00D92AD5">
      <w:pPr>
        <w:keepNext/>
        <w:spacing w:after="120"/>
        <w:ind w:firstLine="480"/>
        <w:rPr>
          <w:rFonts w:hint="eastAsia"/>
        </w:rPr>
      </w:pPr>
      <w:r w:rsidRPr="00D92AD5">
        <w:rPr>
          <w:rFonts w:hint="eastAsia"/>
        </w:rPr>
        <w:t>系统输出包括 Web 页面中的问答结果、命令行脚本输出、检索片段、答案文本以及 results 目录下的 CSV/JSON 评测文件。对于单次问答，输出重点包括模型回答、参考片段和耗时；对于批量评测，输出重点包括检索命中率、参考答案覆盖度、推理忠实度、平均检索耗时、平均生成耗时和平均总耗时。</w:t>
      </w:r>
    </w:p>
    <w:p w14:paraId="157544C2" w14:textId="4EDB8065"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1.4 技术路线概述</w:t>
      </w:r>
    </w:p>
    <w:p w14:paraId="221C64A3" w14:textId="5714BE5B" w:rsidR="00D92AD5" w:rsidRDefault="00D92AD5" w:rsidP="00D92AD5">
      <w:pPr>
        <w:keepNext/>
        <w:spacing w:after="120"/>
        <w:ind w:firstLine="480"/>
        <w:rPr>
          <w:rFonts w:hint="eastAsia"/>
        </w:rPr>
      </w:pPr>
      <w:r w:rsidRPr="00D92AD5">
        <w:rPr>
          <w:rFonts w:hint="eastAsia"/>
        </w:rPr>
        <w:t>项目的技术路线可以概括为“文档采集与清洗—文本切分—Embedding 建库—混合检索—Prompt 构造—Ollama 生成—Web 展示—批量评测”。文档处理阶段由 src/collect_public_kb.py 和 src/build_kb.py 完成；问答链路由 src/rag_chain.py 负责；Web 页面由 src/app.py 提供；评测由 eval.py、rag_strategy_compare.py、prompt_compare.py、model_compare.py、weight_tune.py 和 full30_runner.py 完成。</w:t>
      </w:r>
    </w:p>
    <w:p w14:paraId="098AD272" w14:textId="2DB820E7"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第二章 环境配置与模型选择</w:t>
      </w:r>
    </w:p>
    <w:p w14:paraId="0932C8D8" w14:textId="7C4FC195"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2.1 本地运行环境</w:t>
      </w:r>
    </w:p>
    <w:p w14:paraId="3C914AE8" w14:textId="2CF37A94" w:rsidR="00D92AD5" w:rsidRDefault="00D92AD5" w:rsidP="00D92AD5">
      <w:pPr>
        <w:keepNext/>
        <w:spacing w:after="120"/>
        <w:ind w:firstLine="480"/>
        <w:rPr>
          <w:rFonts w:hint="eastAsia"/>
        </w:rPr>
      </w:pPr>
      <w:r w:rsidRPr="00D92AD5">
        <w:rPr>
          <w:rFonts w:hint="eastAsia"/>
        </w:rPr>
        <w:t>系统运行在 Windows 本地环境，主要依赖 Python、Ollama、Streamlit、requests、scikit-learn、pypdf 等工具。Ollama 服务通过 Docker 或本地服务暴露到 http://127.0.0.1:8090，项目中的 src/config.py 已统一配置该地址。报告中不使用 localhost:11434 作为当前系统地址，因为该端口不是当前仓库最终配置。</w:t>
      </w:r>
    </w:p>
    <w:p w14:paraId="5C8E1FB3" w14:textId="5362FEA0" w:rsidR="00D92AD5" w:rsidRDefault="00D92AD5" w:rsidP="00D92AD5">
      <w:pPr>
        <w:keepNext/>
        <w:spacing w:after="120"/>
        <w:ind w:firstLine="480"/>
        <w:rPr>
          <w:rFonts w:hint="eastAsia"/>
        </w:rPr>
      </w:pPr>
      <w:r w:rsidRPr="00D92AD5">
        <w:rPr>
          <w:rFonts w:hint="eastAsia"/>
        </w:rPr>
        <w:t xml:space="preserve">依赖环境通过 requirements.txt 管理，核心依赖包括 requests 用于调用 </w:t>
      </w:r>
      <w:r w:rsidRPr="00D92AD5">
        <w:rPr>
          <w:rFonts w:hint="eastAsia"/>
        </w:rPr>
        <w:lastRenderedPageBreak/>
        <w:t>Ollama HTTP API，scikit-learn 用于 TF-IDF 特征与关键词分计算，Streamlit 用于构建交互界面，pypdf 用于可选 PDF 文档解析。采用本地环境的主要原因是课程设计需要可复现、可演示和可控制的实验链路，离线模型和本地索引能降低网络不稳定对实验结果的影响。</w:t>
      </w:r>
    </w:p>
    <w:p w14:paraId="572230A2" w14:textId="55B0A119"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2.2 模型配置</w:t>
      </w:r>
    </w:p>
    <w:p w14:paraId="51E9E403" w14:textId="02565B5C" w:rsidR="00D92AD5" w:rsidRDefault="00D92AD5" w:rsidP="00D92AD5">
      <w:pPr>
        <w:keepNext/>
        <w:spacing w:after="120"/>
        <w:ind w:firstLine="480"/>
        <w:rPr>
          <w:rFonts w:hint="eastAsia"/>
        </w:rPr>
      </w:pPr>
      <w:r w:rsidRPr="00D92AD5">
        <w:rPr>
          <w:rFonts w:hint="eastAsia"/>
        </w:rPr>
        <w:t>系统默认生成模型为 qwen2.5:7b-instruct-q4_K_M，双模型对比中使用 deepseek-r1:7b-qwen-distill-q4_K_M，Embedding 模型为 nomic-embed-text。qwen2.5:7b-instruct-q4_K_M 是指令调优的 7B 量化模型，在中文问答和简洁输出方面较适合作为默认模型；deepseek-r1:7b-qwen-distill-q4_K_M 具有推理模型特征，适合与 Qwen 在同一 RAG 上下文下比较输出形式和耗时；nomic-embed-text 用于把文档片段和问题映射为向量。</w:t>
      </w:r>
    </w:p>
    <w:p w14:paraId="17DE4314" w14:textId="44C01CD9" w:rsidR="00D92AD5" w:rsidRDefault="00D92AD5" w:rsidP="00D92AD5">
      <w:pPr>
        <w:keepNext/>
        <w:spacing w:after="120"/>
        <w:ind w:firstLine="480"/>
        <w:rPr>
          <w:rFonts w:hint="eastAsia"/>
        </w:rPr>
      </w:pPr>
      <w:r w:rsidRPr="00D92AD5">
        <w:rPr>
          <w:rFonts w:hint="eastAsia"/>
        </w:rPr>
        <w:t>选择 7B 量化模型是课程设计中的工程取舍。更大的模型通常可能获得更强语言能力，但需要更高显存和更长生成时间；过小模型虽然速度更快，但专业问答的稳定性不足。7B 量化模型在普通本地设备上更容易部署，能够支撑 30 条以上样本的完整评测。由于本项目关注 RAG 系统设计和检索优化，模型部署只是服务能力基础，不把“能运行 Ollama”单独作为主要贡献。</w:t>
      </w:r>
    </w:p>
    <w:p w14:paraId="05FE3BEA" w14:textId="054D2733"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2.3 参数与端口</w:t>
      </w:r>
    </w:p>
    <w:p w14:paraId="128B224A" w14:textId="7EAF3C08" w:rsidR="00D92AD5" w:rsidRDefault="00D92AD5" w:rsidP="00D92AD5">
      <w:pPr>
        <w:keepNext/>
        <w:spacing w:after="120"/>
        <w:ind w:firstLine="480"/>
        <w:rPr>
          <w:rFonts w:hint="eastAsia"/>
        </w:rPr>
      </w:pPr>
      <w:r w:rsidRPr="00D92AD5">
        <w:rPr>
          <w:rFonts w:hint="eastAsia"/>
        </w:rPr>
        <w:t>当前项目配置中，OLLAMA_BASE_URL 为 http://127.0.0.1:8090，默认 Top-K 为 4，文本切分参数为 CHUNK_SIZE=420、CHUNK_OVERLAP=80。full30 全量评测使用 num_predict=64、timeout=360，并关闭 context expansion。这里的“轻量”只体现在生成长度和上下文扩展设置上，不是减少样本数；full30_20260621 仍然是完整 30 条样本全套评测。</w:t>
      </w:r>
    </w:p>
    <w:p w14:paraId="6988AE30" w14:textId="3B8F6518"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第三章 系统设计与实现</w:t>
      </w:r>
    </w:p>
    <w:p w14:paraId="383E4D0B" w14:textId="491E7503"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3.1 系统总体架构</w:t>
      </w:r>
    </w:p>
    <w:p w14:paraId="58882797" w14:textId="7A63A6E4" w:rsidR="00D92AD5" w:rsidRDefault="00D92AD5" w:rsidP="00D92AD5">
      <w:pPr>
        <w:keepNext/>
        <w:spacing w:after="120"/>
        <w:jc w:val="center"/>
        <w:rPr>
          <w:rFonts w:hint="eastAsia"/>
          <w:sz w:val="21"/>
        </w:rPr>
      </w:pPr>
      <w:r w:rsidRPr="00D92AD5">
        <w:rPr>
          <w:rFonts w:hint="eastAsia"/>
          <w:sz w:val="21"/>
        </w:rPr>
        <w:t xml:space="preserve">原始文档/公开数据 → 文档解析与切分 → nomic-embed-text 向量化 → JSON 知识库索引 → </w:t>
      </w:r>
      <w:r w:rsidRPr="00D92AD5">
        <w:rPr>
          <w:rFonts w:hint="eastAsia"/>
          <w:sz w:val="21"/>
        </w:rPr>
        <w:lastRenderedPageBreak/>
        <w:t>vector/hybrid/adaptive 检索 → Prompt 构造 → Ollama 本地模型生成 → Web 展示与批量评测</w:t>
      </w:r>
    </w:p>
    <w:p w14:paraId="29337CDB" w14:textId="3749A172" w:rsidR="00D92AD5" w:rsidRDefault="00D92AD5" w:rsidP="00D92AD5">
      <w:pPr>
        <w:keepNext/>
        <w:spacing w:after="120"/>
        <w:jc w:val="center"/>
        <w:rPr>
          <w:rFonts w:hint="eastAsia"/>
          <w:sz w:val="21"/>
        </w:rPr>
      </w:pPr>
      <w:r w:rsidRPr="00D92AD5">
        <w:rPr>
          <w:rFonts w:hint="eastAsia"/>
          <w:sz w:val="21"/>
        </w:rPr>
        <w:t>图3.1 系统总体架构图</w:t>
      </w:r>
    </w:p>
    <w:p w14:paraId="05F693DC" w14:textId="5F9312D8" w:rsidR="00D92AD5" w:rsidRDefault="00D92AD5" w:rsidP="00D92AD5">
      <w:pPr>
        <w:keepNext/>
        <w:spacing w:after="120"/>
        <w:ind w:firstLine="480"/>
        <w:rPr>
          <w:rFonts w:hint="eastAsia"/>
        </w:rPr>
      </w:pPr>
      <w:r w:rsidRPr="00D92AD5">
        <w:rPr>
          <w:rFonts w:hint="eastAsia"/>
        </w:rPr>
        <w:t>系统整体由知识库构建、检索排序、Prompt 组装、模型生成、前端交互和批量评测六部分组成。知识库构建模块从 data 目录读取自建文档和公开采集文档，生成片段与 Embedding；检索模块根据问题计算向量相似度、TF-IDF 关键词得分和实体匹配得分；生成模块把问题与 Top-K 片段组织成提示词，调用 Ollama 生成回答；评测模块使用统一问题集记录检索命中、参考覆盖和耗时。</w:t>
      </w:r>
    </w:p>
    <w:p w14:paraId="0B526A30" w14:textId="73C076DF"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3.2 文档解析与文本切分</w:t>
      </w:r>
    </w:p>
    <w:p w14:paraId="3E2A1539" w14:textId="2BB4CD3D" w:rsidR="00D92AD5" w:rsidRDefault="00D92AD5" w:rsidP="00D92AD5">
      <w:pPr>
        <w:keepNext/>
        <w:spacing w:after="120"/>
        <w:ind w:firstLine="480"/>
        <w:rPr>
          <w:rFonts w:hint="eastAsia"/>
        </w:rPr>
      </w:pPr>
      <w:r w:rsidRPr="00D92AD5">
        <w:rPr>
          <w:rFonts w:hint="eastAsia"/>
        </w:rPr>
        <w:t>自建课程文档包括 data/computer_networks.md、data/operating_systems.md、data/database_systems.md 和 data/ai_rag_notes.md，内容覆盖计算机网络、操作系统、数据库系统和人工智能/RAG 基础。公开来源包括 Hugging Face 数据集 hatakekksheeshh/CSE_course_RAG（MIT License）、CCRss/arXiv_dataset（CC0-1.0 metadata）以及 arXiv Computer Science 论文摘要。src/collect_public_kb.py 默认采用轻量采集方式，不下载 6GB 以上全量数据，而是抽取可追溯的小样本并保存为 Markdown。</w:t>
      </w:r>
    </w:p>
    <w:p w14:paraId="57A9D5E6" w14:textId="297FC640" w:rsidR="00D92AD5" w:rsidRDefault="00D92AD5" w:rsidP="00D92AD5">
      <w:pPr>
        <w:keepNext/>
        <w:spacing w:after="120"/>
        <w:ind w:firstLine="480"/>
        <w:rPr>
          <w:rFonts w:hint="eastAsia"/>
        </w:rPr>
      </w:pPr>
      <w:r w:rsidRPr="00D92AD5">
        <w:rPr>
          <w:rFonts w:hint="eastAsia"/>
        </w:rPr>
        <w:t>公开知识库的采集结果记录在 data/public_kb/manifest.json 中。该 manifest 是一个 dict，其中 documents 字段保存每份公开文档的 title、source、license、url、output_path 等信息，不是顶层 list，也不是空文件。知识库构建阶段会统一读取自建文档和公开文档，并按 CHUNK_SIZE=420、CHUNK_OVERLAP=80 切分。该参数使片段长度足以容纳一个完整概念，又通过 80 字重叠减少边界截断对检索的影响。</w:t>
      </w:r>
    </w:p>
    <w:p w14:paraId="35FA8704" w14:textId="671A6A95"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3.3 Embedding 与知识库构建</w:t>
      </w:r>
    </w:p>
    <w:p w14:paraId="1D6E14A0" w14:textId="231A0BD4" w:rsidR="00D92AD5" w:rsidRDefault="00D92AD5" w:rsidP="00D92AD5">
      <w:pPr>
        <w:keepNext/>
        <w:spacing w:after="120"/>
        <w:rPr>
          <w:rFonts w:hint="eastAsia"/>
        </w:rPr>
      </w:pPr>
      <w:r w:rsidRPr="00D92AD5">
        <w:rPr>
          <w:rFonts w:hint="eastAsia"/>
        </w:rPr>
        <w:t>src/build_kb.py 负责文档解析、切分、Embedding 调用和索引写入。系统通过 Ollama 调用 nomic-embed-text，把每个文档片段转换为向量，同时保留片段 id、source、page、char_count 等元数据。当前 chroma_db/knowledge_index.json 中 document_count=41，chunk_count=163，embedding_model=nomic-embed-text。</w:t>
      </w:r>
    </w:p>
    <w:p w14:paraId="38DDF693" w14:textId="364931D5" w:rsidR="00D92AD5" w:rsidRDefault="00D92AD5" w:rsidP="00D92AD5">
      <w:pPr>
        <w:keepNext/>
        <w:spacing w:after="120"/>
        <w:ind w:firstLine="480"/>
        <w:rPr>
          <w:rFonts w:hint="eastAsia"/>
        </w:rPr>
      </w:pPr>
      <w:r w:rsidRPr="00D92AD5">
        <w:rPr>
          <w:rFonts w:hint="eastAsia"/>
        </w:rPr>
        <w:lastRenderedPageBreak/>
        <w:t>本项目保留 chroma_db 目录名，是为了与早期课程实验习惯兼容，但实际并没有使用 ChromaDB 客户端。相比完整向量数据库，JSON 索引的优点是结构透明、便于查看和调试，适合课程设计、中小规模文档和可解释实验；缺点是面对更大规模知识库时检索效率、并发能力和持久化管理不如 ChromaDB、FAISS 或 Milvus。这个取舍使项目更容易展示 RAG 的关键环节，而不是把复杂度隐藏在数据库框架内部。</w:t>
      </w:r>
    </w:p>
    <w:p w14:paraId="1EDC4B44" w14:textId="04404127"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3.4 检索策略</w:t>
      </w:r>
    </w:p>
    <w:p w14:paraId="0EE90CDB" w14:textId="1D9ED92B" w:rsidR="00D92AD5" w:rsidRDefault="00D92AD5" w:rsidP="00D92AD5">
      <w:pPr>
        <w:keepNext/>
        <w:spacing w:after="120"/>
        <w:ind w:firstLine="480"/>
        <w:rPr>
          <w:rFonts w:hint="eastAsia"/>
        </w:rPr>
      </w:pPr>
      <w:r w:rsidRPr="00D92AD5">
        <w:rPr>
          <w:rFonts w:hint="eastAsia"/>
        </w:rPr>
        <w:t>系统实现了 vector、hybrid 和 adaptive 三种检索模式。vector 是纯向量相似度基线，只根据问题向量与片段向量的相似度排序；hybrid 是当前主要优化方案，采用三路融合：EMBEDDING_SCORE_WEIGHT_V3=0.40，LEXICAL_SCORE_WEIGHT_V3=0.45，ENTITY_SCORE_WEIGHT=0.15；adaptive 则在 hybrid 基础上增加充分性判断和附加检索。</w:t>
      </w:r>
    </w:p>
    <w:p w14:paraId="013C504E" w14:textId="01E1752A" w:rsidR="00D92AD5" w:rsidRDefault="00D92AD5" w:rsidP="00D92AD5">
      <w:pPr>
        <w:keepNext/>
        <w:spacing w:after="120"/>
        <w:ind w:firstLine="480"/>
        <w:rPr>
          <w:rFonts w:hint="eastAsia"/>
        </w:rPr>
      </w:pPr>
      <w:r w:rsidRPr="00D92AD5">
        <w:rPr>
          <w:rFonts w:hint="eastAsia"/>
        </w:rPr>
        <w:t>需要区分的是，项目早期曾存在 0.45*向量分 + 0.55*TF-IDF 分的二路融合版本，但 full30_20260621 当前结果对应的是三路融合实现。中文计算机专业问答中，TCP、ACID、MVCC、B+ 树、Transformer 等术语具有较强字面信号，纯向量检索有时会把语义相近但术语不完全匹配的片段排在前面；hybrid 引入 TF-IDF 和实体匹配后，能更稳定地把包含关键术语的片段排到 Top-K。</w:t>
      </w:r>
    </w:p>
    <w:p w14:paraId="54132615" w14:textId="7DA8D076"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3.5 Prompt 构造与 Ollama 生成</w:t>
      </w:r>
    </w:p>
    <w:p w14:paraId="327DD05C" w14:textId="1FAF2181" w:rsidR="00D92AD5" w:rsidRDefault="00D92AD5" w:rsidP="00D92AD5">
      <w:pPr>
        <w:keepNext/>
        <w:spacing w:after="120"/>
        <w:rPr>
          <w:rFonts w:hint="eastAsia"/>
        </w:rPr>
      </w:pPr>
      <w:r w:rsidRPr="00D92AD5">
        <w:rPr>
          <w:rFonts w:hint="eastAsia"/>
        </w:rPr>
        <w:t>src/rag_chain.py 根据检索结果构造 Prompt，并调用 Ollama 生成答案。Prompt 策略包括 baseline、stepwise 和 reflective。baseline 强调直接依据参考资料回答；stepwise 要求按步骤分析，便于观察推理忠实度；reflective 要求生成前后进行自查，以减少遗漏。full30 评测中统一使用 qwen2.5:7b-instruct-q4_K_M、Top-K=4、num_predict=64 和 timeout=360，以控制变量。</w:t>
      </w:r>
    </w:p>
    <w:p w14:paraId="2AF5BAF2" w14:textId="3011AD35" w:rsidR="00D92AD5" w:rsidRDefault="00D92AD5" w:rsidP="00D92AD5">
      <w:pPr>
        <w:keepNext/>
        <w:spacing w:after="120"/>
        <w:ind w:firstLine="480"/>
        <w:rPr>
          <w:rFonts w:hint="eastAsia"/>
        </w:rPr>
      </w:pPr>
      <w:r w:rsidRPr="00D92AD5">
        <w:rPr>
          <w:rFonts w:hint="eastAsia"/>
        </w:rPr>
        <w:t>生成调用采用 Ollama HTTP API，而不是在线云端模型。这样设计的优点是环境可控、隐私性更好、便于课程答辩现场演示；不足是本地 7B 模型生成速度明显慢于云端高性能推理服务，full30 单模型平均生成耗时达到 147.4923s。由于课程设计强调可复现和本地部署，本项目接受这一速度代价，并在评测中明确记录耗时。</w:t>
      </w:r>
    </w:p>
    <w:p w14:paraId="0BBED7B9" w14:textId="336683DD"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lastRenderedPageBreak/>
        <w:t>3.6 Web 界面与批量评测脚本</w:t>
      </w:r>
    </w:p>
    <w:p w14:paraId="3AFB557E" w14:textId="7275D0DC" w:rsidR="00D92AD5" w:rsidRDefault="00D92AD5" w:rsidP="00D92AD5">
      <w:pPr>
        <w:keepNext/>
        <w:spacing w:after="120"/>
        <w:rPr>
          <w:rFonts w:hint="eastAsia"/>
        </w:rPr>
      </w:pPr>
      <w:r w:rsidRPr="00D92AD5">
        <w:rPr>
          <w:rFonts w:hint="eastAsia"/>
        </w:rPr>
        <w:t>src/app.py 使用 Streamlit 构建 Web 页面，用户可以输入问题、选择模型或参数，并查看回答与参考片段。页面入口依赖本地 Ollama 服务 http://127.0.0.1:8090。除了交互页面，项目更重视可复现实验脚本：src/eval.py 用于单模型评测，src/rag_strategy_compare.py 用于检索策略对比，src/prompt_compare.py 用于 Prompt 对比，src/model_compare.py 用于双模型对比，src/weight_tune.py 用于权重调优，src/full30_runner.py 用于串联完整 30 条全套增量评测。</w:t>
      </w:r>
    </w:p>
    <w:p w14:paraId="228F170A" w14:textId="6673A542"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第四章 实验与评测</w:t>
      </w:r>
    </w:p>
    <w:p w14:paraId="34824C52" w14:textId="05B6AACD"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4.1 测试数据与知识库来源</w:t>
      </w:r>
    </w:p>
    <w:p w14:paraId="7B96A78E" w14:textId="5DA6F110" w:rsidR="00D92AD5" w:rsidRDefault="00D92AD5" w:rsidP="00D92AD5">
      <w:pPr>
        <w:keepNext/>
        <w:spacing w:after="120"/>
        <w:ind w:firstLine="480"/>
        <w:rPr>
          <w:rFonts w:hint="eastAsia"/>
        </w:rPr>
      </w:pPr>
      <w:r w:rsidRPr="00D92AD5">
        <w:rPr>
          <w:rFonts w:hint="eastAsia"/>
        </w:rPr>
        <w:t>实验问题集来自 eval_questions.csv，共 30 条计算机专业问答样本，覆盖计算机网络、操作系统、数据库、人工智能和 RAG 基础知识。知识库由自建课程文档与公开来源组成，公开来源优先作为补充原始知识库，不用于 LoRA 训练。公开数据采用轻量采样和摘要转 Markdown 的方式，保证仓库可提交、可复现，同时记录来源、许可和 URL。</w:t>
      </w:r>
    </w:p>
    <w:p w14:paraId="571C7220" w14:textId="79530F29" w:rsidR="00D92AD5" w:rsidRDefault="00D92AD5" w:rsidP="00D92AD5">
      <w:pPr>
        <w:keepNext/>
        <w:spacing w:after="120"/>
        <w:ind w:firstLine="480"/>
        <w:rPr>
          <w:rFonts w:hint="eastAsia"/>
        </w:rPr>
      </w:pPr>
      <w:r w:rsidRPr="00D92AD5">
        <w:rPr>
          <w:rFonts w:hint="eastAsia"/>
        </w:rPr>
        <w:t>full30_20260621 是本报告使用的主实验结果。它不是 goal_20260621 的轻量冒烟测试，而是完整 30 条样本全套评测。goal_20260621 仅可作为链路验证参考，不能作为主要质量结论。full30 中的轻量设置是 num_predict=64 和关闭 context expansion，目的是控制本地模型生成时间，不是减少样本数量。</w:t>
      </w:r>
    </w:p>
    <w:p w14:paraId="2CC65D29" w14:textId="50F0B740"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4.2 评测指标</w:t>
      </w:r>
    </w:p>
    <w:p w14:paraId="588AEE01" w14:textId="64D96EA2" w:rsidR="00D92AD5" w:rsidRDefault="00D92AD5" w:rsidP="00D92AD5">
      <w:pPr>
        <w:keepNext/>
        <w:spacing w:after="120"/>
        <w:ind w:firstLine="480"/>
        <w:rPr>
          <w:rFonts w:hint="eastAsia"/>
        </w:rPr>
      </w:pPr>
      <w:r w:rsidRPr="00D92AD5">
        <w:rPr>
          <w:rFonts w:hint="eastAsia"/>
        </w:rPr>
        <w:t>评测指标包括检索命中率、参考答案覆盖度、推理忠实度、平均检索耗时、平均生成耗时和平均总耗时。检索命中率反映 Top-K 片段是否命中预期来源或关键材料；参考覆盖度用自动字符/词覆盖方式近似衡量回答是否覆盖参考答案要点；推理忠实度用于观察回答是否更依赖检索资料而非自由发挥；耗时指标用于比较不同策略的工程代价。</w:t>
      </w:r>
    </w:p>
    <w:p w14:paraId="1777C2E3" w14:textId="687C2D98" w:rsidR="00D92AD5" w:rsidRDefault="00D92AD5" w:rsidP="00D92AD5">
      <w:pPr>
        <w:keepNext/>
        <w:spacing w:after="120"/>
        <w:ind w:firstLine="480"/>
        <w:rPr>
          <w:rFonts w:hint="eastAsia"/>
        </w:rPr>
      </w:pPr>
      <w:r w:rsidRPr="00D92AD5">
        <w:rPr>
          <w:rFonts w:hint="eastAsia"/>
        </w:rPr>
        <w:t>这些自动指标有明确局限。参考覆盖度不是语义等价判断，不能完全代表人工评分；</w:t>
      </w:r>
      <w:r w:rsidRPr="00D92AD5">
        <w:rPr>
          <w:rFonts w:hint="eastAsia"/>
        </w:rPr>
        <w:lastRenderedPageBreak/>
        <w:t>推理忠实度也会受输出格式影响。因此实验结论主要看趋势和控制变量下的相对变化，尤其是 vector 与 hybrid 的前后对照，而不是把某一个自动分数绝对化。</w:t>
      </w:r>
    </w:p>
    <w:p w14:paraId="34031FEC" w14:textId="76EC6E6F"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4.3 单模型效果评测</w:t>
      </w:r>
    </w:p>
    <w:p w14:paraId="0ECD3BF0" w14:textId="72810C40" w:rsidR="00D92AD5" w:rsidRDefault="00D92AD5" w:rsidP="00D92AD5">
      <w:pPr>
        <w:keepNext/>
        <w:spacing w:after="120"/>
        <w:ind w:firstLine="480"/>
        <w:rPr>
          <w:rFonts w:hint="eastAsia"/>
        </w:rPr>
      </w:pPr>
      <w:r w:rsidRPr="00D92AD5">
        <w:rPr>
          <w:rFonts w:hint="eastAsia"/>
        </w:rPr>
        <w:t>单模型评测使用 qwen2.5:7b-instruct-q4_K_M，Top-K=4，Prompt 为 baseline，样本数 30，num_predict=64，timeout=360，context expansion 关闭。结果显示检索命中率达到 1.0000，平均参考覆盖度为 0.5585，说明在当前知识库和问题集上，hybrid 检索能够稳定提供相关上下文。平均检索耗时为 0.7879s，而平均生成耗时为 147.4923s，说明系统主要瓶颈来自本地 7B 模型生成。</w:t>
      </w:r>
    </w:p>
    <w:p w14:paraId="531D7B54" w14:textId="2D111757" w:rsidR="00D92AD5" w:rsidRDefault="00D92AD5" w:rsidP="00D92AD5">
      <w:pPr>
        <w:keepNext/>
        <w:spacing w:after="120"/>
        <w:jc w:val="center"/>
        <w:rPr>
          <w:rFonts w:ascii="黑体" w:eastAsia="黑体" w:hAnsi="黑体" w:hint="eastAsia"/>
          <w:sz w:val="21"/>
        </w:rPr>
      </w:pPr>
      <w:r w:rsidRPr="00D92AD5">
        <w:rPr>
          <w:rFonts w:ascii="黑体" w:eastAsia="黑体" w:hAnsi="黑体" w:hint="eastAsia"/>
          <w:sz w:val="21"/>
        </w:rPr>
        <w:t>表4.1 单模型 full30 评测结果</w:t>
      </w:r>
    </w:p>
    <w:tbl>
      <w:tblPr>
        <w:tblW w:w="0" w:type="auto"/>
        <w:jc w:val="center"/>
        <w:tblInd w:w="0" w:type="dxa"/>
        <w:tblBorders>
          <w:top w:val="single" w:sz="12" w:space="0" w:color="auto"/>
        </w:tblBorders>
        <w:tblLook w:val="0000" w:firstRow="0" w:lastRow="0" w:firstColumn="0" w:lastColumn="0" w:noHBand="0" w:noVBand="0"/>
      </w:tblPr>
      <w:tblGrid>
        <w:gridCol w:w="819"/>
        <w:gridCol w:w="2426"/>
        <w:gridCol w:w="934"/>
        <w:gridCol w:w="969"/>
        <w:gridCol w:w="969"/>
        <w:gridCol w:w="1007"/>
        <w:gridCol w:w="1082"/>
        <w:gridCol w:w="1082"/>
      </w:tblGrid>
      <w:tr w:rsidR="00D92AD5" w:rsidRPr="00D92AD5" w14:paraId="7ABFF53B" w14:textId="77777777" w:rsidTr="00D92AD5">
        <w:tblPrEx>
          <w:tblCellMar>
            <w:top w:w="0" w:type="dxa"/>
            <w:bottom w:w="0" w:type="dxa"/>
          </w:tblCellMar>
        </w:tblPrEx>
        <w:trPr>
          <w:cantSplit/>
          <w:jc w:val="center"/>
        </w:trPr>
        <w:tc>
          <w:tcPr>
            <w:tcW w:w="1161" w:type="dxa"/>
            <w:tcBorders>
              <w:top w:val="single" w:sz="12" w:space="0" w:color="auto"/>
              <w:bottom w:val="single" w:sz="6" w:space="0" w:color="auto"/>
            </w:tcBorders>
            <w:vAlign w:val="center"/>
          </w:tcPr>
          <w:p w14:paraId="400C5C7B" w14:textId="332388E6"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样本数</w:t>
            </w:r>
          </w:p>
        </w:tc>
        <w:tc>
          <w:tcPr>
            <w:tcW w:w="1161" w:type="dxa"/>
            <w:tcBorders>
              <w:top w:val="single" w:sz="12" w:space="0" w:color="auto"/>
              <w:bottom w:val="single" w:sz="6" w:space="0" w:color="auto"/>
            </w:tcBorders>
            <w:vAlign w:val="center"/>
          </w:tcPr>
          <w:p w14:paraId="3544A04B" w14:textId="7547BDE3"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模型</w:t>
            </w:r>
          </w:p>
        </w:tc>
        <w:tc>
          <w:tcPr>
            <w:tcW w:w="1161" w:type="dxa"/>
            <w:tcBorders>
              <w:top w:val="single" w:sz="12" w:space="0" w:color="auto"/>
              <w:bottom w:val="single" w:sz="6" w:space="0" w:color="auto"/>
            </w:tcBorders>
            <w:vAlign w:val="center"/>
          </w:tcPr>
          <w:p w14:paraId="24C62D46" w14:textId="5C4CA19A"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Top-K</w:t>
            </w:r>
          </w:p>
        </w:tc>
        <w:tc>
          <w:tcPr>
            <w:tcW w:w="1161" w:type="dxa"/>
            <w:tcBorders>
              <w:top w:val="single" w:sz="12" w:space="0" w:color="auto"/>
              <w:bottom w:val="single" w:sz="6" w:space="0" w:color="auto"/>
            </w:tcBorders>
            <w:vAlign w:val="center"/>
          </w:tcPr>
          <w:p w14:paraId="61C3899B" w14:textId="02E07FC5"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命中率</w:t>
            </w:r>
          </w:p>
        </w:tc>
        <w:tc>
          <w:tcPr>
            <w:tcW w:w="1161" w:type="dxa"/>
            <w:tcBorders>
              <w:top w:val="single" w:sz="12" w:space="0" w:color="auto"/>
              <w:bottom w:val="single" w:sz="6" w:space="0" w:color="auto"/>
            </w:tcBorders>
            <w:vAlign w:val="center"/>
          </w:tcPr>
          <w:p w14:paraId="2582DB79" w14:textId="79924E7A"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参考覆盖度</w:t>
            </w:r>
          </w:p>
        </w:tc>
        <w:tc>
          <w:tcPr>
            <w:tcW w:w="1161" w:type="dxa"/>
            <w:tcBorders>
              <w:top w:val="single" w:sz="12" w:space="0" w:color="auto"/>
              <w:bottom w:val="single" w:sz="6" w:space="0" w:color="auto"/>
            </w:tcBorders>
            <w:vAlign w:val="center"/>
          </w:tcPr>
          <w:p w14:paraId="282A7478" w14:textId="7CD99B13"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检索耗时</w:t>
            </w:r>
          </w:p>
        </w:tc>
        <w:tc>
          <w:tcPr>
            <w:tcW w:w="1161" w:type="dxa"/>
            <w:tcBorders>
              <w:top w:val="single" w:sz="12" w:space="0" w:color="auto"/>
              <w:bottom w:val="single" w:sz="6" w:space="0" w:color="auto"/>
            </w:tcBorders>
            <w:vAlign w:val="center"/>
          </w:tcPr>
          <w:p w14:paraId="7FC2EC51" w14:textId="431F294E"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生成耗时</w:t>
            </w:r>
          </w:p>
        </w:tc>
        <w:tc>
          <w:tcPr>
            <w:tcW w:w="1161" w:type="dxa"/>
            <w:tcBorders>
              <w:top w:val="single" w:sz="12" w:space="0" w:color="auto"/>
              <w:bottom w:val="single" w:sz="6" w:space="0" w:color="auto"/>
            </w:tcBorders>
            <w:vAlign w:val="center"/>
          </w:tcPr>
          <w:p w14:paraId="73F0DFA0" w14:textId="1D80637D"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总耗时</w:t>
            </w:r>
          </w:p>
        </w:tc>
      </w:tr>
      <w:tr w:rsidR="00D92AD5" w:rsidRPr="00D92AD5" w14:paraId="6F8A992F" w14:textId="77777777" w:rsidTr="00D92AD5">
        <w:tblPrEx>
          <w:tblCellMar>
            <w:top w:w="0" w:type="dxa"/>
            <w:bottom w:w="0" w:type="dxa"/>
          </w:tblCellMar>
        </w:tblPrEx>
        <w:trPr>
          <w:cantSplit/>
          <w:jc w:val="center"/>
        </w:trPr>
        <w:tc>
          <w:tcPr>
            <w:tcW w:w="1161" w:type="dxa"/>
            <w:tcBorders>
              <w:top w:val="single" w:sz="6" w:space="0" w:color="auto"/>
              <w:bottom w:val="single" w:sz="12" w:space="0" w:color="auto"/>
            </w:tcBorders>
            <w:vAlign w:val="center"/>
          </w:tcPr>
          <w:p w14:paraId="312FDF3B" w14:textId="61757731" w:rsidR="00D92AD5" w:rsidRPr="00D92AD5" w:rsidRDefault="00D92AD5" w:rsidP="00D92AD5">
            <w:pPr>
              <w:keepNext/>
              <w:spacing w:line="240" w:lineRule="auto"/>
              <w:jc w:val="center"/>
              <w:rPr>
                <w:rFonts w:hint="eastAsia"/>
                <w:sz w:val="17"/>
              </w:rPr>
            </w:pPr>
            <w:r w:rsidRPr="00D92AD5">
              <w:rPr>
                <w:rFonts w:hint="eastAsia"/>
                <w:sz w:val="17"/>
              </w:rPr>
              <w:t>30</w:t>
            </w:r>
          </w:p>
        </w:tc>
        <w:tc>
          <w:tcPr>
            <w:tcW w:w="1161" w:type="dxa"/>
            <w:tcBorders>
              <w:top w:val="single" w:sz="6" w:space="0" w:color="auto"/>
              <w:bottom w:val="single" w:sz="12" w:space="0" w:color="auto"/>
            </w:tcBorders>
            <w:vAlign w:val="center"/>
          </w:tcPr>
          <w:p w14:paraId="1493AB95" w14:textId="726A8942" w:rsidR="00D92AD5" w:rsidRPr="00D92AD5" w:rsidRDefault="00D92AD5" w:rsidP="00D92AD5">
            <w:pPr>
              <w:keepNext/>
              <w:spacing w:line="240" w:lineRule="auto"/>
              <w:rPr>
                <w:rFonts w:hint="eastAsia"/>
                <w:sz w:val="17"/>
              </w:rPr>
            </w:pPr>
            <w:r w:rsidRPr="00D92AD5">
              <w:rPr>
                <w:rFonts w:hint="eastAsia"/>
                <w:sz w:val="17"/>
              </w:rPr>
              <w:t>qwen2.5:7b-instruct-q4_K_M</w:t>
            </w:r>
          </w:p>
        </w:tc>
        <w:tc>
          <w:tcPr>
            <w:tcW w:w="1161" w:type="dxa"/>
            <w:tcBorders>
              <w:top w:val="single" w:sz="6" w:space="0" w:color="auto"/>
              <w:bottom w:val="single" w:sz="12" w:space="0" w:color="auto"/>
            </w:tcBorders>
            <w:vAlign w:val="center"/>
          </w:tcPr>
          <w:p w14:paraId="002A421C" w14:textId="7C20AFD8" w:rsidR="00D92AD5" w:rsidRPr="00D92AD5" w:rsidRDefault="00D92AD5" w:rsidP="00D92AD5">
            <w:pPr>
              <w:keepNext/>
              <w:spacing w:line="240" w:lineRule="auto"/>
              <w:jc w:val="center"/>
              <w:rPr>
                <w:rFonts w:hint="eastAsia"/>
                <w:sz w:val="17"/>
              </w:rPr>
            </w:pPr>
            <w:r w:rsidRPr="00D92AD5">
              <w:rPr>
                <w:rFonts w:hint="eastAsia"/>
                <w:sz w:val="17"/>
              </w:rPr>
              <w:t>4</w:t>
            </w:r>
          </w:p>
        </w:tc>
        <w:tc>
          <w:tcPr>
            <w:tcW w:w="1161" w:type="dxa"/>
            <w:tcBorders>
              <w:top w:val="single" w:sz="6" w:space="0" w:color="auto"/>
              <w:bottom w:val="single" w:sz="12" w:space="0" w:color="auto"/>
            </w:tcBorders>
            <w:vAlign w:val="center"/>
          </w:tcPr>
          <w:p w14:paraId="7036CA84" w14:textId="0D06EFE0"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161" w:type="dxa"/>
            <w:tcBorders>
              <w:top w:val="single" w:sz="6" w:space="0" w:color="auto"/>
              <w:bottom w:val="single" w:sz="12" w:space="0" w:color="auto"/>
            </w:tcBorders>
            <w:vAlign w:val="center"/>
          </w:tcPr>
          <w:p w14:paraId="01041974" w14:textId="5E2D2855" w:rsidR="00D92AD5" w:rsidRPr="00D92AD5" w:rsidRDefault="00D92AD5" w:rsidP="00D92AD5">
            <w:pPr>
              <w:keepNext/>
              <w:spacing w:line="240" w:lineRule="auto"/>
              <w:jc w:val="center"/>
              <w:rPr>
                <w:rFonts w:hint="eastAsia"/>
                <w:sz w:val="17"/>
              </w:rPr>
            </w:pPr>
            <w:r w:rsidRPr="00D92AD5">
              <w:rPr>
                <w:rFonts w:hint="eastAsia"/>
                <w:sz w:val="17"/>
              </w:rPr>
              <w:t>0.5585</w:t>
            </w:r>
          </w:p>
        </w:tc>
        <w:tc>
          <w:tcPr>
            <w:tcW w:w="1161" w:type="dxa"/>
            <w:tcBorders>
              <w:top w:val="single" w:sz="6" w:space="0" w:color="auto"/>
              <w:bottom w:val="single" w:sz="12" w:space="0" w:color="auto"/>
            </w:tcBorders>
            <w:vAlign w:val="center"/>
          </w:tcPr>
          <w:p w14:paraId="15511D6F" w14:textId="05713B6B" w:rsidR="00D92AD5" w:rsidRPr="00D92AD5" w:rsidRDefault="00D92AD5" w:rsidP="00D92AD5">
            <w:pPr>
              <w:keepNext/>
              <w:spacing w:line="240" w:lineRule="auto"/>
              <w:jc w:val="center"/>
              <w:rPr>
                <w:rFonts w:hint="eastAsia"/>
                <w:sz w:val="17"/>
              </w:rPr>
            </w:pPr>
            <w:r w:rsidRPr="00D92AD5">
              <w:rPr>
                <w:rFonts w:hint="eastAsia"/>
                <w:sz w:val="17"/>
              </w:rPr>
              <w:t>0.7879s</w:t>
            </w:r>
          </w:p>
        </w:tc>
        <w:tc>
          <w:tcPr>
            <w:tcW w:w="1161" w:type="dxa"/>
            <w:tcBorders>
              <w:top w:val="single" w:sz="6" w:space="0" w:color="auto"/>
              <w:bottom w:val="single" w:sz="12" w:space="0" w:color="auto"/>
            </w:tcBorders>
            <w:vAlign w:val="center"/>
          </w:tcPr>
          <w:p w14:paraId="63E2D7D5" w14:textId="640138FB" w:rsidR="00D92AD5" w:rsidRPr="00D92AD5" w:rsidRDefault="00D92AD5" w:rsidP="00D92AD5">
            <w:pPr>
              <w:keepNext/>
              <w:spacing w:line="240" w:lineRule="auto"/>
              <w:jc w:val="center"/>
              <w:rPr>
                <w:rFonts w:hint="eastAsia"/>
                <w:sz w:val="17"/>
              </w:rPr>
            </w:pPr>
            <w:r w:rsidRPr="00D92AD5">
              <w:rPr>
                <w:rFonts w:hint="eastAsia"/>
                <w:sz w:val="17"/>
              </w:rPr>
              <w:t>147.4923s</w:t>
            </w:r>
          </w:p>
        </w:tc>
        <w:tc>
          <w:tcPr>
            <w:tcW w:w="1161" w:type="dxa"/>
            <w:tcBorders>
              <w:top w:val="single" w:sz="6" w:space="0" w:color="auto"/>
              <w:bottom w:val="single" w:sz="12" w:space="0" w:color="auto"/>
            </w:tcBorders>
            <w:vAlign w:val="center"/>
          </w:tcPr>
          <w:p w14:paraId="107EE7AD" w14:textId="1DF3EF78" w:rsidR="00D92AD5" w:rsidRPr="00D92AD5" w:rsidRDefault="00D92AD5" w:rsidP="00D92AD5">
            <w:pPr>
              <w:keepNext/>
              <w:spacing w:line="240" w:lineRule="auto"/>
              <w:jc w:val="center"/>
              <w:rPr>
                <w:rFonts w:hint="eastAsia"/>
                <w:sz w:val="17"/>
              </w:rPr>
            </w:pPr>
            <w:r w:rsidRPr="00D92AD5">
              <w:rPr>
                <w:rFonts w:hint="eastAsia"/>
                <w:sz w:val="17"/>
              </w:rPr>
              <w:t>148.2807s</w:t>
            </w:r>
          </w:p>
        </w:tc>
      </w:tr>
    </w:tbl>
    <w:p w14:paraId="72ACA13D" w14:textId="77777777" w:rsidR="00D92AD5" w:rsidRDefault="00D92AD5" w:rsidP="00D92AD5">
      <w:pPr>
        <w:keepNext/>
        <w:spacing w:after="120"/>
        <w:rPr>
          <w:rFonts w:hint="eastAsia"/>
        </w:rPr>
      </w:pPr>
    </w:p>
    <w:p w14:paraId="23548C9B" w14:textId="7DA2CECD"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4.4 RAG 策略优化对比</w:t>
      </w:r>
    </w:p>
    <w:p w14:paraId="5169B269" w14:textId="5EEE40D8" w:rsidR="00D92AD5" w:rsidRDefault="00D92AD5" w:rsidP="00D92AD5">
      <w:pPr>
        <w:keepNext/>
        <w:spacing w:after="120"/>
        <w:ind w:firstLine="480"/>
        <w:rPr>
          <w:rFonts w:hint="eastAsia"/>
        </w:rPr>
      </w:pPr>
      <w:r w:rsidRPr="00D92AD5">
        <w:rPr>
          <w:rFonts w:hint="eastAsia"/>
        </w:rPr>
        <w:t>为了满足提升档中“必须有明确优化前后对照”的要求，本项目设置了严格的 RAG 策略控制实验。控制变量包括同一知识库、同一 30 条问题、同一模型 qwen2.5:7b-instruct-q4_K_M、同一 Top-K=4、同一生成参数，只切换检索策略。vector 作为优化前基线，hybrid 作为当前优化方案，adaptive 作为附加方案。</w:t>
      </w:r>
    </w:p>
    <w:p w14:paraId="27F7A426" w14:textId="62611873" w:rsidR="00D92AD5" w:rsidRDefault="00D92AD5" w:rsidP="00D92AD5">
      <w:pPr>
        <w:keepNext/>
        <w:spacing w:after="120"/>
        <w:ind w:firstLine="480"/>
        <w:rPr>
          <w:rFonts w:hint="eastAsia"/>
        </w:rPr>
      </w:pPr>
      <w:r w:rsidRPr="00D92AD5">
        <w:rPr>
          <w:rFonts w:hint="eastAsia"/>
        </w:rPr>
        <w:t>实验结果表明，hybrid 相对 vector 将检索命中率从 0.7000 提升到 1.0000，将参考覆盖度从 0.3669 提升到 0.5404，构成清晰的 RAG 检索策略优化前后对照。adaptive 同样达到 1.0000 命中率，但平均总耗时增加到 286.2434s，且参考覆盖度低于 hybrid，因此在当前课程规模和本地推理环境下，hybrid 的性价比更好。</w:t>
      </w:r>
    </w:p>
    <w:p w14:paraId="4829C3FB" w14:textId="055055BE" w:rsidR="00D92AD5" w:rsidRDefault="00D92AD5" w:rsidP="00D92AD5">
      <w:pPr>
        <w:keepNext/>
        <w:spacing w:after="120"/>
        <w:jc w:val="center"/>
        <w:rPr>
          <w:rFonts w:ascii="黑体" w:eastAsia="黑体" w:hAnsi="黑体" w:hint="eastAsia"/>
          <w:sz w:val="21"/>
        </w:rPr>
      </w:pPr>
      <w:r w:rsidRPr="00D92AD5">
        <w:rPr>
          <w:rFonts w:ascii="黑体" w:eastAsia="黑体" w:hAnsi="黑体" w:hint="eastAsia"/>
          <w:sz w:val="21"/>
        </w:rPr>
        <w:t>表4.2 RAG 策略优化对比结果</w:t>
      </w:r>
    </w:p>
    <w:tbl>
      <w:tblPr>
        <w:tblW w:w="0" w:type="auto"/>
        <w:jc w:val="center"/>
        <w:tblInd w:w="0" w:type="dxa"/>
        <w:tblBorders>
          <w:top w:val="single" w:sz="12" w:space="0" w:color="auto"/>
        </w:tblBorders>
        <w:tblLook w:val="0000" w:firstRow="0" w:lastRow="0" w:firstColumn="0" w:lastColumn="0" w:noHBand="0" w:noVBand="0"/>
      </w:tblPr>
      <w:tblGrid>
        <w:gridCol w:w="1326"/>
        <w:gridCol w:w="1327"/>
        <w:gridCol w:w="1327"/>
        <w:gridCol w:w="1327"/>
        <w:gridCol w:w="1327"/>
        <w:gridCol w:w="1327"/>
        <w:gridCol w:w="1327"/>
      </w:tblGrid>
      <w:tr w:rsidR="00D92AD5" w:rsidRPr="00D92AD5" w14:paraId="2B19371E" w14:textId="77777777" w:rsidTr="00D92AD5">
        <w:tblPrEx>
          <w:tblCellMar>
            <w:top w:w="0" w:type="dxa"/>
            <w:bottom w:w="0" w:type="dxa"/>
          </w:tblCellMar>
        </w:tblPrEx>
        <w:trPr>
          <w:cantSplit/>
          <w:jc w:val="center"/>
        </w:trPr>
        <w:tc>
          <w:tcPr>
            <w:tcW w:w="1326" w:type="dxa"/>
            <w:tcBorders>
              <w:top w:val="single" w:sz="12" w:space="0" w:color="auto"/>
              <w:bottom w:val="single" w:sz="6" w:space="0" w:color="auto"/>
            </w:tcBorders>
            <w:vAlign w:val="center"/>
          </w:tcPr>
          <w:p w14:paraId="263CDD4A" w14:textId="19ABD2CB"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策略</w:t>
            </w:r>
          </w:p>
        </w:tc>
        <w:tc>
          <w:tcPr>
            <w:tcW w:w="1327" w:type="dxa"/>
            <w:tcBorders>
              <w:top w:val="single" w:sz="12" w:space="0" w:color="auto"/>
              <w:bottom w:val="single" w:sz="6" w:space="0" w:color="auto"/>
            </w:tcBorders>
            <w:vAlign w:val="center"/>
          </w:tcPr>
          <w:p w14:paraId="08022831" w14:textId="6FC26672"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样本数</w:t>
            </w:r>
          </w:p>
        </w:tc>
        <w:tc>
          <w:tcPr>
            <w:tcW w:w="1327" w:type="dxa"/>
            <w:tcBorders>
              <w:top w:val="single" w:sz="12" w:space="0" w:color="auto"/>
              <w:bottom w:val="single" w:sz="6" w:space="0" w:color="auto"/>
            </w:tcBorders>
            <w:vAlign w:val="center"/>
          </w:tcPr>
          <w:p w14:paraId="55CC9E24" w14:textId="0FE1262B"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命中率</w:t>
            </w:r>
          </w:p>
        </w:tc>
        <w:tc>
          <w:tcPr>
            <w:tcW w:w="1327" w:type="dxa"/>
            <w:tcBorders>
              <w:top w:val="single" w:sz="12" w:space="0" w:color="auto"/>
              <w:bottom w:val="single" w:sz="6" w:space="0" w:color="auto"/>
            </w:tcBorders>
            <w:vAlign w:val="center"/>
          </w:tcPr>
          <w:p w14:paraId="25DBA9B7" w14:textId="4B81F1BF"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参考覆盖度</w:t>
            </w:r>
          </w:p>
        </w:tc>
        <w:tc>
          <w:tcPr>
            <w:tcW w:w="1327" w:type="dxa"/>
            <w:tcBorders>
              <w:top w:val="single" w:sz="12" w:space="0" w:color="auto"/>
              <w:bottom w:val="single" w:sz="6" w:space="0" w:color="auto"/>
            </w:tcBorders>
            <w:vAlign w:val="center"/>
          </w:tcPr>
          <w:p w14:paraId="770A94C3" w14:textId="53241A15"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检索耗时</w:t>
            </w:r>
          </w:p>
        </w:tc>
        <w:tc>
          <w:tcPr>
            <w:tcW w:w="1327" w:type="dxa"/>
            <w:tcBorders>
              <w:top w:val="single" w:sz="12" w:space="0" w:color="auto"/>
              <w:bottom w:val="single" w:sz="6" w:space="0" w:color="auto"/>
            </w:tcBorders>
            <w:vAlign w:val="center"/>
          </w:tcPr>
          <w:p w14:paraId="6BFA0163" w14:textId="2B096E79"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生成耗时</w:t>
            </w:r>
          </w:p>
        </w:tc>
        <w:tc>
          <w:tcPr>
            <w:tcW w:w="1327" w:type="dxa"/>
            <w:tcBorders>
              <w:top w:val="single" w:sz="12" w:space="0" w:color="auto"/>
              <w:bottom w:val="single" w:sz="6" w:space="0" w:color="auto"/>
            </w:tcBorders>
            <w:vAlign w:val="center"/>
          </w:tcPr>
          <w:p w14:paraId="7114193D" w14:textId="23DFDF71"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总耗时</w:t>
            </w:r>
          </w:p>
        </w:tc>
      </w:tr>
      <w:tr w:rsidR="00D92AD5" w:rsidRPr="00D92AD5" w14:paraId="793554F6" w14:textId="77777777" w:rsidTr="00D92AD5">
        <w:tblPrEx>
          <w:tblCellMar>
            <w:top w:w="0" w:type="dxa"/>
            <w:bottom w:w="0" w:type="dxa"/>
          </w:tblCellMar>
        </w:tblPrEx>
        <w:trPr>
          <w:cantSplit/>
          <w:jc w:val="center"/>
        </w:trPr>
        <w:tc>
          <w:tcPr>
            <w:tcW w:w="1326" w:type="dxa"/>
            <w:tcBorders>
              <w:top w:val="single" w:sz="6" w:space="0" w:color="auto"/>
            </w:tcBorders>
            <w:vAlign w:val="center"/>
          </w:tcPr>
          <w:p w14:paraId="01643A6A" w14:textId="5E8BB077" w:rsidR="00D92AD5" w:rsidRPr="00D92AD5" w:rsidRDefault="00D92AD5" w:rsidP="00D92AD5">
            <w:pPr>
              <w:keepNext/>
              <w:spacing w:line="240" w:lineRule="auto"/>
              <w:jc w:val="center"/>
              <w:rPr>
                <w:rFonts w:hint="eastAsia"/>
                <w:sz w:val="17"/>
              </w:rPr>
            </w:pPr>
            <w:r w:rsidRPr="00D92AD5">
              <w:rPr>
                <w:rFonts w:hint="eastAsia"/>
                <w:sz w:val="17"/>
              </w:rPr>
              <w:t>vector</w:t>
            </w:r>
          </w:p>
        </w:tc>
        <w:tc>
          <w:tcPr>
            <w:tcW w:w="1327" w:type="dxa"/>
            <w:tcBorders>
              <w:top w:val="single" w:sz="6" w:space="0" w:color="auto"/>
            </w:tcBorders>
            <w:vAlign w:val="center"/>
          </w:tcPr>
          <w:p w14:paraId="7D21B70A" w14:textId="2FFDAAD6" w:rsidR="00D92AD5" w:rsidRPr="00D92AD5" w:rsidRDefault="00D92AD5" w:rsidP="00D92AD5">
            <w:pPr>
              <w:keepNext/>
              <w:spacing w:line="240" w:lineRule="auto"/>
              <w:rPr>
                <w:rFonts w:hint="eastAsia"/>
                <w:sz w:val="17"/>
              </w:rPr>
            </w:pPr>
            <w:r w:rsidRPr="00D92AD5">
              <w:rPr>
                <w:rFonts w:hint="eastAsia"/>
                <w:sz w:val="17"/>
              </w:rPr>
              <w:t>30</w:t>
            </w:r>
          </w:p>
        </w:tc>
        <w:tc>
          <w:tcPr>
            <w:tcW w:w="1327" w:type="dxa"/>
            <w:tcBorders>
              <w:top w:val="single" w:sz="6" w:space="0" w:color="auto"/>
            </w:tcBorders>
            <w:vAlign w:val="center"/>
          </w:tcPr>
          <w:p w14:paraId="1178063B" w14:textId="318F92E8" w:rsidR="00D92AD5" w:rsidRPr="00D92AD5" w:rsidRDefault="00D92AD5" w:rsidP="00D92AD5">
            <w:pPr>
              <w:keepNext/>
              <w:spacing w:line="240" w:lineRule="auto"/>
              <w:jc w:val="center"/>
              <w:rPr>
                <w:rFonts w:hint="eastAsia"/>
                <w:sz w:val="17"/>
              </w:rPr>
            </w:pPr>
            <w:r w:rsidRPr="00D92AD5">
              <w:rPr>
                <w:rFonts w:hint="eastAsia"/>
                <w:sz w:val="17"/>
              </w:rPr>
              <w:t>0.7000</w:t>
            </w:r>
          </w:p>
        </w:tc>
        <w:tc>
          <w:tcPr>
            <w:tcW w:w="1327" w:type="dxa"/>
            <w:tcBorders>
              <w:top w:val="single" w:sz="6" w:space="0" w:color="auto"/>
            </w:tcBorders>
            <w:vAlign w:val="center"/>
          </w:tcPr>
          <w:p w14:paraId="4493AD5F" w14:textId="6C03ACD7" w:rsidR="00D92AD5" w:rsidRPr="00D92AD5" w:rsidRDefault="00D92AD5" w:rsidP="00D92AD5">
            <w:pPr>
              <w:keepNext/>
              <w:spacing w:line="240" w:lineRule="auto"/>
              <w:jc w:val="center"/>
              <w:rPr>
                <w:rFonts w:hint="eastAsia"/>
                <w:sz w:val="17"/>
              </w:rPr>
            </w:pPr>
            <w:r w:rsidRPr="00D92AD5">
              <w:rPr>
                <w:rFonts w:hint="eastAsia"/>
                <w:sz w:val="17"/>
              </w:rPr>
              <w:t>0.3669</w:t>
            </w:r>
          </w:p>
        </w:tc>
        <w:tc>
          <w:tcPr>
            <w:tcW w:w="1327" w:type="dxa"/>
            <w:tcBorders>
              <w:top w:val="single" w:sz="6" w:space="0" w:color="auto"/>
            </w:tcBorders>
            <w:vAlign w:val="center"/>
          </w:tcPr>
          <w:p w14:paraId="706EE83B" w14:textId="640A96C9" w:rsidR="00D92AD5" w:rsidRPr="00D92AD5" w:rsidRDefault="00D92AD5" w:rsidP="00D92AD5">
            <w:pPr>
              <w:keepNext/>
              <w:spacing w:line="240" w:lineRule="auto"/>
              <w:jc w:val="center"/>
              <w:rPr>
                <w:rFonts w:hint="eastAsia"/>
                <w:sz w:val="17"/>
              </w:rPr>
            </w:pPr>
            <w:r w:rsidRPr="00D92AD5">
              <w:rPr>
                <w:rFonts w:hint="eastAsia"/>
                <w:sz w:val="17"/>
              </w:rPr>
              <w:t>0.6956s</w:t>
            </w:r>
          </w:p>
        </w:tc>
        <w:tc>
          <w:tcPr>
            <w:tcW w:w="1327" w:type="dxa"/>
            <w:tcBorders>
              <w:top w:val="single" w:sz="6" w:space="0" w:color="auto"/>
            </w:tcBorders>
            <w:vAlign w:val="center"/>
          </w:tcPr>
          <w:p w14:paraId="69D00DA7" w14:textId="05477F67" w:rsidR="00D92AD5" w:rsidRPr="00D92AD5" w:rsidRDefault="00D92AD5" w:rsidP="00D92AD5">
            <w:pPr>
              <w:keepNext/>
              <w:spacing w:line="240" w:lineRule="auto"/>
              <w:jc w:val="center"/>
              <w:rPr>
                <w:rFonts w:hint="eastAsia"/>
                <w:sz w:val="17"/>
              </w:rPr>
            </w:pPr>
            <w:r w:rsidRPr="00D92AD5">
              <w:rPr>
                <w:rFonts w:hint="eastAsia"/>
                <w:sz w:val="17"/>
              </w:rPr>
              <w:t>122.6932s</w:t>
            </w:r>
          </w:p>
        </w:tc>
        <w:tc>
          <w:tcPr>
            <w:tcW w:w="1327" w:type="dxa"/>
            <w:tcBorders>
              <w:top w:val="single" w:sz="6" w:space="0" w:color="auto"/>
            </w:tcBorders>
            <w:vAlign w:val="center"/>
          </w:tcPr>
          <w:p w14:paraId="6DA8A0FF" w14:textId="22EF58DA" w:rsidR="00D92AD5" w:rsidRPr="00D92AD5" w:rsidRDefault="00D92AD5" w:rsidP="00D92AD5">
            <w:pPr>
              <w:keepNext/>
              <w:spacing w:line="240" w:lineRule="auto"/>
              <w:jc w:val="center"/>
              <w:rPr>
                <w:rFonts w:hint="eastAsia"/>
                <w:sz w:val="17"/>
              </w:rPr>
            </w:pPr>
            <w:r w:rsidRPr="00D92AD5">
              <w:rPr>
                <w:rFonts w:hint="eastAsia"/>
                <w:sz w:val="17"/>
              </w:rPr>
              <w:t>123.3889s</w:t>
            </w:r>
          </w:p>
        </w:tc>
      </w:tr>
      <w:tr w:rsidR="00D92AD5" w:rsidRPr="00D92AD5" w14:paraId="13BC72B2" w14:textId="77777777" w:rsidTr="00D92AD5">
        <w:tblPrEx>
          <w:tblCellMar>
            <w:top w:w="0" w:type="dxa"/>
            <w:bottom w:w="0" w:type="dxa"/>
          </w:tblCellMar>
        </w:tblPrEx>
        <w:trPr>
          <w:cantSplit/>
          <w:jc w:val="center"/>
        </w:trPr>
        <w:tc>
          <w:tcPr>
            <w:tcW w:w="1326" w:type="dxa"/>
            <w:tcBorders>
              <w:bottom w:val="nil"/>
            </w:tcBorders>
            <w:vAlign w:val="center"/>
          </w:tcPr>
          <w:p w14:paraId="0E096B2A" w14:textId="53307325" w:rsidR="00D92AD5" w:rsidRPr="00D92AD5" w:rsidRDefault="00D92AD5" w:rsidP="00D92AD5">
            <w:pPr>
              <w:keepNext/>
              <w:spacing w:line="240" w:lineRule="auto"/>
              <w:jc w:val="center"/>
              <w:rPr>
                <w:rFonts w:hint="eastAsia"/>
                <w:sz w:val="17"/>
              </w:rPr>
            </w:pPr>
            <w:r w:rsidRPr="00D92AD5">
              <w:rPr>
                <w:rFonts w:hint="eastAsia"/>
                <w:sz w:val="17"/>
              </w:rPr>
              <w:t>hybrid</w:t>
            </w:r>
          </w:p>
        </w:tc>
        <w:tc>
          <w:tcPr>
            <w:tcW w:w="1327" w:type="dxa"/>
            <w:tcBorders>
              <w:bottom w:val="nil"/>
            </w:tcBorders>
            <w:vAlign w:val="center"/>
          </w:tcPr>
          <w:p w14:paraId="1A60DF3C" w14:textId="04BE2504" w:rsidR="00D92AD5" w:rsidRPr="00D92AD5" w:rsidRDefault="00D92AD5" w:rsidP="00D92AD5">
            <w:pPr>
              <w:keepNext/>
              <w:spacing w:line="240" w:lineRule="auto"/>
              <w:rPr>
                <w:rFonts w:hint="eastAsia"/>
                <w:sz w:val="17"/>
              </w:rPr>
            </w:pPr>
            <w:r w:rsidRPr="00D92AD5">
              <w:rPr>
                <w:rFonts w:hint="eastAsia"/>
                <w:sz w:val="17"/>
              </w:rPr>
              <w:t>30</w:t>
            </w:r>
          </w:p>
        </w:tc>
        <w:tc>
          <w:tcPr>
            <w:tcW w:w="1327" w:type="dxa"/>
            <w:tcBorders>
              <w:bottom w:val="nil"/>
            </w:tcBorders>
            <w:vAlign w:val="center"/>
          </w:tcPr>
          <w:p w14:paraId="1160C463" w14:textId="0D9EC460"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327" w:type="dxa"/>
            <w:tcBorders>
              <w:bottom w:val="nil"/>
            </w:tcBorders>
            <w:vAlign w:val="center"/>
          </w:tcPr>
          <w:p w14:paraId="485AB74C" w14:textId="1EE05A03" w:rsidR="00D92AD5" w:rsidRPr="00D92AD5" w:rsidRDefault="00D92AD5" w:rsidP="00D92AD5">
            <w:pPr>
              <w:keepNext/>
              <w:spacing w:line="240" w:lineRule="auto"/>
              <w:jc w:val="center"/>
              <w:rPr>
                <w:rFonts w:hint="eastAsia"/>
                <w:sz w:val="17"/>
              </w:rPr>
            </w:pPr>
            <w:r w:rsidRPr="00D92AD5">
              <w:rPr>
                <w:rFonts w:hint="eastAsia"/>
                <w:sz w:val="17"/>
              </w:rPr>
              <w:t>0.5404</w:t>
            </w:r>
          </w:p>
        </w:tc>
        <w:tc>
          <w:tcPr>
            <w:tcW w:w="1327" w:type="dxa"/>
            <w:tcBorders>
              <w:bottom w:val="nil"/>
            </w:tcBorders>
            <w:vAlign w:val="center"/>
          </w:tcPr>
          <w:p w14:paraId="5B36B453" w14:textId="1FE9F557" w:rsidR="00D92AD5" w:rsidRPr="00D92AD5" w:rsidRDefault="00D92AD5" w:rsidP="00D92AD5">
            <w:pPr>
              <w:keepNext/>
              <w:spacing w:line="240" w:lineRule="auto"/>
              <w:jc w:val="center"/>
              <w:rPr>
                <w:rFonts w:hint="eastAsia"/>
                <w:sz w:val="17"/>
              </w:rPr>
            </w:pPr>
            <w:r w:rsidRPr="00D92AD5">
              <w:rPr>
                <w:rFonts w:hint="eastAsia"/>
                <w:sz w:val="17"/>
              </w:rPr>
              <w:t>0.7362s</w:t>
            </w:r>
          </w:p>
        </w:tc>
        <w:tc>
          <w:tcPr>
            <w:tcW w:w="1327" w:type="dxa"/>
            <w:tcBorders>
              <w:bottom w:val="nil"/>
            </w:tcBorders>
            <w:vAlign w:val="center"/>
          </w:tcPr>
          <w:p w14:paraId="5CB0CC90" w14:textId="6D75D2AF" w:rsidR="00D92AD5" w:rsidRPr="00D92AD5" w:rsidRDefault="00D92AD5" w:rsidP="00D92AD5">
            <w:pPr>
              <w:keepNext/>
              <w:spacing w:line="240" w:lineRule="auto"/>
              <w:jc w:val="center"/>
              <w:rPr>
                <w:rFonts w:hint="eastAsia"/>
                <w:sz w:val="17"/>
              </w:rPr>
            </w:pPr>
            <w:r w:rsidRPr="00D92AD5">
              <w:rPr>
                <w:rFonts w:hint="eastAsia"/>
                <w:sz w:val="17"/>
              </w:rPr>
              <w:t>137.6391s</w:t>
            </w:r>
          </w:p>
        </w:tc>
        <w:tc>
          <w:tcPr>
            <w:tcW w:w="1327" w:type="dxa"/>
            <w:tcBorders>
              <w:bottom w:val="nil"/>
            </w:tcBorders>
            <w:vAlign w:val="center"/>
          </w:tcPr>
          <w:p w14:paraId="05A4862F" w14:textId="5C2079BC" w:rsidR="00D92AD5" w:rsidRPr="00D92AD5" w:rsidRDefault="00D92AD5" w:rsidP="00D92AD5">
            <w:pPr>
              <w:keepNext/>
              <w:spacing w:line="240" w:lineRule="auto"/>
              <w:jc w:val="center"/>
              <w:rPr>
                <w:rFonts w:hint="eastAsia"/>
                <w:sz w:val="17"/>
              </w:rPr>
            </w:pPr>
            <w:r w:rsidRPr="00D92AD5">
              <w:rPr>
                <w:rFonts w:hint="eastAsia"/>
                <w:sz w:val="17"/>
              </w:rPr>
              <w:t>138.3754s</w:t>
            </w:r>
          </w:p>
        </w:tc>
      </w:tr>
      <w:tr w:rsidR="00D92AD5" w:rsidRPr="00D92AD5" w14:paraId="656CCAC5" w14:textId="77777777" w:rsidTr="00D92AD5">
        <w:tblPrEx>
          <w:tblCellMar>
            <w:top w:w="0" w:type="dxa"/>
            <w:bottom w:w="0" w:type="dxa"/>
          </w:tblCellMar>
        </w:tblPrEx>
        <w:trPr>
          <w:cantSplit/>
          <w:jc w:val="center"/>
        </w:trPr>
        <w:tc>
          <w:tcPr>
            <w:tcW w:w="1326" w:type="dxa"/>
            <w:tcBorders>
              <w:top w:val="nil"/>
              <w:bottom w:val="single" w:sz="12" w:space="0" w:color="auto"/>
            </w:tcBorders>
            <w:vAlign w:val="center"/>
          </w:tcPr>
          <w:p w14:paraId="3F88E44A" w14:textId="64EB0C5E" w:rsidR="00D92AD5" w:rsidRPr="00D92AD5" w:rsidRDefault="00D92AD5" w:rsidP="00D92AD5">
            <w:pPr>
              <w:keepNext/>
              <w:spacing w:line="240" w:lineRule="auto"/>
              <w:jc w:val="center"/>
              <w:rPr>
                <w:rFonts w:hint="eastAsia"/>
                <w:sz w:val="17"/>
              </w:rPr>
            </w:pPr>
            <w:r w:rsidRPr="00D92AD5">
              <w:rPr>
                <w:rFonts w:hint="eastAsia"/>
                <w:sz w:val="17"/>
              </w:rPr>
              <w:lastRenderedPageBreak/>
              <w:t>adaptive</w:t>
            </w:r>
          </w:p>
        </w:tc>
        <w:tc>
          <w:tcPr>
            <w:tcW w:w="1327" w:type="dxa"/>
            <w:tcBorders>
              <w:top w:val="nil"/>
              <w:bottom w:val="single" w:sz="12" w:space="0" w:color="auto"/>
            </w:tcBorders>
            <w:vAlign w:val="center"/>
          </w:tcPr>
          <w:p w14:paraId="01AACB9F" w14:textId="284661A5" w:rsidR="00D92AD5" w:rsidRPr="00D92AD5" w:rsidRDefault="00D92AD5" w:rsidP="00D92AD5">
            <w:pPr>
              <w:keepNext/>
              <w:spacing w:line="240" w:lineRule="auto"/>
              <w:rPr>
                <w:rFonts w:hint="eastAsia"/>
                <w:sz w:val="17"/>
              </w:rPr>
            </w:pPr>
            <w:r w:rsidRPr="00D92AD5">
              <w:rPr>
                <w:rFonts w:hint="eastAsia"/>
                <w:sz w:val="17"/>
              </w:rPr>
              <w:t>30</w:t>
            </w:r>
          </w:p>
        </w:tc>
        <w:tc>
          <w:tcPr>
            <w:tcW w:w="1327" w:type="dxa"/>
            <w:tcBorders>
              <w:top w:val="nil"/>
              <w:bottom w:val="single" w:sz="12" w:space="0" w:color="auto"/>
            </w:tcBorders>
            <w:vAlign w:val="center"/>
          </w:tcPr>
          <w:p w14:paraId="105232FC" w14:textId="2F1CB535"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327" w:type="dxa"/>
            <w:tcBorders>
              <w:top w:val="nil"/>
              <w:bottom w:val="single" w:sz="12" w:space="0" w:color="auto"/>
            </w:tcBorders>
            <w:vAlign w:val="center"/>
          </w:tcPr>
          <w:p w14:paraId="3C7AA512" w14:textId="7B6089EB" w:rsidR="00D92AD5" w:rsidRPr="00D92AD5" w:rsidRDefault="00D92AD5" w:rsidP="00D92AD5">
            <w:pPr>
              <w:keepNext/>
              <w:spacing w:line="240" w:lineRule="auto"/>
              <w:jc w:val="center"/>
              <w:rPr>
                <w:rFonts w:hint="eastAsia"/>
                <w:sz w:val="17"/>
              </w:rPr>
            </w:pPr>
            <w:r w:rsidRPr="00D92AD5">
              <w:rPr>
                <w:rFonts w:hint="eastAsia"/>
                <w:sz w:val="17"/>
              </w:rPr>
              <w:t>0.3850</w:t>
            </w:r>
          </w:p>
        </w:tc>
        <w:tc>
          <w:tcPr>
            <w:tcW w:w="1327" w:type="dxa"/>
            <w:tcBorders>
              <w:top w:val="nil"/>
              <w:bottom w:val="single" w:sz="12" w:space="0" w:color="auto"/>
            </w:tcBorders>
            <w:vAlign w:val="center"/>
          </w:tcPr>
          <w:p w14:paraId="481B84DF" w14:textId="4197EA24" w:rsidR="00D92AD5" w:rsidRPr="00D92AD5" w:rsidRDefault="00D92AD5" w:rsidP="00D92AD5">
            <w:pPr>
              <w:keepNext/>
              <w:spacing w:line="240" w:lineRule="auto"/>
              <w:jc w:val="center"/>
              <w:rPr>
                <w:rFonts w:hint="eastAsia"/>
                <w:sz w:val="17"/>
              </w:rPr>
            </w:pPr>
            <w:r w:rsidRPr="00D92AD5">
              <w:rPr>
                <w:rFonts w:hint="eastAsia"/>
                <w:sz w:val="17"/>
              </w:rPr>
              <w:t>124.5705s</w:t>
            </w:r>
          </w:p>
        </w:tc>
        <w:tc>
          <w:tcPr>
            <w:tcW w:w="1327" w:type="dxa"/>
            <w:tcBorders>
              <w:top w:val="nil"/>
              <w:bottom w:val="single" w:sz="12" w:space="0" w:color="auto"/>
            </w:tcBorders>
            <w:vAlign w:val="center"/>
          </w:tcPr>
          <w:p w14:paraId="62C536FA" w14:textId="7BFE44F6" w:rsidR="00D92AD5" w:rsidRPr="00D92AD5" w:rsidRDefault="00D92AD5" w:rsidP="00D92AD5">
            <w:pPr>
              <w:keepNext/>
              <w:spacing w:line="240" w:lineRule="auto"/>
              <w:jc w:val="center"/>
              <w:rPr>
                <w:rFonts w:hint="eastAsia"/>
                <w:sz w:val="17"/>
              </w:rPr>
            </w:pPr>
            <w:r w:rsidRPr="00D92AD5">
              <w:rPr>
                <w:rFonts w:hint="eastAsia"/>
                <w:sz w:val="17"/>
              </w:rPr>
              <w:t>161.5900s</w:t>
            </w:r>
          </w:p>
        </w:tc>
        <w:tc>
          <w:tcPr>
            <w:tcW w:w="1327" w:type="dxa"/>
            <w:tcBorders>
              <w:top w:val="nil"/>
              <w:bottom w:val="single" w:sz="12" w:space="0" w:color="auto"/>
            </w:tcBorders>
            <w:vAlign w:val="center"/>
          </w:tcPr>
          <w:p w14:paraId="42DAF81A" w14:textId="64A8820F" w:rsidR="00D92AD5" w:rsidRPr="00D92AD5" w:rsidRDefault="00D92AD5" w:rsidP="00D92AD5">
            <w:pPr>
              <w:keepNext/>
              <w:spacing w:line="240" w:lineRule="auto"/>
              <w:jc w:val="center"/>
              <w:rPr>
                <w:rFonts w:hint="eastAsia"/>
                <w:sz w:val="17"/>
              </w:rPr>
            </w:pPr>
            <w:r w:rsidRPr="00D92AD5">
              <w:rPr>
                <w:rFonts w:hint="eastAsia"/>
                <w:sz w:val="17"/>
              </w:rPr>
              <w:t>286.2434s</w:t>
            </w:r>
          </w:p>
        </w:tc>
      </w:tr>
    </w:tbl>
    <w:p w14:paraId="1CA60324" w14:textId="77777777" w:rsidR="00D92AD5" w:rsidRDefault="00D92AD5" w:rsidP="00D92AD5">
      <w:pPr>
        <w:keepNext/>
        <w:spacing w:after="120"/>
        <w:rPr>
          <w:rFonts w:hint="eastAsia"/>
        </w:rPr>
      </w:pPr>
    </w:p>
    <w:p w14:paraId="69A27F9A" w14:textId="1A06392C"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4.5 Prompt 对比</w:t>
      </w:r>
    </w:p>
    <w:p w14:paraId="1A4E55B0" w14:textId="4A39F9A8" w:rsidR="00D92AD5" w:rsidRDefault="00D92AD5" w:rsidP="00D92AD5">
      <w:pPr>
        <w:keepNext/>
        <w:spacing w:after="120"/>
        <w:ind w:firstLine="480"/>
        <w:rPr>
          <w:rFonts w:hint="eastAsia"/>
        </w:rPr>
      </w:pPr>
      <w:r w:rsidRPr="00D92AD5">
        <w:rPr>
          <w:rFonts w:hint="eastAsia"/>
        </w:rPr>
        <w:t>Prompt 对比实验比较 baseline、stepwise 和 reflective 三种策略。三者均在 hybrid 检索和同一模型下运行 30 条问题。baseline 的参考覆盖度为 0.5286，stepwise 的推理忠实度达到 0.8000，但参考覆盖度降为 0.3782；reflective 的参考覆盖度最高，为 0.6596，但推理忠实度仅 0.0667，平均总耗时也略高。</w:t>
      </w:r>
    </w:p>
    <w:p w14:paraId="0D366338" w14:textId="7A891E54" w:rsidR="00D92AD5" w:rsidRDefault="00D92AD5" w:rsidP="00D92AD5">
      <w:pPr>
        <w:keepNext/>
        <w:spacing w:after="120"/>
        <w:ind w:firstLine="480"/>
        <w:rPr>
          <w:rFonts w:hint="eastAsia"/>
        </w:rPr>
      </w:pPr>
      <w:r w:rsidRPr="00D92AD5">
        <w:rPr>
          <w:rFonts w:hint="eastAsia"/>
        </w:rPr>
        <w:t>该结果说明 Prompt Engineering 对输出风格和指标分布有影响，但本项目的主要提升证据仍然放在 RAG 策略优化上。baseline 更适合作为稳定默认策略，stepwise 更适合观察推理过程，reflective 更可能覆盖更多参考要点，但需要人工复核其表达是否真正更准确。</w:t>
      </w:r>
    </w:p>
    <w:p w14:paraId="0CC7554A" w14:textId="561FB925" w:rsidR="00D92AD5" w:rsidRDefault="00D92AD5" w:rsidP="00D92AD5">
      <w:pPr>
        <w:keepNext/>
        <w:spacing w:after="120"/>
        <w:jc w:val="center"/>
        <w:rPr>
          <w:rFonts w:ascii="黑体" w:eastAsia="黑体" w:hAnsi="黑体" w:hint="eastAsia"/>
          <w:sz w:val="21"/>
        </w:rPr>
      </w:pPr>
      <w:r w:rsidRPr="00D92AD5">
        <w:rPr>
          <w:rFonts w:ascii="黑体" w:eastAsia="黑体" w:hAnsi="黑体" w:hint="eastAsia"/>
          <w:sz w:val="21"/>
        </w:rPr>
        <w:t>表4.3 Prompt 策略对比结果</w:t>
      </w:r>
    </w:p>
    <w:tbl>
      <w:tblPr>
        <w:tblW w:w="0" w:type="auto"/>
        <w:jc w:val="center"/>
        <w:tblInd w:w="0" w:type="dxa"/>
        <w:tblBorders>
          <w:top w:val="single" w:sz="12" w:space="0" w:color="auto"/>
        </w:tblBorders>
        <w:tblLook w:val="0000" w:firstRow="0" w:lastRow="0" w:firstColumn="0" w:lastColumn="0" w:noHBand="0" w:noVBand="0"/>
      </w:tblPr>
      <w:tblGrid>
        <w:gridCol w:w="1548"/>
        <w:gridCol w:w="1548"/>
        <w:gridCol w:w="1548"/>
        <w:gridCol w:w="1548"/>
        <w:gridCol w:w="1548"/>
        <w:gridCol w:w="1548"/>
      </w:tblGrid>
      <w:tr w:rsidR="00D92AD5" w:rsidRPr="00D92AD5" w14:paraId="46C5C971" w14:textId="77777777" w:rsidTr="00D92AD5">
        <w:tblPrEx>
          <w:tblCellMar>
            <w:top w:w="0" w:type="dxa"/>
            <w:bottom w:w="0" w:type="dxa"/>
          </w:tblCellMar>
        </w:tblPrEx>
        <w:trPr>
          <w:cantSplit/>
          <w:jc w:val="center"/>
        </w:trPr>
        <w:tc>
          <w:tcPr>
            <w:tcW w:w="1548" w:type="dxa"/>
            <w:tcBorders>
              <w:top w:val="single" w:sz="12" w:space="0" w:color="auto"/>
              <w:bottom w:val="single" w:sz="6" w:space="0" w:color="auto"/>
            </w:tcBorders>
            <w:vAlign w:val="center"/>
          </w:tcPr>
          <w:p w14:paraId="2D429813" w14:textId="11B24D15"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Prompt</w:t>
            </w:r>
          </w:p>
        </w:tc>
        <w:tc>
          <w:tcPr>
            <w:tcW w:w="1548" w:type="dxa"/>
            <w:tcBorders>
              <w:top w:val="single" w:sz="12" w:space="0" w:color="auto"/>
              <w:bottom w:val="single" w:sz="6" w:space="0" w:color="auto"/>
            </w:tcBorders>
            <w:vAlign w:val="center"/>
          </w:tcPr>
          <w:p w14:paraId="6ED0E0B3" w14:textId="0043CEBD"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样本数</w:t>
            </w:r>
          </w:p>
        </w:tc>
        <w:tc>
          <w:tcPr>
            <w:tcW w:w="1548" w:type="dxa"/>
            <w:tcBorders>
              <w:top w:val="single" w:sz="12" w:space="0" w:color="auto"/>
              <w:bottom w:val="single" w:sz="6" w:space="0" w:color="auto"/>
            </w:tcBorders>
            <w:vAlign w:val="center"/>
          </w:tcPr>
          <w:p w14:paraId="5E491E06" w14:textId="445ECD4D"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命中率</w:t>
            </w:r>
          </w:p>
        </w:tc>
        <w:tc>
          <w:tcPr>
            <w:tcW w:w="1548" w:type="dxa"/>
            <w:tcBorders>
              <w:top w:val="single" w:sz="12" w:space="0" w:color="auto"/>
              <w:bottom w:val="single" w:sz="6" w:space="0" w:color="auto"/>
            </w:tcBorders>
            <w:vAlign w:val="center"/>
          </w:tcPr>
          <w:p w14:paraId="3611B4B5" w14:textId="03F6D600"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参考覆盖度</w:t>
            </w:r>
          </w:p>
        </w:tc>
        <w:tc>
          <w:tcPr>
            <w:tcW w:w="1548" w:type="dxa"/>
            <w:tcBorders>
              <w:top w:val="single" w:sz="12" w:space="0" w:color="auto"/>
              <w:bottom w:val="single" w:sz="6" w:space="0" w:color="auto"/>
            </w:tcBorders>
            <w:vAlign w:val="center"/>
          </w:tcPr>
          <w:p w14:paraId="604E4624" w14:textId="2F7C6364"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推理忠实度</w:t>
            </w:r>
          </w:p>
        </w:tc>
        <w:tc>
          <w:tcPr>
            <w:tcW w:w="1548" w:type="dxa"/>
            <w:tcBorders>
              <w:top w:val="single" w:sz="12" w:space="0" w:color="auto"/>
              <w:bottom w:val="single" w:sz="6" w:space="0" w:color="auto"/>
            </w:tcBorders>
            <w:vAlign w:val="center"/>
          </w:tcPr>
          <w:p w14:paraId="35E5AA5F" w14:textId="51FDBF4E"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总耗时</w:t>
            </w:r>
          </w:p>
        </w:tc>
      </w:tr>
      <w:tr w:rsidR="00D92AD5" w:rsidRPr="00D92AD5" w14:paraId="770BAE4B" w14:textId="77777777" w:rsidTr="00D92AD5">
        <w:tblPrEx>
          <w:tblCellMar>
            <w:top w:w="0" w:type="dxa"/>
            <w:bottom w:w="0" w:type="dxa"/>
          </w:tblCellMar>
        </w:tblPrEx>
        <w:trPr>
          <w:cantSplit/>
          <w:jc w:val="center"/>
        </w:trPr>
        <w:tc>
          <w:tcPr>
            <w:tcW w:w="1548" w:type="dxa"/>
            <w:tcBorders>
              <w:top w:val="single" w:sz="6" w:space="0" w:color="auto"/>
            </w:tcBorders>
            <w:vAlign w:val="center"/>
          </w:tcPr>
          <w:p w14:paraId="2CCDC01B" w14:textId="0EA0F439" w:rsidR="00D92AD5" w:rsidRPr="00D92AD5" w:rsidRDefault="00D92AD5" w:rsidP="00D92AD5">
            <w:pPr>
              <w:keepNext/>
              <w:spacing w:line="240" w:lineRule="auto"/>
              <w:jc w:val="center"/>
              <w:rPr>
                <w:rFonts w:hint="eastAsia"/>
                <w:sz w:val="17"/>
              </w:rPr>
            </w:pPr>
            <w:r w:rsidRPr="00D92AD5">
              <w:rPr>
                <w:rFonts w:hint="eastAsia"/>
                <w:sz w:val="17"/>
              </w:rPr>
              <w:t>baseline</w:t>
            </w:r>
          </w:p>
        </w:tc>
        <w:tc>
          <w:tcPr>
            <w:tcW w:w="1548" w:type="dxa"/>
            <w:tcBorders>
              <w:top w:val="single" w:sz="6" w:space="0" w:color="auto"/>
            </w:tcBorders>
            <w:vAlign w:val="center"/>
          </w:tcPr>
          <w:p w14:paraId="6C4F8D4B" w14:textId="4FC5DCDD" w:rsidR="00D92AD5" w:rsidRPr="00D92AD5" w:rsidRDefault="00D92AD5" w:rsidP="00D92AD5">
            <w:pPr>
              <w:keepNext/>
              <w:spacing w:line="240" w:lineRule="auto"/>
              <w:rPr>
                <w:rFonts w:hint="eastAsia"/>
                <w:sz w:val="17"/>
              </w:rPr>
            </w:pPr>
            <w:r w:rsidRPr="00D92AD5">
              <w:rPr>
                <w:rFonts w:hint="eastAsia"/>
                <w:sz w:val="17"/>
              </w:rPr>
              <w:t>30</w:t>
            </w:r>
          </w:p>
        </w:tc>
        <w:tc>
          <w:tcPr>
            <w:tcW w:w="1548" w:type="dxa"/>
            <w:tcBorders>
              <w:top w:val="single" w:sz="6" w:space="0" w:color="auto"/>
            </w:tcBorders>
            <w:vAlign w:val="center"/>
          </w:tcPr>
          <w:p w14:paraId="42EC6D02" w14:textId="74B6DFED"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top w:val="single" w:sz="6" w:space="0" w:color="auto"/>
            </w:tcBorders>
            <w:vAlign w:val="center"/>
          </w:tcPr>
          <w:p w14:paraId="031EBBD3" w14:textId="26B9788A" w:rsidR="00D92AD5" w:rsidRPr="00D92AD5" w:rsidRDefault="00D92AD5" w:rsidP="00D92AD5">
            <w:pPr>
              <w:keepNext/>
              <w:spacing w:line="240" w:lineRule="auto"/>
              <w:jc w:val="center"/>
              <w:rPr>
                <w:rFonts w:hint="eastAsia"/>
                <w:sz w:val="17"/>
              </w:rPr>
            </w:pPr>
            <w:r w:rsidRPr="00D92AD5">
              <w:rPr>
                <w:rFonts w:hint="eastAsia"/>
                <w:sz w:val="17"/>
              </w:rPr>
              <w:t>0.5286</w:t>
            </w:r>
          </w:p>
        </w:tc>
        <w:tc>
          <w:tcPr>
            <w:tcW w:w="1548" w:type="dxa"/>
            <w:tcBorders>
              <w:top w:val="single" w:sz="6" w:space="0" w:color="auto"/>
            </w:tcBorders>
            <w:vAlign w:val="center"/>
          </w:tcPr>
          <w:p w14:paraId="4D1835D0" w14:textId="34522046" w:rsidR="00D92AD5" w:rsidRPr="00D92AD5" w:rsidRDefault="00D92AD5" w:rsidP="00D92AD5">
            <w:pPr>
              <w:keepNext/>
              <w:spacing w:line="240" w:lineRule="auto"/>
              <w:jc w:val="center"/>
              <w:rPr>
                <w:rFonts w:hint="eastAsia"/>
                <w:sz w:val="17"/>
              </w:rPr>
            </w:pPr>
            <w:r w:rsidRPr="00D92AD5">
              <w:rPr>
                <w:rFonts w:hint="eastAsia"/>
                <w:sz w:val="17"/>
              </w:rPr>
              <w:t>0.0000</w:t>
            </w:r>
          </w:p>
        </w:tc>
        <w:tc>
          <w:tcPr>
            <w:tcW w:w="1548" w:type="dxa"/>
            <w:tcBorders>
              <w:top w:val="single" w:sz="6" w:space="0" w:color="auto"/>
            </w:tcBorders>
            <w:vAlign w:val="center"/>
          </w:tcPr>
          <w:p w14:paraId="34D55431" w14:textId="4DACE49C" w:rsidR="00D92AD5" w:rsidRPr="00D92AD5" w:rsidRDefault="00D92AD5" w:rsidP="00D92AD5">
            <w:pPr>
              <w:keepNext/>
              <w:spacing w:line="240" w:lineRule="auto"/>
              <w:jc w:val="center"/>
              <w:rPr>
                <w:rFonts w:hint="eastAsia"/>
                <w:sz w:val="17"/>
              </w:rPr>
            </w:pPr>
            <w:r w:rsidRPr="00D92AD5">
              <w:rPr>
                <w:rFonts w:hint="eastAsia"/>
                <w:sz w:val="17"/>
              </w:rPr>
              <w:t>138.9987s</w:t>
            </w:r>
          </w:p>
        </w:tc>
      </w:tr>
      <w:tr w:rsidR="00D92AD5" w:rsidRPr="00D92AD5" w14:paraId="09D287B2" w14:textId="77777777" w:rsidTr="00D92AD5">
        <w:tblPrEx>
          <w:tblCellMar>
            <w:top w:w="0" w:type="dxa"/>
            <w:bottom w:w="0" w:type="dxa"/>
          </w:tblCellMar>
        </w:tblPrEx>
        <w:trPr>
          <w:cantSplit/>
          <w:jc w:val="center"/>
        </w:trPr>
        <w:tc>
          <w:tcPr>
            <w:tcW w:w="1548" w:type="dxa"/>
            <w:tcBorders>
              <w:bottom w:val="nil"/>
            </w:tcBorders>
            <w:vAlign w:val="center"/>
          </w:tcPr>
          <w:p w14:paraId="162A72ED" w14:textId="7CCB23F0" w:rsidR="00D92AD5" w:rsidRPr="00D92AD5" w:rsidRDefault="00D92AD5" w:rsidP="00D92AD5">
            <w:pPr>
              <w:keepNext/>
              <w:spacing w:line="240" w:lineRule="auto"/>
              <w:jc w:val="center"/>
              <w:rPr>
                <w:rFonts w:hint="eastAsia"/>
                <w:sz w:val="17"/>
              </w:rPr>
            </w:pPr>
            <w:r w:rsidRPr="00D92AD5">
              <w:rPr>
                <w:rFonts w:hint="eastAsia"/>
                <w:sz w:val="17"/>
              </w:rPr>
              <w:t>stepwise</w:t>
            </w:r>
          </w:p>
        </w:tc>
        <w:tc>
          <w:tcPr>
            <w:tcW w:w="1548" w:type="dxa"/>
            <w:tcBorders>
              <w:bottom w:val="nil"/>
            </w:tcBorders>
            <w:vAlign w:val="center"/>
          </w:tcPr>
          <w:p w14:paraId="7587B55A" w14:textId="182EA447" w:rsidR="00D92AD5" w:rsidRPr="00D92AD5" w:rsidRDefault="00D92AD5" w:rsidP="00D92AD5">
            <w:pPr>
              <w:keepNext/>
              <w:spacing w:line="240" w:lineRule="auto"/>
              <w:rPr>
                <w:rFonts w:hint="eastAsia"/>
                <w:sz w:val="17"/>
              </w:rPr>
            </w:pPr>
            <w:r w:rsidRPr="00D92AD5">
              <w:rPr>
                <w:rFonts w:hint="eastAsia"/>
                <w:sz w:val="17"/>
              </w:rPr>
              <w:t>30</w:t>
            </w:r>
          </w:p>
        </w:tc>
        <w:tc>
          <w:tcPr>
            <w:tcW w:w="1548" w:type="dxa"/>
            <w:tcBorders>
              <w:bottom w:val="nil"/>
            </w:tcBorders>
            <w:vAlign w:val="center"/>
          </w:tcPr>
          <w:p w14:paraId="724533EE" w14:textId="5060F575"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bottom w:val="nil"/>
            </w:tcBorders>
            <w:vAlign w:val="center"/>
          </w:tcPr>
          <w:p w14:paraId="63E62393" w14:textId="32B57627" w:rsidR="00D92AD5" w:rsidRPr="00D92AD5" w:rsidRDefault="00D92AD5" w:rsidP="00D92AD5">
            <w:pPr>
              <w:keepNext/>
              <w:spacing w:line="240" w:lineRule="auto"/>
              <w:jc w:val="center"/>
              <w:rPr>
                <w:rFonts w:hint="eastAsia"/>
                <w:sz w:val="17"/>
              </w:rPr>
            </w:pPr>
            <w:r w:rsidRPr="00D92AD5">
              <w:rPr>
                <w:rFonts w:hint="eastAsia"/>
                <w:sz w:val="17"/>
              </w:rPr>
              <w:t>0.3782</w:t>
            </w:r>
          </w:p>
        </w:tc>
        <w:tc>
          <w:tcPr>
            <w:tcW w:w="1548" w:type="dxa"/>
            <w:tcBorders>
              <w:bottom w:val="nil"/>
            </w:tcBorders>
            <w:vAlign w:val="center"/>
          </w:tcPr>
          <w:p w14:paraId="0EEFB0D2" w14:textId="7682782D" w:rsidR="00D92AD5" w:rsidRPr="00D92AD5" w:rsidRDefault="00D92AD5" w:rsidP="00D92AD5">
            <w:pPr>
              <w:keepNext/>
              <w:spacing w:line="240" w:lineRule="auto"/>
              <w:jc w:val="center"/>
              <w:rPr>
                <w:rFonts w:hint="eastAsia"/>
                <w:sz w:val="17"/>
              </w:rPr>
            </w:pPr>
            <w:r w:rsidRPr="00D92AD5">
              <w:rPr>
                <w:rFonts w:hint="eastAsia"/>
                <w:sz w:val="17"/>
              </w:rPr>
              <w:t>0.8000</w:t>
            </w:r>
          </w:p>
        </w:tc>
        <w:tc>
          <w:tcPr>
            <w:tcW w:w="1548" w:type="dxa"/>
            <w:tcBorders>
              <w:bottom w:val="nil"/>
            </w:tcBorders>
            <w:vAlign w:val="center"/>
          </w:tcPr>
          <w:p w14:paraId="1C5F29C7" w14:textId="06495787" w:rsidR="00D92AD5" w:rsidRPr="00D92AD5" w:rsidRDefault="00D92AD5" w:rsidP="00D92AD5">
            <w:pPr>
              <w:keepNext/>
              <w:spacing w:line="240" w:lineRule="auto"/>
              <w:jc w:val="center"/>
              <w:rPr>
                <w:rFonts w:hint="eastAsia"/>
                <w:sz w:val="17"/>
              </w:rPr>
            </w:pPr>
            <w:r w:rsidRPr="00D92AD5">
              <w:rPr>
                <w:rFonts w:hint="eastAsia"/>
                <w:sz w:val="17"/>
              </w:rPr>
              <w:t>134.8031s</w:t>
            </w:r>
          </w:p>
        </w:tc>
      </w:tr>
      <w:tr w:rsidR="00D92AD5" w:rsidRPr="00D92AD5" w14:paraId="3AEC2E20" w14:textId="77777777" w:rsidTr="00D92AD5">
        <w:tblPrEx>
          <w:tblCellMar>
            <w:top w:w="0" w:type="dxa"/>
            <w:bottom w:w="0" w:type="dxa"/>
          </w:tblCellMar>
        </w:tblPrEx>
        <w:trPr>
          <w:cantSplit/>
          <w:jc w:val="center"/>
        </w:trPr>
        <w:tc>
          <w:tcPr>
            <w:tcW w:w="1548" w:type="dxa"/>
            <w:tcBorders>
              <w:top w:val="nil"/>
              <w:bottom w:val="single" w:sz="12" w:space="0" w:color="auto"/>
            </w:tcBorders>
            <w:vAlign w:val="center"/>
          </w:tcPr>
          <w:p w14:paraId="6CAC6751" w14:textId="46AF8F37" w:rsidR="00D92AD5" w:rsidRPr="00D92AD5" w:rsidRDefault="00D92AD5" w:rsidP="00D92AD5">
            <w:pPr>
              <w:keepNext/>
              <w:spacing w:line="240" w:lineRule="auto"/>
              <w:jc w:val="center"/>
              <w:rPr>
                <w:rFonts w:hint="eastAsia"/>
                <w:sz w:val="17"/>
              </w:rPr>
            </w:pPr>
            <w:r w:rsidRPr="00D92AD5">
              <w:rPr>
                <w:rFonts w:hint="eastAsia"/>
                <w:sz w:val="17"/>
              </w:rPr>
              <w:t>reflective</w:t>
            </w:r>
          </w:p>
        </w:tc>
        <w:tc>
          <w:tcPr>
            <w:tcW w:w="1548" w:type="dxa"/>
            <w:tcBorders>
              <w:top w:val="nil"/>
              <w:bottom w:val="single" w:sz="12" w:space="0" w:color="auto"/>
            </w:tcBorders>
            <w:vAlign w:val="center"/>
          </w:tcPr>
          <w:p w14:paraId="2D047C59" w14:textId="5815FB29" w:rsidR="00D92AD5" w:rsidRPr="00D92AD5" w:rsidRDefault="00D92AD5" w:rsidP="00D92AD5">
            <w:pPr>
              <w:keepNext/>
              <w:spacing w:line="240" w:lineRule="auto"/>
              <w:rPr>
                <w:rFonts w:hint="eastAsia"/>
                <w:sz w:val="17"/>
              </w:rPr>
            </w:pPr>
            <w:r w:rsidRPr="00D92AD5">
              <w:rPr>
                <w:rFonts w:hint="eastAsia"/>
                <w:sz w:val="17"/>
              </w:rPr>
              <w:t>30</w:t>
            </w:r>
          </w:p>
        </w:tc>
        <w:tc>
          <w:tcPr>
            <w:tcW w:w="1548" w:type="dxa"/>
            <w:tcBorders>
              <w:top w:val="nil"/>
              <w:bottom w:val="single" w:sz="12" w:space="0" w:color="auto"/>
            </w:tcBorders>
            <w:vAlign w:val="center"/>
          </w:tcPr>
          <w:p w14:paraId="202327CB" w14:textId="5E5126FD"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top w:val="nil"/>
              <w:bottom w:val="single" w:sz="12" w:space="0" w:color="auto"/>
            </w:tcBorders>
            <w:vAlign w:val="center"/>
          </w:tcPr>
          <w:p w14:paraId="7FBA58D4" w14:textId="6A51A29B" w:rsidR="00D92AD5" w:rsidRPr="00D92AD5" w:rsidRDefault="00D92AD5" w:rsidP="00D92AD5">
            <w:pPr>
              <w:keepNext/>
              <w:spacing w:line="240" w:lineRule="auto"/>
              <w:jc w:val="center"/>
              <w:rPr>
                <w:rFonts w:hint="eastAsia"/>
                <w:sz w:val="17"/>
              </w:rPr>
            </w:pPr>
            <w:r w:rsidRPr="00D92AD5">
              <w:rPr>
                <w:rFonts w:hint="eastAsia"/>
                <w:sz w:val="17"/>
              </w:rPr>
              <w:t>0.6596</w:t>
            </w:r>
          </w:p>
        </w:tc>
        <w:tc>
          <w:tcPr>
            <w:tcW w:w="1548" w:type="dxa"/>
            <w:tcBorders>
              <w:top w:val="nil"/>
              <w:bottom w:val="single" w:sz="12" w:space="0" w:color="auto"/>
            </w:tcBorders>
            <w:vAlign w:val="center"/>
          </w:tcPr>
          <w:p w14:paraId="2AEEC529" w14:textId="58D80753" w:rsidR="00D92AD5" w:rsidRPr="00D92AD5" w:rsidRDefault="00D92AD5" w:rsidP="00D92AD5">
            <w:pPr>
              <w:keepNext/>
              <w:spacing w:line="240" w:lineRule="auto"/>
              <w:jc w:val="center"/>
              <w:rPr>
                <w:rFonts w:hint="eastAsia"/>
                <w:sz w:val="17"/>
              </w:rPr>
            </w:pPr>
            <w:r w:rsidRPr="00D92AD5">
              <w:rPr>
                <w:rFonts w:hint="eastAsia"/>
                <w:sz w:val="17"/>
              </w:rPr>
              <w:t>0.0667</w:t>
            </w:r>
          </w:p>
        </w:tc>
        <w:tc>
          <w:tcPr>
            <w:tcW w:w="1548" w:type="dxa"/>
            <w:tcBorders>
              <w:top w:val="nil"/>
              <w:bottom w:val="single" w:sz="12" w:space="0" w:color="auto"/>
            </w:tcBorders>
            <w:vAlign w:val="center"/>
          </w:tcPr>
          <w:p w14:paraId="250E9162" w14:textId="729DCE05" w:rsidR="00D92AD5" w:rsidRPr="00D92AD5" w:rsidRDefault="00D92AD5" w:rsidP="00D92AD5">
            <w:pPr>
              <w:keepNext/>
              <w:spacing w:line="240" w:lineRule="auto"/>
              <w:jc w:val="center"/>
              <w:rPr>
                <w:rFonts w:hint="eastAsia"/>
                <w:sz w:val="17"/>
              </w:rPr>
            </w:pPr>
            <w:r w:rsidRPr="00D92AD5">
              <w:rPr>
                <w:rFonts w:hint="eastAsia"/>
                <w:sz w:val="17"/>
              </w:rPr>
              <w:t>142.3079s</w:t>
            </w:r>
          </w:p>
        </w:tc>
      </w:tr>
    </w:tbl>
    <w:p w14:paraId="29EDD68C" w14:textId="77777777" w:rsidR="00D92AD5" w:rsidRDefault="00D92AD5" w:rsidP="00D92AD5">
      <w:pPr>
        <w:keepNext/>
        <w:spacing w:after="120"/>
        <w:rPr>
          <w:rFonts w:hint="eastAsia"/>
        </w:rPr>
      </w:pPr>
    </w:p>
    <w:p w14:paraId="7A583E0D" w14:textId="2651794D"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4.6 双模型对比</w:t>
      </w:r>
    </w:p>
    <w:p w14:paraId="1DC39809" w14:textId="73AC42F2" w:rsidR="00D92AD5" w:rsidRDefault="00D92AD5" w:rsidP="00D92AD5">
      <w:pPr>
        <w:keepNext/>
        <w:spacing w:after="120"/>
        <w:ind w:firstLine="480"/>
        <w:rPr>
          <w:rFonts w:hint="eastAsia"/>
        </w:rPr>
      </w:pPr>
      <w:r w:rsidRPr="00D92AD5">
        <w:rPr>
          <w:rFonts w:hint="eastAsia"/>
        </w:rPr>
        <w:t>双模型对比使用 deepseek-r1:7b-qwen-distill-q4_K_M 和 qwen2.5:7b-instruct-q4_K_M，在同一知识库、同一 30 条问题、同一 Top-K=4 和同一 Prompt 设置下运行。两种模型成功率与检索命中率均为 1.0000，说明检索链路对模型无关，差异主要体现在生成内容和输出格式。</w:t>
      </w:r>
    </w:p>
    <w:p w14:paraId="7C79EA8E" w14:textId="6C28388D" w:rsidR="00D92AD5" w:rsidRDefault="00D92AD5" w:rsidP="00D92AD5">
      <w:pPr>
        <w:keepNext/>
        <w:spacing w:after="120"/>
        <w:ind w:firstLine="480"/>
        <w:rPr>
          <w:rFonts w:hint="eastAsia"/>
        </w:rPr>
      </w:pPr>
      <w:r w:rsidRPr="00D92AD5">
        <w:rPr>
          <w:rFonts w:hint="eastAsia"/>
        </w:rPr>
        <w:t>DeepSeek 的参考覆盖度为 0.0000 不能简单等同于语义完全错误。该现象更可能来自当前自动字符/词覆盖指标与其输出格式或内容组织方式不匹配，例如模型输出包含推理痕迹、表达方式与参考答案字面重合少，导致覆盖指标失效。课程答辩中可展示双模型对比作为加分材料，但更严谨的模型质量比较需要引入人工评分或语义相似度指标。</w:t>
      </w:r>
    </w:p>
    <w:p w14:paraId="2E3A0DD6" w14:textId="0431A81B" w:rsidR="00D92AD5" w:rsidRDefault="00D92AD5" w:rsidP="00D92AD5">
      <w:pPr>
        <w:keepNext/>
        <w:spacing w:after="120"/>
        <w:jc w:val="center"/>
        <w:rPr>
          <w:rFonts w:ascii="黑体" w:eastAsia="黑体" w:hAnsi="黑体" w:hint="eastAsia"/>
          <w:sz w:val="21"/>
        </w:rPr>
      </w:pPr>
      <w:r w:rsidRPr="00D92AD5">
        <w:rPr>
          <w:rFonts w:ascii="黑体" w:eastAsia="黑体" w:hAnsi="黑体" w:hint="eastAsia"/>
          <w:sz w:val="21"/>
        </w:rPr>
        <w:lastRenderedPageBreak/>
        <w:t>表4.4 双模型对比结果</w:t>
      </w:r>
    </w:p>
    <w:tbl>
      <w:tblPr>
        <w:tblW w:w="0" w:type="auto"/>
        <w:jc w:val="center"/>
        <w:tblInd w:w="0" w:type="dxa"/>
        <w:tblLook w:val="0000" w:firstRow="0" w:lastRow="0" w:firstColumn="0" w:lastColumn="0" w:noHBand="0" w:noVBand="0"/>
      </w:tblPr>
      <w:tblGrid>
        <w:gridCol w:w="3106"/>
        <w:gridCol w:w="1116"/>
        <w:gridCol w:w="1243"/>
        <w:gridCol w:w="1243"/>
        <w:gridCol w:w="1243"/>
        <w:gridCol w:w="1337"/>
      </w:tblGrid>
      <w:tr w:rsidR="00D92AD5" w:rsidRPr="00D92AD5" w14:paraId="4DDB0609" w14:textId="77777777" w:rsidTr="00D92AD5">
        <w:tblPrEx>
          <w:tblCellMar>
            <w:top w:w="0" w:type="dxa"/>
            <w:bottom w:w="0" w:type="dxa"/>
          </w:tblCellMar>
        </w:tblPrEx>
        <w:trPr>
          <w:cantSplit/>
          <w:jc w:val="center"/>
        </w:trPr>
        <w:tc>
          <w:tcPr>
            <w:tcW w:w="1548" w:type="dxa"/>
            <w:tcBorders>
              <w:top w:val="single" w:sz="12" w:space="0" w:color="auto"/>
              <w:bottom w:val="single" w:sz="6" w:space="0" w:color="auto"/>
            </w:tcBorders>
            <w:vAlign w:val="center"/>
          </w:tcPr>
          <w:p w14:paraId="714944BE" w14:textId="06E1BC3B"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模型</w:t>
            </w:r>
          </w:p>
        </w:tc>
        <w:tc>
          <w:tcPr>
            <w:tcW w:w="1548" w:type="dxa"/>
            <w:tcBorders>
              <w:top w:val="single" w:sz="12" w:space="0" w:color="auto"/>
              <w:bottom w:val="single" w:sz="6" w:space="0" w:color="auto"/>
            </w:tcBorders>
            <w:vAlign w:val="center"/>
          </w:tcPr>
          <w:p w14:paraId="22DF2E5A" w14:textId="1CFEC9E0"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样本数</w:t>
            </w:r>
          </w:p>
        </w:tc>
        <w:tc>
          <w:tcPr>
            <w:tcW w:w="1548" w:type="dxa"/>
            <w:tcBorders>
              <w:top w:val="single" w:sz="12" w:space="0" w:color="auto"/>
              <w:bottom w:val="single" w:sz="6" w:space="0" w:color="auto"/>
            </w:tcBorders>
            <w:vAlign w:val="center"/>
          </w:tcPr>
          <w:p w14:paraId="6701F9F3" w14:textId="759350D1"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成功率</w:t>
            </w:r>
          </w:p>
        </w:tc>
        <w:tc>
          <w:tcPr>
            <w:tcW w:w="1548" w:type="dxa"/>
            <w:tcBorders>
              <w:top w:val="single" w:sz="12" w:space="0" w:color="auto"/>
              <w:bottom w:val="single" w:sz="6" w:space="0" w:color="auto"/>
            </w:tcBorders>
            <w:vAlign w:val="center"/>
          </w:tcPr>
          <w:p w14:paraId="51DED583" w14:textId="2F9055D7"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命中率</w:t>
            </w:r>
          </w:p>
        </w:tc>
        <w:tc>
          <w:tcPr>
            <w:tcW w:w="1548" w:type="dxa"/>
            <w:tcBorders>
              <w:top w:val="single" w:sz="12" w:space="0" w:color="auto"/>
              <w:bottom w:val="single" w:sz="6" w:space="0" w:color="auto"/>
            </w:tcBorders>
            <w:vAlign w:val="center"/>
          </w:tcPr>
          <w:p w14:paraId="6CB1F48E" w14:textId="4F39F2F2"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参考覆盖度</w:t>
            </w:r>
          </w:p>
        </w:tc>
        <w:tc>
          <w:tcPr>
            <w:tcW w:w="1548" w:type="dxa"/>
            <w:tcBorders>
              <w:top w:val="single" w:sz="12" w:space="0" w:color="auto"/>
              <w:bottom w:val="single" w:sz="6" w:space="0" w:color="auto"/>
            </w:tcBorders>
            <w:vAlign w:val="center"/>
          </w:tcPr>
          <w:p w14:paraId="01FFCFFE" w14:textId="7D29FF95"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总耗时</w:t>
            </w:r>
          </w:p>
        </w:tc>
      </w:tr>
      <w:tr w:rsidR="00D92AD5" w:rsidRPr="00D92AD5" w14:paraId="6EB88786" w14:textId="77777777" w:rsidTr="00D92AD5">
        <w:tblPrEx>
          <w:tblCellMar>
            <w:top w:w="0" w:type="dxa"/>
            <w:bottom w:w="0" w:type="dxa"/>
          </w:tblCellMar>
        </w:tblPrEx>
        <w:trPr>
          <w:cantSplit/>
          <w:jc w:val="center"/>
        </w:trPr>
        <w:tc>
          <w:tcPr>
            <w:tcW w:w="1548" w:type="dxa"/>
            <w:tcBorders>
              <w:top w:val="single" w:sz="6" w:space="0" w:color="auto"/>
            </w:tcBorders>
            <w:vAlign w:val="center"/>
          </w:tcPr>
          <w:p w14:paraId="66835B0A" w14:textId="4F3EF6E2" w:rsidR="00D92AD5" w:rsidRPr="00D92AD5" w:rsidRDefault="00D92AD5" w:rsidP="00D92AD5">
            <w:pPr>
              <w:keepNext/>
              <w:spacing w:line="240" w:lineRule="auto"/>
              <w:jc w:val="center"/>
              <w:rPr>
                <w:rFonts w:hint="eastAsia"/>
                <w:sz w:val="17"/>
              </w:rPr>
            </w:pPr>
            <w:r w:rsidRPr="00D92AD5">
              <w:rPr>
                <w:rFonts w:hint="eastAsia"/>
                <w:sz w:val="17"/>
              </w:rPr>
              <w:t>deepseek-r1:7b-qwen-distill-q4_K_M</w:t>
            </w:r>
          </w:p>
        </w:tc>
        <w:tc>
          <w:tcPr>
            <w:tcW w:w="1548" w:type="dxa"/>
            <w:tcBorders>
              <w:top w:val="single" w:sz="6" w:space="0" w:color="auto"/>
            </w:tcBorders>
            <w:vAlign w:val="center"/>
          </w:tcPr>
          <w:p w14:paraId="58488252" w14:textId="3D920A67" w:rsidR="00D92AD5" w:rsidRPr="00D92AD5" w:rsidRDefault="00D92AD5" w:rsidP="00D92AD5">
            <w:pPr>
              <w:keepNext/>
              <w:spacing w:line="240" w:lineRule="auto"/>
              <w:rPr>
                <w:rFonts w:hint="eastAsia"/>
                <w:sz w:val="17"/>
              </w:rPr>
            </w:pPr>
            <w:r w:rsidRPr="00D92AD5">
              <w:rPr>
                <w:rFonts w:hint="eastAsia"/>
                <w:sz w:val="17"/>
              </w:rPr>
              <w:t>30</w:t>
            </w:r>
          </w:p>
        </w:tc>
        <w:tc>
          <w:tcPr>
            <w:tcW w:w="1548" w:type="dxa"/>
            <w:tcBorders>
              <w:top w:val="single" w:sz="6" w:space="0" w:color="auto"/>
            </w:tcBorders>
            <w:vAlign w:val="center"/>
          </w:tcPr>
          <w:p w14:paraId="70BC6F02" w14:textId="26A5E424"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top w:val="single" w:sz="6" w:space="0" w:color="auto"/>
            </w:tcBorders>
            <w:vAlign w:val="center"/>
          </w:tcPr>
          <w:p w14:paraId="07FB9D29" w14:textId="452E00EF"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top w:val="single" w:sz="6" w:space="0" w:color="auto"/>
            </w:tcBorders>
            <w:vAlign w:val="center"/>
          </w:tcPr>
          <w:p w14:paraId="5AC8E411" w14:textId="10E6B216" w:rsidR="00D92AD5" w:rsidRPr="00D92AD5" w:rsidRDefault="00D92AD5" w:rsidP="00D92AD5">
            <w:pPr>
              <w:keepNext/>
              <w:spacing w:line="240" w:lineRule="auto"/>
              <w:jc w:val="center"/>
              <w:rPr>
                <w:rFonts w:hint="eastAsia"/>
                <w:sz w:val="17"/>
              </w:rPr>
            </w:pPr>
            <w:r w:rsidRPr="00D92AD5">
              <w:rPr>
                <w:rFonts w:hint="eastAsia"/>
                <w:sz w:val="17"/>
              </w:rPr>
              <w:t>0.0000</w:t>
            </w:r>
          </w:p>
        </w:tc>
        <w:tc>
          <w:tcPr>
            <w:tcW w:w="1548" w:type="dxa"/>
            <w:tcBorders>
              <w:top w:val="single" w:sz="6" w:space="0" w:color="auto"/>
            </w:tcBorders>
            <w:vAlign w:val="center"/>
          </w:tcPr>
          <w:p w14:paraId="67E24687" w14:textId="7D4AA09F" w:rsidR="00D92AD5" w:rsidRPr="00D92AD5" w:rsidRDefault="00D92AD5" w:rsidP="00D92AD5">
            <w:pPr>
              <w:keepNext/>
              <w:spacing w:line="240" w:lineRule="auto"/>
              <w:jc w:val="center"/>
              <w:rPr>
                <w:rFonts w:hint="eastAsia"/>
                <w:sz w:val="17"/>
              </w:rPr>
            </w:pPr>
            <w:r w:rsidRPr="00D92AD5">
              <w:rPr>
                <w:rFonts w:hint="eastAsia"/>
                <w:sz w:val="17"/>
              </w:rPr>
              <w:t>142.2310s</w:t>
            </w:r>
          </w:p>
        </w:tc>
      </w:tr>
      <w:tr w:rsidR="00D92AD5" w:rsidRPr="00D92AD5" w14:paraId="1E88F312" w14:textId="77777777" w:rsidTr="00D92AD5">
        <w:tblPrEx>
          <w:tblCellMar>
            <w:top w:w="0" w:type="dxa"/>
            <w:bottom w:w="0" w:type="dxa"/>
          </w:tblCellMar>
        </w:tblPrEx>
        <w:trPr>
          <w:cantSplit/>
          <w:jc w:val="center"/>
        </w:trPr>
        <w:tc>
          <w:tcPr>
            <w:tcW w:w="1548" w:type="dxa"/>
            <w:tcBorders>
              <w:bottom w:val="single" w:sz="12" w:space="0" w:color="auto"/>
            </w:tcBorders>
            <w:vAlign w:val="center"/>
          </w:tcPr>
          <w:p w14:paraId="383421C2" w14:textId="33010187" w:rsidR="00D92AD5" w:rsidRPr="00D92AD5" w:rsidRDefault="00D92AD5" w:rsidP="00D92AD5">
            <w:pPr>
              <w:keepNext/>
              <w:spacing w:line="240" w:lineRule="auto"/>
              <w:jc w:val="center"/>
              <w:rPr>
                <w:rFonts w:hint="eastAsia"/>
                <w:sz w:val="17"/>
              </w:rPr>
            </w:pPr>
            <w:r w:rsidRPr="00D92AD5">
              <w:rPr>
                <w:rFonts w:hint="eastAsia"/>
                <w:sz w:val="17"/>
              </w:rPr>
              <w:t>qwen2.5:7b-instruct-q4_K_M</w:t>
            </w:r>
          </w:p>
        </w:tc>
        <w:tc>
          <w:tcPr>
            <w:tcW w:w="1548" w:type="dxa"/>
            <w:tcBorders>
              <w:bottom w:val="single" w:sz="12" w:space="0" w:color="auto"/>
            </w:tcBorders>
            <w:vAlign w:val="center"/>
          </w:tcPr>
          <w:p w14:paraId="42FFCF8A" w14:textId="48A464FE" w:rsidR="00D92AD5" w:rsidRPr="00D92AD5" w:rsidRDefault="00D92AD5" w:rsidP="00D92AD5">
            <w:pPr>
              <w:keepNext/>
              <w:spacing w:line="240" w:lineRule="auto"/>
              <w:rPr>
                <w:rFonts w:hint="eastAsia"/>
                <w:sz w:val="17"/>
              </w:rPr>
            </w:pPr>
            <w:r w:rsidRPr="00D92AD5">
              <w:rPr>
                <w:rFonts w:hint="eastAsia"/>
                <w:sz w:val="17"/>
              </w:rPr>
              <w:t>30</w:t>
            </w:r>
          </w:p>
        </w:tc>
        <w:tc>
          <w:tcPr>
            <w:tcW w:w="1548" w:type="dxa"/>
            <w:tcBorders>
              <w:bottom w:val="single" w:sz="12" w:space="0" w:color="auto"/>
            </w:tcBorders>
            <w:vAlign w:val="center"/>
          </w:tcPr>
          <w:p w14:paraId="6AC9C695" w14:textId="65C35304"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bottom w:val="single" w:sz="12" w:space="0" w:color="auto"/>
            </w:tcBorders>
            <w:vAlign w:val="center"/>
          </w:tcPr>
          <w:p w14:paraId="59D44015" w14:textId="1154AC21"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548" w:type="dxa"/>
            <w:tcBorders>
              <w:bottom w:val="single" w:sz="12" w:space="0" w:color="auto"/>
            </w:tcBorders>
            <w:vAlign w:val="center"/>
          </w:tcPr>
          <w:p w14:paraId="3EAB4C81" w14:textId="785C2223" w:rsidR="00D92AD5" w:rsidRPr="00D92AD5" w:rsidRDefault="00D92AD5" w:rsidP="00D92AD5">
            <w:pPr>
              <w:keepNext/>
              <w:spacing w:line="240" w:lineRule="auto"/>
              <w:jc w:val="center"/>
              <w:rPr>
                <w:rFonts w:hint="eastAsia"/>
                <w:sz w:val="17"/>
              </w:rPr>
            </w:pPr>
            <w:r w:rsidRPr="00D92AD5">
              <w:rPr>
                <w:rFonts w:hint="eastAsia"/>
                <w:sz w:val="17"/>
              </w:rPr>
              <w:t>0.5382</w:t>
            </w:r>
          </w:p>
        </w:tc>
        <w:tc>
          <w:tcPr>
            <w:tcW w:w="1548" w:type="dxa"/>
            <w:tcBorders>
              <w:bottom w:val="single" w:sz="12" w:space="0" w:color="auto"/>
            </w:tcBorders>
            <w:vAlign w:val="center"/>
          </w:tcPr>
          <w:p w14:paraId="4CA2D9C3" w14:textId="019682BE" w:rsidR="00D92AD5" w:rsidRPr="00D92AD5" w:rsidRDefault="00D92AD5" w:rsidP="00D92AD5">
            <w:pPr>
              <w:keepNext/>
              <w:spacing w:line="240" w:lineRule="auto"/>
              <w:jc w:val="center"/>
              <w:rPr>
                <w:rFonts w:hint="eastAsia"/>
                <w:sz w:val="17"/>
              </w:rPr>
            </w:pPr>
            <w:r w:rsidRPr="00D92AD5">
              <w:rPr>
                <w:rFonts w:hint="eastAsia"/>
                <w:sz w:val="17"/>
              </w:rPr>
              <w:t>146.9947s</w:t>
            </w:r>
          </w:p>
        </w:tc>
      </w:tr>
    </w:tbl>
    <w:p w14:paraId="70E58C9E" w14:textId="77777777" w:rsidR="00D92AD5" w:rsidRDefault="00D92AD5" w:rsidP="00D92AD5">
      <w:pPr>
        <w:keepNext/>
        <w:spacing w:after="120"/>
        <w:rPr>
          <w:rFonts w:hint="eastAsia"/>
        </w:rPr>
      </w:pPr>
    </w:p>
    <w:p w14:paraId="410FB9A0" w14:textId="13510B5D"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4.7 权重调优</w:t>
      </w:r>
    </w:p>
    <w:p w14:paraId="1692ED29" w14:textId="1DA102AE" w:rsidR="00D92AD5" w:rsidRDefault="00D92AD5" w:rsidP="00D92AD5">
      <w:pPr>
        <w:keepNext/>
        <w:spacing w:after="120"/>
        <w:ind w:firstLine="480"/>
        <w:rPr>
          <w:rFonts w:hint="eastAsia"/>
        </w:rPr>
      </w:pPr>
      <w:r w:rsidRPr="00D92AD5">
        <w:rPr>
          <w:rFonts w:hint="eastAsia"/>
        </w:rPr>
        <w:t>权重调优实验在三路融合检索中比较不同 embedding、lexical 和 entity 权重组合。最优组合为 emb=0.30、lex=0.55、entity=0.15，命中率为 1.0000，平均分差为 0.5419。当前默认 full30 实现使用 emb=0.40、lex=0.45、entity=0.15，也能达到 1.0000 命中率，但分差低于最优组合。</w:t>
      </w:r>
    </w:p>
    <w:p w14:paraId="5058EC7E" w14:textId="7E758D57" w:rsidR="00D92AD5" w:rsidRDefault="00D92AD5" w:rsidP="00D92AD5">
      <w:pPr>
        <w:keepNext/>
        <w:spacing w:after="120"/>
        <w:ind w:firstLine="480"/>
        <w:rPr>
          <w:rFonts w:hint="eastAsia"/>
        </w:rPr>
      </w:pPr>
      <w:r w:rsidRPr="00D92AD5">
        <w:rPr>
          <w:rFonts w:hint="eastAsia"/>
        </w:rPr>
        <w:t>权重调优说明关键词项在当前中文计算机专业问答集上对排序有明显帮助。专业术语的字面匹配能够弥补纯向量相似度在短问题、缩写词和概念边界上的不稳定。未来如果知识库规模扩大，可以在 hybrid 之后加入 reranker，把粗召回与精排序分开。</w:t>
      </w:r>
    </w:p>
    <w:p w14:paraId="1DB1F9C1" w14:textId="4FC7321C" w:rsidR="00D92AD5" w:rsidRDefault="00D92AD5" w:rsidP="00D92AD5">
      <w:pPr>
        <w:keepNext/>
        <w:spacing w:after="120"/>
        <w:jc w:val="center"/>
        <w:rPr>
          <w:rFonts w:ascii="黑体" w:eastAsia="黑体" w:hAnsi="黑体" w:hint="eastAsia"/>
          <w:sz w:val="21"/>
        </w:rPr>
      </w:pPr>
      <w:r w:rsidRPr="00D92AD5">
        <w:rPr>
          <w:rFonts w:ascii="黑体" w:eastAsia="黑体" w:hAnsi="黑体" w:hint="eastAsia"/>
          <w:sz w:val="21"/>
        </w:rPr>
        <w:t>表4.5 检索权重调优结果</w:t>
      </w:r>
    </w:p>
    <w:tbl>
      <w:tblPr>
        <w:tblW w:w="0" w:type="auto"/>
        <w:jc w:val="center"/>
        <w:tblInd w:w="0" w:type="dxa"/>
        <w:tblBorders>
          <w:top w:val="single" w:sz="12" w:space="0" w:color="auto"/>
        </w:tblBorders>
        <w:tblLook w:val="0000" w:firstRow="0" w:lastRow="0" w:firstColumn="0" w:lastColumn="0" w:noHBand="0" w:noVBand="0"/>
      </w:tblPr>
      <w:tblGrid>
        <w:gridCol w:w="1857"/>
        <w:gridCol w:w="1857"/>
        <w:gridCol w:w="1858"/>
        <w:gridCol w:w="1858"/>
        <w:gridCol w:w="1858"/>
      </w:tblGrid>
      <w:tr w:rsidR="00D92AD5" w:rsidRPr="00D92AD5" w14:paraId="23DCA4B2" w14:textId="77777777" w:rsidTr="00D92AD5">
        <w:tblPrEx>
          <w:tblCellMar>
            <w:top w:w="0" w:type="dxa"/>
            <w:bottom w:w="0" w:type="dxa"/>
          </w:tblCellMar>
        </w:tblPrEx>
        <w:trPr>
          <w:cantSplit/>
          <w:jc w:val="center"/>
        </w:trPr>
        <w:tc>
          <w:tcPr>
            <w:tcW w:w="1857" w:type="dxa"/>
            <w:tcBorders>
              <w:top w:val="single" w:sz="12" w:space="0" w:color="auto"/>
              <w:bottom w:val="single" w:sz="6" w:space="0" w:color="auto"/>
            </w:tcBorders>
            <w:vAlign w:val="center"/>
          </w:tcPr>
          <w:p w14:paraId="11587A7A" w14:textId="4CC1D845"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emb</w:t>
            </w:r>
          </w:p>
        </w:tc>
        <w:tc>
          <w:tcPr>
            <w:tcW w:w="1857" w:type="dxa"/>
            <w:tcBorders>
              <w:top w:val="single" w:sz="12" w:space="0" w:color="auto"/>
              <w:bottom w:val="single" w:sz="6" w:space="0" w:color="auto"/>
            </w:tcBorders>
            <w:vAlign w:val="center"/>
          </w:tcPr>
          <w:p w14:paraId="0A5F4389" w14:textId="4392A143"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lex</w:t>
            </w:r>
          </w:p>
        </w:tc>
        <w:tc>
          <w:tcPr>
            <w:tcW w:w="1858" w:type="dxa"/>
            <w:tcBorders>
              <w:top w:val="single" w:sz="12" w:space="0" w:color="auto"/>
              <w:bottom w:val="single" w:sz="6" w:space="0" w:color="auto"/>
            </w:tcBorders>
            <w:vAlign w:val="center"/>
          </w:tcPr>
          <w:p w14:paraId="03AE8E81" w14:textId="6B416B24"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entity</w:t>
            </w:r>
          </w:p>
        </w:tc>
        <w:tc>
          <w:tcPr>
            <w:tcW w:w="1858" w:type="dxa"/>
            <w:tcBorders>
              <w:top w:val="single" w:sz="12" w:space="0" w:color="auto"/>
              <w:bottom w:val="single" w:sz="6" w:space="0" w:color="auto"/>
            </w:tcBorders>
            <w:vAlign w:val="center"/>
          </w:tcPr>
          <w:p w14:paraId="5A9D9306" w14:textId="47B8422F"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命中率</w:t>
            </w:r>
          </w:p>
        </w:tc>
        <w:tc>
          <w:tcPr>
            <w:tcW w:w="1858" w:type="dxa"/>
            <w:tcBorders>
              <w:top w:val="single" w:sz="12" w:space="0" w:color="auto"/>
              <w:bottom w:val="single" w:sz="6" w:space="0" w:color="auto"/>
            </w:tcBorders>
            <w:vAlign w:val="center"/>
          </w:tcPr>
          <w:p w14:paraId="6A1E34CE" w14:textId="02CFD387" w:rsidR="00D92AD5" w:rsidRPr="00D92AD5" w:rsidRDefault="00D92AD5" w:rsidP="00D92AD5">
            <w:pPr>
              <w:keepNext/>
              <w:spacing w:after="120"/>
              <w:jc w:val="center"/>
              <w:rPr>
                <w:rFonts w:ascii="黑体" w:eastAsia="黑体" w:hAnsi="黑体" w:hint="eastAsia"/>
                <w:b/>
                <w:sz w:val="17"/>
              </w:rPr>
            </w:pPr>
            <w:r w:rsidRPr="00D92AD5">
              <w:rPr>
                <w:rFonts w:ascii="黑体" w:eastAsia="黑体" w:hAnsi="黑体" w:hint="eastAsia"/>
                <w:b/>
                <w:sz w:val="17"/>
              </w:rPr>
              <w:t>平均分差</w:t>
            </w:r>
          </w:p>
        </w:tc>
      </w:tr>
      <w:tr w:rsidR="00D92AD5" w:rsidRPr="00D92AD5" w14:paraId="1F3835AB" w14:textId="77777777" w:rsidTr="00D92AD5">
        <w:tblPrEx>
          <w:tblCellMar>
            <w:top w:w="0" w:type="dxa"/>
            <w:bottom w:w="0" w:type="dxa"/>
          </w:tblCellMar>
        </w:tblPrEx>
        <w:trPr>
          <w:cantSplit/>
          <w:jc w:val="center"/>
        </w:trPr>
        <w:tc>
          <w:tcPr>
            <w:tcW w:w="1857" w:type="dxa"/>
            <w:tcBorders>
              <w:top w:val="single" w:sz="6" w:space="0" w:color="auto"/>
            </w:tcBorders>
            <w:vAlign w:val="center"/>
          </w:tcPr>
          <w:p w14:paraId="62A6FCAE" w14:textId="79F29C55" w:rsidR="00D92AD5" w:rsidRPr="00D92AD5" w:rsidRDefault="00D92AD5" w:rsidP="00D92AD5">
            <w:pPr>
              <w:keepNext/>
              <w:spacing w:line="240" w:lineRule="auto"/>
              <w:jc w:val="center"/>
              <w:rPr>
                <w:rFonts w:hint="eastAsia"/>
                <w:sz w:val="17"/>
              </w:rPr>
            </w:pPr>
            <w:r w:rsidRPr="00D92AD5">
              <w:rPr>
                <w:rFonts w:hint="eastAsia"/>
                <w:sz w:val="17"/>
              </w:rPr>
              <w:t>0.30</w:t>
            </w:r>
          </w:p>
        </w:tc>
        <w:tc>
          <w:tcPr>
            <w:tcW w:w="1857" w:type="dxa"/>
            <w:tcBorders>
              <w:top w:val="single" w:sz="6" w:space="0" w:color="auto"/>
            </w:tcBorders>
            <w:vAlign w:val="center"/>
          </w:tcPr>
          <w:p w14:paraId="3B388C02" w14:textId="6B647538" w:rsidR="00D92AD5" w:rsidRPr="00D92AD5" w:rsidRDefault="00D92AD5" w:rsidP="00D92AD5">
            <w:pPr>
              <w:keepNext/>
              <w:spacing w:line="240" w:lineRule="auto"/>
              <w:rPr>
                <w:rFonts w:hint="eastAsia"/>
                <w:sz w:val="17"/>
              </w:rPr>
            </w:pPr>
            <w:r w:rsidRPr="00D92AD5">
              <w:rPr>
                <w:rFonts w:hint="eastAsia"/>
                <w:sz w:val="17"/>
              </w:rPr>
              <w:t>0.55</w:t>
            </w:r>
          </w:p>
        </w:tc>
        <w:tc>
          <w:tcPr>
            <w:tcW w:w="1858" w:type="dxa"/>
            <w:tcBorders>
              <w:top w:val="single" w:sz="6" w:space="0" w:color="auto"/>
            </w:tcBorders>
            <w:vAlign w:val="center"/>
          </w:tcPr>
          <w:p w14:paraId="035FF8AE" w14:textId="07F1DE5B" w:rsidR="00D92AD5" w:rsidRPr="00D92AD5" w:rsidRDefault="00D92AD5" w:rsidP="00D92AD5">
            <w:pPr>
              <w:keepNext/>
              <w:spacing w:line="240" w:lineRule="auto"/>
              <w:jc w:val="center"/>
              <w:rPr>
                <w:rFonts w:hint="eastAsia"/>
                <w:sz w:val="17"/>
              </w:rPr>
            </w:pPr>
            <w:r w:rsidRPr="00D92AD5">
              <w:rPr>
                <w:rFonts w:hint="eastAsia"/>
                <w:sz w:val="17"/>
              </w:rPr>
              <w:t>0.15</w:t>
            </w:r>
          </w:p>
        </w:tc>
        <w:tc>
          <w:tcPr>
            <w:tcW w:w="1858" w:type="dxa"/>
            <w:tcBorders>
              <w:top w:val="single" w:sz="6" w:space="0" w:color="auto"/>
            </w:tcBorders>
            <w:vAlign w:val="center"/>
          </w:tcPr>
          <w:p w14:paraId="13D3D76C" w14:textId="64EC0A05"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858" w:type="dxa"/>
            <w:tcBorders>
              <w:top w:val="single" w:sz="6" w:space="0" w:color="auto"/>
            </w:tcBorders>
            <w:vAlign w:val="center"/>
          </w:tcPr>
          <w:p w14:paraId="40FC0427" w14:textId="4E494E2A" w:rsidR="00D92AD5" w:rsidRPr="00D92AD5" w:rsidRDefault="00D92AD5" w:rsidP="00D92AD5">
            <w:pPr>
              <w:keepNext/>
              <w:spacing w:line="240" w:lineRule="auto"/>
              <w:jc w:val="center"/>
              <w:rPr>
                <w:rFonts w:hint="eastAsia"/>
                <w:sz w:val="17"/>
              </w:rPr>
            </w:pPr>
            <w:r w:rsidRPr="00D92AD5">
              <w:rPr>
                <w:rFonts w:hint="eastAsia"/>
                <w:sz w:val="17"/>
              </w:rPr>
              <w:t>0.5419</w:t>
            </w:r>
          </w:p>
        </w:tc>
      </w:tr>
      <w:tr w:rsidR="00D92AD5" w:rsidRPr="00D92AD5" w14:paraId="2A2B3EB9" w14:textId="77777777" w:rsidTr="00D92AD5">
        <w:tblPrEx>
          <w:tblCellMar>
            <w:top w:w="0" w:type="dxa"/>
            <w:bottom w:w="0" w:type="dxa"/>
          </w:tblCellMar>
        </w:tblPrEx>
        <w:trPr>
          <w:cantSplit/>
          <w:jc w:val="center"/>
        </w:trPr>
        <w:tc>
          <w:tcPr>
            <w:tcW w:w="1857" w:type="dxa"/>
            <w:vAlign w:val="center"/>
          </w:tcPr>
          <w:p w14:paraId="4A6FB15E" w14:textId="6D486DC2" w:rsidR="00D92AD5" w:rsidRPr="00D92AD5" w:rsidRDefault="00D92AD5" w:rsidP="00D92AD5">
            <w:pPr>
              <w:keepNext/>
              <w:spacing w:line="240" w:lineRule="auto"/>
              <w:jc w:val="center"/>
              <w:rPr>
                <w:rFonts w:hint="eastAsia"/>
                <w:sz w:val="17"/>
              </w:rPr>
            </w:pPr>
            <w:r w:rsidRPr="00D92AD5">
              <w:rPr>
                <w:rFonts w:hint="eastAsia"/>
                <w:sz w:val="17"/>
              </w:rPr>
              <w:t>0.35</w:t>
            </w:r>
          </w:p>
        </w:tc>
        <w:tc>
          <w:tcPr>
            <w:tcW w:w="1857" w:type="dxa"/>
            <w:vAlign w:val="center"/>
          </w:tcPr>
          <w:p w14:paraId="39F45198" w14:textId="0EA796C7" w:rsidR="00D92AD5" w:rsidRPr="00D92AD5" w:rsidRDefault="00D92AD5" w:rsidP="00D92AD5">
            <w:pPr>
              <w:keepNext/>
              <w:spacing w:line="240" w:lineRule="auto"/>
              <w:rPr>
                <w:rFonts w:hint="eastAsia"/>
                <w:sz w:val="17"/>
              </w:rPr>
            </w:pPr>
            <w:r w:rsidRPr="00D92AD5">
              <w:rPr>
                <w:rFonts w:hint="eastAsia"/>
                <w:sz w:val="17"/>
              </w:rPr>
              <w:t>0.50</w:t>
            </w:r>
          </w:p>
        </w:tc>
        <w:tc>
          <w:tcPr>
            <w:tcW w:w="1858" w:type="dxa"/>
            <w:vAlign w:val="center"/>
          </w:tcPr>
          <w:p w14:paraId="6CEB0404" w14:textId="4E5007F7" w:rsidR="00D92AD5" w:rsidRPr="00D92AD5" w:rsidRDefault="00D92AD5" w:rsidP="00D92AD5">
            <w:pPr>
              <w:keepNext/>
              <w:spacing w:line="240" w:lineRule="auto"/>
              <w:jc w:val="center"/>
              <w:rPr>
                <w:rFonts w:hint="eastAsia"/>
                <w:sz w:val="17"/>
              </w:rPr>
            </w:pPr>
            <w:r w:rsidRPr="00D92AD5">
              <w:rPr>
                <w:rFonts w:hint="eastAsia"/>
                <w:sz w:val="17"/>
              </w:rPr>
              <w:t>0.15</w:t>
            </w:r>
          </w:p>
        </w:tc>
        <w:tc>
          <w:tcPr>
            <w:tcW w:w="1858" w:type="dxa"/>
            <w:vAlign w:val="center"/>
          </w:tcPr>
          <w:p w14:paraId="0F05F874" w14:textId="6F4E66FE"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858" w:type="dxa"/>
            <w:vAlign w:val="center"/>
          </w:tcPr>
          <w:p w14:paraId="73193C4D" w14:textId="2DD21D6E" w:rsidR="00D92AD5" w:rsidRPr="00D92AD5" w:rsidRDefault="00D92AD5" w:rsidP="00D92AD5">
            <w:pPr>
              <w:keepNext/>
              <w:spacing w:line="240" w:lineRule="auto"/>
              <w:jc w:val="center"/>
              <w:rPr>
                <w:rFonts w:hint="eastAsia"/>
                <w:sz w:val="17"/>
              </w:rPr>
            </w:pPr>
            <w:r w:rsidRPr="00D92AD5">
              <w:rPr>
                <w:rFonts w:hint="eastAsia"/>
                <w:sz w:val="17"/>
              </w:rPr>
              <w:t>0.5026</w:t>
            </w:r>
          </w:p>
        </w:tc>
      </w:tr>
      <w:tr w:rsidR="00D92AD5" w:rsidRPr="00D92AD5" w14:paraId="35E1982F" w14:textId="77777777" w:rsidTr="00D92AD5">
        <w:tblPrEx>
          <w:tblCellMar>
            <w:top w:w="0" w:type="dxa"/>
            <w:bottom w:w="0" w:type="dxa"/>
          </w:tblCellMar>
        </w:tblPrEx>
        <w:trPr>
          <w:cantSplit/>
          <w:jc w:val="center"/>
        </w:trPr>
        <w:tc>
          <w:tcPr>
            <w:tcW w:w="1857" w:type="dxa"/>
            <w:vAlign w:val="center"/>
          </w:tcPr>
          <w:p w14:paraId="581216A6" w14:textId="70BFC1E0" w:rsidR="00D92AD5" w:rsidRPr="00D92AD5" w:rsidRDefault="00D92AD5" w:rsidP="00D92AD5">
            <w:pPr>
              <w:keepNext/>
              <w:spacing w:line="240" w:lineRule="auto"/>
              <w:jc w:val="center"/>
              <w:rPr>
                <w:rFonts w:hint="eastAsia"/>
                <w:sz w:val="17"/>
              </w:rPr>
            </w:pPr>
            <w:r w:rsidRPr="00D92AD5">
              <w:rPr>
                <w:rFonts w:hint="eastAsia"/>
                <w:sz w:val="17"/>
              </w:rPr>
              <w:t>0.40</w:t>
            </w:r>
          </w:p>
        </w:tc>
        <w:tc>
          <w:tcPr>
            <w:tcW w:w="1857" w:type="dxa"/>
            <w:vAlign w:val="center"/>
          </w:tcPr>
          <w:p w14:paraId="48FBB72B" w14:textId="077DA211" w:rsidR="00D92AD5" w:rsidRPr="00D92AD5" w:rsidRDefault="00D92AD5" w:rsidP="00D92AD5">
            <w:pPr>
              <w:keepNext/>
              <w:spacing w:line="240" w:lineRule="auto"/>
              <w:rPr>
                <w:rFonts w:hint="eastAsia"/>
                <w:sz w:val="17"/>
              </w:rPr>
            </w:pPr>
            <w:r w:rsidRPr="00D92AD5">
              <w:rPr>
                <w:rFonts w:hint="eastAsia"/>
                <w:sz w:val="17"/>
              </w:rPr>
              <w:t>0.45</w:t>
            </w:r>
          </w:p>
        </w:tc>
        <w:tc>
          <w:tcPr>
            <w:tcW w:w="1858" w:type="dxa"/>
            <w:vAlign w:val="center"/>
          </w:tcPr>
          <w:p w14:paraId="7BAED6CB" w14:textId="79BF2B08" w:rsidR="00D92AD5" w:rsidRPr="00D92AD5" w:rsidRDefault="00D92AD5" w:rsidP="00D92AD5">
            <w:pPr>
              <w:keepNext/>
              <w:spacing w:line="240" w:lineRule="auto"/>
              <w:jc w:val="center"/>
              <w:rPr>
                <w:rFonts w:hint="eastAsia"/>
                <w:sz w:val="17"/>
              </w:rPr>
            </w:pPr>
            <w:r w:rsidRPr="00D92AD5">
              <w:rPr>
                <w:rFonts w:hint="eastAsia"/>
                <w:sz w:val="17"/>
              </w:rPr>
              <w:t>0.15</w:t>
            </w:r>
          </w:p>
        </w:tc>
        <w:tc>
          <w:tcPr>
            <w:tcW w:w="1858" w:type="dxa"/>
            <w:vAlign w:val="center"/>
          </w:tcPr>
          <w:p w14:paraId="7D731258" w14:textId="35E2CF56"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858" w:type="dxa"/>
            <w:vAlign w:val="center"/>
          </w:tcPr>
          <w:p w14:paraId="4293A9B0" w14:textId="5938F2C7" w:rsidR="00D92AD5" w:rsidRPr="00D92AD5" w:rsidRDefault="00D92AD5" w:rsidP="00D92AD5">
            <w:pPr>
              <w:keepNext/>
              <w:spacing w:line="240" w:lineRule="auto"/>
              <w:jc w:val="center"/>
              <w:rPr>
                <w:rFonts w:hint="eastAsia"/>
                <w:sz w:val="17"/>
              </w:rPr>
            </w:pPr>
            <w:r w:rsidRPr="00D92AD5">
              <w:rPr>
                <w:rFonts w:hint="eastAsia"/>
                <w:sz w:val="17"/>
              </w:rPr>
              <w:t>0.4626</w:t>
            </w:r>
          </w:p>
        </w:tc>
      </w:tr>
      <w:tr w:rsidR="00D92AD5" w:rsidRPr="00D92AD5" w14:paraId="021E2C18" w14:textId="77777777" w:rsidTr="00D92AD5">
        <w:tblPrEx>
          <w:tblCellMar>
            <w:top w:w="0" w:type="dxa"/>
            <w:bottom w:w="0" w:type="dxa"/>
          </w:tblCellMar>
        </w:tblPrEx>
        <w:trPr>
          <w:cantSplit/>
          <w:jc w:val="center"/>
        </w:trPr>
        <w:tc>
          <w:tcPr>
            <w:tcW w:w="1857" w:type="dxa"/>
            <w:tcBorders>
              <w:bottom w:val="nil"/>
            </w:tcBorders>
            <w:vAlign w:val="center"/>
          </w:tcPr>
          <w:p w14:paraId="2A981559" w14:textId="78C6A2A4" w:rsidR="00D92AD5" w:rsidRPr="00D92AD5" w:rsidRDefault="00D92AD5" w:rsidP="00D92AD5">
            <w:pPr>
              <w:keepNext/>
              <w:spacing w:line="240" w:lineRule="auto"/>
              <w:jc w:val="center"/>
              <w:rPr>
                <w:rFonts w:hint="eastAsia"/>
                <w:sz w:val="17"/>
              </w:rPr>
            </w:pPr>
            <w:r w:rsidRPr="00D92AD5">
              <w:rPr>
                <w:rFonts w:hint="eastAsia"/>
                <w:sz w:val="17"/>
              </w:rPr>
              <w:t>0.45</w:t>
            </w:r>
          </w:p>
        </w:tc>
        <w:tc>
          <w:tcPr>
            <w:tcW w:w="1857" w:type="dxa"/>
            <w:tcBorders>
              <w:bottom w:val="nil"/>
            </w:tcBorders>
            <w:vAlign w:val="center"/>
          </w:tcPr>
          <w:p w14:paraId="2777BBBE" w14:textId="775A726C" w:rsidR="00D92AD5" w:rsidRPr="00D92AD5" w:rsidRDefault="00D92AD5" w:rsidP="00D92AD5">
            <w:pPr>
              <w:keepNext/>
              <w:spacing w:line="240" w:lineRule="auto"/>
              <w:rPr>
                <w:rFonts w:hint="eastAsia"/>
                <w:sz w:val="17"/>
              </w:rPr>
            </w:pPr>
            <w:r w:rsidRPr="00D92AD5">
              <w:rPr>
                <w:rFonts w:hint="eastAsia"/>
                <w:sz w:val="17"/>
              </w:rPr>
              <w:t>0.40</w:t>
            </w:r>
          </w:p>
        </w:tc>
        <w:tc>
          <w:tcPr>
            <w:tcW w:w="1858" w:type="dxa"/>
            <w:tcBorders>
              <w:bottom w:val="nil"/>
            </w:tcBorders>
            <w:vAlign w:val="center"/>
          </w:tcPr>
          <w:p w14:paraId="376A3BA5" w14:textId="63E49B62" w:rsidR="00D92AD5" w:rsidRPr="00D92AD5" w:rsidRDefault="00D92AD5" w:rsidP="00D92AD5">
            <w:pPr>
              <w:keepNext/>
              <w:spacing w:line="240" w:lineRule="auto"/>
              <w:jc w:val="center"/>
              <w:rPr>
                <w:rFonts w:hint="eastAsia"/>
                <w:sz w:val="17"/>
              </w:rPr>
            </w:pPr>
            <w:r w:rsidRPr="00D92AD5">
              <w:rPr>
                <w:rFonts w:hint="eastAsia"/>
                <w:sz w:val="17"/>
              </w:rPr>
              <w:t>0.15</w:t>
            </w:r>
          </w:p>
        </w:tc>
        <w:tc>
          <w:tcPr>
            <w:tcW w:w="1858" w:type="dxa"/>
            <w:tcBorders>
              <w:bottom w:val="nil"/>
            </w:tcBorders>
            <w:vAlign w:val="center"/>
          </w:tcPr>
          <w:p w14:paraId="017EF7B2" w14:textId="5429EC12"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858" w:type="dxa"/>
            <w:tcBorders>
              <w:bottom w:val="nil"/>
            </w:tcBorders>
            <w:vAlign w:val="center"/>
          </w:tcPr>
          <w:p w14:paraId="7EF11777" w14:textId="675256D6" w:rsidR="00D92AD5" w:rsidRPr="00D92AD5" w:rsidRDefault="00D92AD5" w:rsidP="00D92AD5">
            <w:pPr>
              <w:keepNext/>
              <w:spacing w:line="240" w:lineRule="auto"/>
              <w:jc w:val="center"/>
              <w:rPr>
                <w:rFonts w:hint="eastAsia"/>
                <w:sz w:val="17"/>
              </w:rPr>
            </w:pPr>
            <w:r w:rsidRPr="00D92AD5">
              <w:rPr>
                <w:rFonts w:hint="eastAsia"/>
                <w:sz w:val="17"/>
              </w:rPr>
              <w:t>0.4191</w:t>
            </w:r>
          </w:p>
        </w:tc>
      </w:tr>
      <w:tr w:rsidR="00D92AD5" w:rsidRPr="00D92AD5" w14:paraId="6D861ADF" w14:textId="77777777" w:rsidTr="00D92AD5">
        <w:tblPrEx>
          <w:tblCellMar>
            <w:top w:w="0" w:type="dxa"/>
            <w:bottom w:w="0" w:type="dxa"/>
          </w:tblCellMar>
        </w:tblPrEx>
        <w:trPr>
          <w:cantSplit/>
          <w:jc w:val="center"/>
        </w:trPr>
        <w:tc>
          <w:tcPr>
            <w:tcW w:w="1857" w:type="dxa"/>
            <w:tcBorders>
              <w:top w:val="nil"/>
              <w:bottom w:val="single" w:sz="12" w:space="0" w:color="auto"/>
            </w:tcBorders>
            <w:vAlign w:val="center"/>
          </w:tcPr>
          <w:p w14:paraId="5A8E371C" w14:textId="5CDA49F3" w:rsidR="00D92AD5" w:rsidRPr="00D92AD5" w:rsidRDefault="00D92AD5" w:rsidP="00D92AD5">
            <w:pPr>
              <w:keepNext/>
              <w:spacing w:line="240" w:lineRule="auto"/>
              <w:jc w:val="center"/>
              <w:rPr>
                <w:rFonts w:hint="eastAsia"/>
                <w:sz w:val="17"/>
              </w:rPr>
            </w:pPr>
            <w:r w:rsidRPr="00D92AD5">
              <w:rPr>
                <w:rFonts w:hint="eastAsia"/>
                <w:sz w:val="17"/>
              </w:rPr>
              <w:t>0.50</w:t>
            </w:r>
          </w:p>
        </w:tc>
        <w:tc>
          <w:tcPr>
            <w:tcW w:w="1857" w:type="dxa"/>
            <w:tcBorders>
              <w:top w:val="nil"/>
              <w:bottom w:val="single" w:sz="12" w:space="0" w:color="auto"/>
            </w:tcBorders>
            <w:vAlign w:val="center"/>
          </w:tcPr>
          <w:p w14:paraId="1CE51554" w14:textId="3D53D2EF" w:rsidR="00D92AD5" w:rsidRPr="00D92AD5" w:rsidRDefault="00D92AD5" w:rsidP="00D92AD5">
            <w:pPr>
              <w:keepNext/>
              <w:spacing w:line="240" w:lineRule="auto"/>
              <w:rPr>
                <w:rFonts w:hint="eastAsia"/>
                <w:sz w:val="17"/>
              </w:rPr>
            </w:pPr>
            <w:r w:rsidRPr="00D92AD5">
              <w:rPr>
                <w:rFonts w:hint="eastAsia"/>
                <w:sz w:val="17"/>
              </w:rPr>
              <w:t>0.35</w:t>
            </w:r>
          </w:p>
        </w:tc>
        <w:tc>
          <w:tcPr>
            <w:tcW w:w="1858" w:type="dxa"/>
            <w:tcBorders>
              <w:top w:val="nil"/>
              <w:bottom w:val="single" w:sz="12" w:space="0" w:color="auto"/>
            </w:tcBorders>
            <w:vAlign w:val="center"/>
          </w:tcPr>
          <w:p w14:paraId="1B6FEE11" w14:textId="53CFE4A1" w:rsidR="00D92AD5" w:rsidRPr="00D92AD5" w:rsidRDefault="00D92AD5" w:rsidP="00D92AD5">
            <w:pPr>
              <w:keepNext/>
              <w:spacing w:line="240" w:lineRule="auto"/>
              <w:jc w:val="center"/>
              <w:rPr>
                <w:rFonts w:hint="eastAsia"/>
                <w:sz w:val="17"/>
              </w:rPr>
            </w:pPr>
            <w:r w:rsidRPr="00D92AD5">
              <w:rPr>
                <w:rFonts w:hint="eastAsia"/>
                <w:sz w:val="17"/>
              </w:rPr>
              <w:t>0.15</w:t>
            </w:r>
          </w:p>
        </w:tc>
        <w:tc>
          <w:tcPr>
            <w:tcW w:w="1858" w:type="dxa"/>
            <w:tcBorders>
              <w:top w:val="nil"/>
              <w:bottom w:val="single" w:sz="12" w:space="0" w:color="auto"/>
            </w:tcBorders>
            <w:vAlign w:val="center"/>
          </w:tcPr>
          <w:p w14:paraId="300CBEA5" w14:textId="6982CB1A" w:rsidR="00D92AD5" w:rsidRPr="00D92AD5" w:rsidRDefault="00D92AD5" w:rsidP="00D92AD5">
            <w:pPr>
              <w:keepNext/>
              <w:spacing w:line="240" w:lineRule="auto"/>
              <w:jc w:val="center"/>
              <w:rPr>
                <w:rFonts w:hint="eastAsia"/>
                <w:sz w:val="17"/>
              </w:rPr>
            </w:pPr>
            <w:r w:rsidRPr="00D92AD5">
              <w:rPr>
                <w:rFonts w:hint="eastAsia"/>
                <w:sz w:val="17"/>
              </w:rPr>
              <w:t>1.0000</w:t>
            </w:r>
          </w:p>
        </w:tc>
        <w:tc>
          <w:tcPr>
            <w:tcW w:w="1858" w:type="dxa"/>
            <w:tcBorders>
              <w:top w:val="nil"/>
              <w:bottom w:val="single" w:sz="12" w:space="0" w:color="auto"/>
            </w:tcBorders>
            <w:vAlign w:val="center"/>
          </w:tcPr>
          <w:p w14:paraId="73FA89D1" w14:textId="59B6A3BF" w:rsidR="00D92AD5" w:rsidRPr="00D92AD5" w:rsidRDefault="00D92AD5" w:rsidP="00D92AD5">
            <w:pPr>
              <w:keepNext/>
              <w:spacing w:line="240" w:lineRule="auto"/>
              <w:jc w:val="center"/>
              <w:rPr>
                <w:rFonts w:hint="eastAsia"/>
                <w:sz w:val="17"/>
              </w:rPr>
            </w:pPr>
            <w:r w:rsidRPr="00D92AD5">
              <w:rPr>
                <w:rFonts w:hint="eastAsia"/>
                <w:sz w:val="17"/>
              </w:rPr>
              <w:t>0.3747</w:t>
            </w:r>
          </w:p>
        </w:tc>
      </w:tr>
    </w:tbl>
    <w:p w14:paraId="08576A87" w14:textId="77777777" w:rsidR="00D92AD5" w:rsidRDefault="00D92AD5" w:rsidP="00D92AD5">
      <w:pPr>
        <w:keepNext/>
        <w:spacing w:after="120"/>
        <w:rPr>
          <w:rFonts w:hint="eastAsia"/>
        </w:rPr>
      </w:pPr>
    </w:p>
    <w:p w14:paraId="61B4FA9B" w14:textId="76FEE4F2"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4.8 结果分析与不足</w:t>
      </w:r>
    </w:p>
    <w:p w14:paraId="2F46DB9A" w14:textId="4C636016" w:rsidR="00D92AD5" w:rsidRDefault="00D92AD5" w:rsidP="00D92AD5">
      <w:pPr>
        <w:keepNext/>
        <w:spacing w:after="120"/>
        <w:ind w:firstLine="480"/>
        <w:rPr>
          <w:rFonts w:hint="eastAsia"/>
        </w:rPr>
      </w:pPr>
      <w:r w:rsidRPr="00D92AD5">
        <w:rPr>
          <w:rFonts w:hint="eastAsia"/>
        </w:rPr>
        <w:t>从 full30 结果看，项目已经满足 30 条以上样本评测和优化前后对照要求。hybrid 在命中率和参考覆盖度上优于 vector，说明检索策略优化是有效的；Prompt 对比和双模型对比为答辩展示提供了更多维度；权重调优则进一步说明系统不是固定参数演示，而是可以围绕指标进行实验分析。</w:t>
      </w:r>
    </w:p>
    <w:p w14:paraId="6FBFD778" w14:textId="2DB9FDEC" w:rsidR="00D92AD5" w:rsidRDefault="00D92AD5" w:rsidP="00D92AD5">
      <w:pPr>
        <w:keepNext/>
        <w:spacing w:after="120"/>
        <w:ind w:firstLine="480"/>
        <w:rPr>
          <w:rFonts w:hint="eastAsia"/>
        </w:rPr>
      </w:pPr>
      <w:r w:rsidRPr="00D92AD5">
        <w:rPr>
          <w:rFonts w:hint="eastAsia"/>
        </w:rPr>
        <w:t>不足也比较明确。第一，自动参考覆盖度只是近似指标，不能完全代表语义质量，</w:t>
      </w:r>
      <w:r w:rsidRPr="00D92AD5">
        <w:rPr>
          <w:rFonts w:hint="eastAsia"/>
        </w:rPr>
        <w:lastRenderedPageBreak/>
        <w:t>DeepSeek 覆盖度为 0.0000 的现象尤其需要人工复核。第二，本地 7B 模型生成耗时较长，完整评测成本高。第三，JSON 索引不适合超大规模知识库，在并发检索和增量更新方面能力有限。第四，公开知识库默认采用轻量抽样，没有下载全量 CSE 数据和论文 PDF，因此覆盖面仍然有限。</w:t>
      </w:r>
    </w:p>
    <w:p w14:paraId="1EA200F1" w14:textId="480AF24B"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第五章 总结与展望</w:t>
      </w:r>
    </w:p>
    <w:p w14:paraId="16984E40" w14:textId="6BFEA6F1" w:rsidR="00D92AD5" w:rsidRDefault="00D92AD5" w:rsidP="00D92AD5">
      <w:pPr>
        <w:keepNext/>
        <w:spacing w:after="120"/>
        <w:ind w:firstLine="480"/>
        <w:rPr>
          <w:rFonts w:hint="eastAsia"/>
        </w:rPr>
      </w:pPr>
      <w:r w:rsidRPr="00D92AD5">
        <w:rPr>
          <w:rFonts w:hint="eastAsia"/>
        </w:rPr>
        <w:t>本课程设计完成了一个面向计算机专业文档问答的本地 RAG 系统。系统从文档采集、文本切分、Embedding 建库、检索排序、Prompt 构造、Ollama 生成、Web 交互到批量评测形成完整闭环。与简单模型聊天或照搬教程不同，本项目使用 JSON 索引保存知识库，结合 scikit-learn TF-IDF 与向量相似度实现轻量可解释检索，并通过 full30_20260621 的 30 条样本实验给出结果分析。</w:t>
      </w:r>
    </w:p>
    <w:p w14:paraId="368C9A11" w14:textId="4AFF5AA3" w:rsidR="00D92AD5" w:rsidRDefault="00D92AD5" w:rsidP="00D92AD5">
      <w:pPr>
        <w:keepNext/>
        <w:spacing w:after="120"/>
        <w:ind w:firstLine="480"/>
        <w:rPr>
          <w:rFonts w:hint="eastAsia"/>
        </w:rPr>
      </w:pPr>
      <w:r w:rsidRPr="00D92AD5">
        <w:rPr>
          <w:rFonts w:hint="eastAsia"/>
        </w:rPr>
        <w:t>项目最核心的提升证据是 RAG 策略优化对照：在控制模型、问题集、知识库和 Top-K 的条件下，hybrid 相对 vector 把检索命中率从 0.7000 提升到 1.0000，把参考覆盖度从 0.3669 提升到 0.5404。该实验直接回应了评分细则中“Prompt Engineering / 模型组合 / RAG 优化之一必须有明确优化前后对比”的要求。双模型对比、Prompt 对比和权重调优则进一步展示了系统可扩展的实验能力。</w:t>
      </w:r>
    </w:p>
    <w:p w14:paraId="61B237E0" w14:textId="0D168696" w:rsidR="00D92AD5" w:rsidRDefault="00D92AD5" w:rsidP="00D92AD5">
      <w:pPr>
        <w:keepNext/>
        <w:spacing w:after="120"/>
        <w:ind w:firstLine="480"/>
        <w:rPr>
          <w:rFonts w:hint="eastAsia"/>
        </w:rPr>
      </w:pPr>
      <w:r w:rsidRPr="00D92AD5">
        <w:rPr>
          <w:rFonts w:hint="eastAsia"/>
        </w:rPr>
        <w:t>后续工作可以从五个方向展开：一是把 JSON 索引迁移到 ChromaDB、FAISS 或 Milvus，提升大规模检索和增量更新能力；二是扩大公开数据集规模，下载更多课程材料和论文 PDF；三是引入 reranker、语义相似度指标和人工评分，提高评测可靠性；四是优化本地推理性能，例如调整量化模型、缓存 Embedding 和缩短 Prompt；五是在有足够训练数据和算力时尝试 LoRA 微调。但本项目当前没有实际完成 LoRA 训练，因此不把它写成既有成果。</w:t>
      </w:r>
    </w:p>
    <w:p w14:paraId="0C895202" w14:textId="0B1BE195"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参考文献</w:t>
      </w:r>
    </w:p>
    <w:p w14:paraId="34E5CA47" w14:textId="6E8DE1F4" w:rsidR="00D92AD5" w:rsidRDefault="00D92AD5" w:rsidP="00D92AD5">
      <w:pPr>
        <w:keepNext/>
        <w:spacing w:after="120"/>
        <w:rPr>
          <w:rFonts w:hint="eastAsia"/>
        </w:rPr>
      </w:pPr>
      <w:r w:rsidRPr="00D92AD5">
        <w:rPr>
          <w:rFonts w:hint="eastAsia"/>
        </w:rPr>
        <w:t>[1] DataWhale. 动手学 Ollama / handy-ollama 教程文档.</w:t>
      </w:r>
    </w:p>
    <w:p w14:paraId="28228E49" w14:textId="50B96048" w:rsidR="00D92AD5" w:rsidRDefault="00D92AD5" w:rsidP="00D92AD5">
      <w:pPr>
        <w:keepNext/>
        <w:spacing w:after="120"/>
        <w:rPr>
          <w:rFonts w:hint="eastAsia"/>
        </w:rPr>
      </w:pPr>
      <w:r w:rsidRPr="00D92AD5">
        <w:rPr>
          <w:rFonts w:hint="eastAsia"/>
        </w:rPr>
        <w:t>[2] Ollama. Ollama Documentation: Models, API and Local Deployment.</w:t>
      </w:r>
    </w:p>
    <w:p w14:paraId="70502670" w14:textId="4DDF776B" w:rsidR="00D92AD5" w:rsidRDefault="00D92AD5" w:rsidP="00D92AD5">
      <w:pPr>
        <w:keepNext/>
        <w:spacing w:after="120"/>
        <w:rPr>
          <w:rFonts w:hint="eastAsia"/>
        </w:rPr>
      </w:pPr>
      <w:r w:rsidRPr="00D92AD5">
        <w:rPr>
          <w:rFonts w:hint="eastAsia"/>
        </w:rPr>
        <w:t>[3] LangChain. LangChain Python Documentation.</w:t>
      </w:r>
    </w:p>
    <w:p w14:paraId="7B7F340F" w14:textId="59FD28BF" w:rsidR="00D92AD5" w:rsidRDefault="00D92AD5" w:rsidP="00D92AD5">
      <w:pPr>
        <w:keepNext/>
        <w:spacing w:after="120"/>
        <w:rPr>
          <w:rFonts w:hint="eastAsia"/>
        </w:rPr>
      </w:pPr>
      <w:r w:rsidRPr="00D92AD5">
        <w:rPr>
          <w:rFonts w:hint="eastAsia"/>
        </w:rPr>
        <w:lastRenderedPageBreak/>
        <w:t>[4] LangChain. langchain-ollama Integration Documentation.</w:t>
      </w:r>
    </w:p>
    <w:p w14:paraId="27BC2055" w14:textId="7731379D" w:rsidR="00D92AD5" w:rsidRDefault="00D92AD5" w:rsidP="00D92AD5">
      <w:pPr>
        <w:keepNext/>
        <w:spacing w:after="120"/>
        <w:rPr>
          <w:rFonts w:hint="eastAsia"/>
        </w:rPr>
      </w:pPr>
      <w:r w:rsidRPr="00D92AD5">
        <w:rPr>
          <w:rFonts w:hint="eastAsia"/>
        </w:rPr>
        <w:t>[5] Streamlit. Streamlit Documentation.</w:t>
      </w:r>
    </w:p>
    <w:p w14:paraId="5B9CEF20" w14:textId="2E8E80B5" w:rsidR="00D92AD5" w:rsidRDefault="00D92AD5" w:rsidP="00D92AD5">
      <w:pPr>
        <w:keepNext/>
        <w:spacing w:after="120"/>
        <w:rPr>
          <w:rFonts w:hint="eastAsia"/>
        </w:rPr>
      </w:pPr>
      <w:r w:rsidRPr="00D92AD5">
        <w:rPr>
          <w:rFonts w:hint="eastAsia"/>
        </w:rPr>
        <w:t>[6] scikit-learn Developers. scikit-learn User Guide.</w:t>
      </w:r>
    </w:p>
    <w:p w14:paraId="40991371" w14:textId="4B8B9EE1" w:rsidR="00D92AD5" w:rsidRDefault="00D92AD5" w:rsidP="00D92AD5">
      <w:pPr>
        <w:keepNext/>
        <w:spacing w:after="120"/>
        <w:rPr>
          <w:rFonts w:hint="eastAsia"/>
        </w:rPr>
      </w:pPr>
      <w:r w:rsidRPr="00D92AD5">
        <w:rPr>
          <w:rFonts w:hint="eastAsia"/>
        </w:rPr>
        <w:t>[7] Lewis P., Perez E., Piktus A., et al. Retrieval-Augmented Generation for Knowledge-Intensive NLP Tasks. NeurIPS, 2020.</w:t>
      </w:r>
    </w:p>
    <w:p w14:paraId="6F04AB13" w14:textId="2123E753" w:rsidR="00D92AD5" w:rsidRDefault="00D92AD5" w:rsidP="00D92AD5">
      <w:pPr>
        <w:keepNext/>
        <w:spacing w:after="120"/>
        <w:rPr>
          <w:rFonts w:hint="eastAsia"/>
        </w:rPr>
      </w:pPr>
      <w:r w:rsidRPr="00D92AD5">
        <w:rPr>
          <w:rFonts w:hint="eastAsia"/>
        </w:rPr>
        <w:t>[8] Vaswani A., Shazeer N., Parmar N., et al. Attention Is All You Need. NeurIPS, 2017.</w:t>
      </w:r>
    </w:p>
    <w:p w14:paraId="76FA5707" w14:textId="7CE99A1B" w:rsidR="00D92AD5" w:rsidRDefault="00D92AD5" w:rsidP="00D92AD5">
      <w:pPr>
        <w:keepNext/>
        <w:spacing w:after="120"/>
        <w:rPr>
          <w:rFonts w:hint="eastAsia"/>
        </w:rPr>
      </w:pPr>
      <w:r w:rsidRPr="00D92AD5">
        <w:rPr>
          <w:rFonts w:hint="eastAsia"/>
        </w:rPr>
        <w:t>[9] Reimers N., Gurevych I. Sentence-BERT: Sentence Embeddings using Siamese BERT-Networks. EMNLP-IJCNLP, 2019.</w:t>
      </w:r>
    </w:p>
    <w:p w14:paraId="182DB792" w14:textId="2CE81B6E" w:rsidR="00D92AD5" w:rsidRDefault="00D92AD5" w:rsidP="00D92AD5">
      <w:pPr>
        <w:keepNext/>
        <w:spacing w:after="120"/>
        <w:rPr>
          <w:rFonts w:hint="eastAsia"/>
        </w:rPr>
      </w:pPr>
      <w:r w:rsidRPr="00D92AD5">
        <w:rPr>
          <w:rFonts w:hint="eastAsia"/>
        </w:rPr>
        <w:t>[10] Johnson J., Douze M., Jegou H. Billion-scale similarity search with GPUs. IEEE Transactions on Big Data, 2019.</w:t>
      </w:r>
    </w:p>
    <w:p w14:paraId="586CD922" w14:textId="62D2D054" w:rsidR="00D92AD5" w:rsidRDefault="00D92AD5" w:rsidP="00D92AD5">
      <w:pPr>
        <w:keepNext/>
        <w:spacing w:after="120"/>
        <w:rPr>
          <w:rFonts w:hint="eastAsia"/>
        </w:rPr>
      </w:pPr>
      <w:r w:rsidRPr="00D92AD5">
        <w:rPr>
          <w:rFonts w:hint="eastAsia"/>
        </w:rPr>
        <w:t>[11] Gao Y., Xiong Y., Gao X., et al. Retrieval-Augmented Generation for Large Language Models: A Survey. arXiv, 2024.</w:t>
      </w:r>
    </w:p>
    <w:p w14:paraId="5BD447B8" w14:textId="79D03C07" w:rsidR="00D92AD5" w:rsidRDefault="00D92AD5" w:rsidP="00D92AD5">
      <w:pPr>
        <w:keepNext/>
        <w:spacing w:after="120"/>
        <w:rPr>
          <w:rFonts w:hint="eastAsia"/>
        </w:rPr>
      </w:pPr>
      <w:r w:rsidRPr="00D92AD5">
        <w:rPr>
          <w:rFonts w:hint="eastAsia"/>
        </w:rPr>
        <w:t>[12] Asai A., Wu Z., Wang Y., et al. Self-RAG: Learning to Retrieve, Generate, and Critique through Self-Reflection. ICLR, 2024.</w:t>
      </w:r>
    </w:p>
    <w:p w14:paraId="0F89F8F9" w14:textId="3B212E97" w:rsidR="00D92AD5" w:rsidRDefault="00D92AD5" w:rsidP="00D92AD5">
      <w:pPr>
        <w:keepNext/>
        <w:spacing w:after="120"/>
        <w:rPr>
          <w:rFonts w:hint="eastAsia"/>
        </w:rPr>
      </w:pPr>
      <w:r w:rsidRPr="00D92AD5">
        <w:rPr>
          <w:rFonts w:hint="eastAsia"/>
        </w:rPr>
        <w:t>[13] Sarthi P., Abdullah S., Tuli A., et al. RAPTOR: Recursive Abstractive Processing for Tree-Organized Retrieval. ICLR, 2024.</w:t>
      </w:r>
    </w:p>
    <w:p w14:paraId="086AD7B5" w14:textId="05E1E145" w:rsidR="00D92AD5" w:rsidRDefault="00D92AD5" w:rsidP="00D92AD5">
      <w:pPr>
        <w:keepNext/>
        <w:spacing w:after="120"/>
        <w:rPr>
          <w:rFonts w:hint="eastAsia"/>
        </w:rPr>
      </w:pPr>
      <w:r w:rsidRPr="00D92AD5">
        <w:rPr>
          <w:rFonts w:hint="eastAsia"/>
        </w:rPr>
        <w:t>[14] Guo Z., Xia L., Yu Y., et al. LightRAG: Simple and Fast Retrieval-Augmented Generation. arXiv, 2024.</w:t>
      </w:r>
    </w:p>
    <w:p w14:paraId="46CFFF08" w14:textId="34779ED0" w:rsidR="00D92AD5" w:rsidRDefault="00D92AD5" w:rsidP="00D92AD5">
      <w:pPr>
        <w:keepNext/>
        <w:spacing w:after="120"/>
        <w:rPr>
          <w:rFonts w:hint="eastAsia"/>
        </w:rPr>
      </w:pPr>
      <w:r w:rsidRPr="00D92AD5">
        <w:rPr>
          <w:rFonts w:hint="eastAsia"/>
        </w:rPr>
        <w:t>[15] Qwen Team. Qwen Technical Report and Model Documentation.</w:t>
      </w:r>
    </w:p>
    <w:p w14:paraId="0325611D" w14:textId="4C0B45DD" w:rsidR="00D92AD5" w:rsidRDefault="00D92AD5" w:rsidP="00D92AD5">
      <w:pPr>
        <w:keepNext/>
        <w:spacing w:after="120"/>
        <w:rPr>
          <w:rFonts w:hint="eastAsia"/>
        </w:rPr>
      </w:pPr>
      <w:r w:rsidRPr="00D92AD5">
        <w:rPr>
          <w:rFonts w:hint="eastAsia"/>
        </w:rPr>
        <w:t>[16] DeepSeek-AI. DeepSeek-R1 Model Documentation.</w:t>
      </w:r>
    </w:p>
    <w:p w14:paraId="51D8C615" w14:textId="0433F4F7" w:rsidR="00D92AD5" w:rsidRDefault="00D92AD5" w:rsidP="00D92AD5">
      <w:pPr>
        <w:keepNext/>
        <w:spacing w:after="120"/>
        <w:rPr>
          <w:rFonts w:hint="eastAsia"/>
        </w:rPr>
      </w:pPr>
      <w:r w:rsidRPr="00D92AD5">
        <w:rPr>
          <w:rFonts w:hint="eastAsia"/>
        </w:rPr>
        <w:t>[17] Hugging Face. hatakekksheeshh/CSE_course_RAG Dataset Card.</w:t>
      </w:r>
    </w:p>
    <w:p w14:paraId="35189691" w14:textId="0B550FBF" w:rsidR="00D92AD5" w:rsidRDefault="00D92AD5" w:rsidP="00D92AD5">
      <w:pPr>
        <w:keepNext/>
        <w:spacing w:after="120"/>
        <w:rPr>
          <w:rFonts w:hint="eastAsia"/>
        </w:rPr>
      </w:pPr>
      <w:r w:rsidRPr="00D92AD5">
        <w:rPr>
          <w:rFonts w:hint="eastAsia"/>
        </w:rPr>
        <w:t>[18] Hugging Face. CCRss/arXiv_dataset Dataset Card.</w:t>
      </w:r>
    </w:p>
    <w:p w14:paraId="187C67E3" w14:textId="77AA3D9D" w:rsidR="00D92AD5" w:rsidRDefault="00D92AD5" w:rsidP="00D92AD5">
      <w:pPr>
        <w:keepNext/>
        <w:spacing w:after="120"/>
        <w:rPr>
          <w:rFonts w:hint="eastAsia"/>
        </w:rPr>
      </w:pPr>
      <w:r w:rsidRPr="00D92AD5">
        <w:rPr>
          <w:rFonts w:hint="eastAsia"/>
        </w:rPr>
        <w:t>[19] arXiv. Computer Science Archive.</w:t>
      </w:r>
    </w:p>
    <w:p w14:paraId="49221F98" w14:textId="3D22F538" w:rsidR="00D92AD5" w:rsidRDefault="00D92AD5" w:rsidP="00D92AD5">
      <w:pPr>
        <w:keepNext/>
        <w:spacing w:after="120"/>
        <w:rPr>
          <w:rFonts w:hint="eastAsia"/>
        </w:rPr>
      </w:pPr>
      <w:r w:rsidRPr="00D92AD5">
        <w:rPr>
          <w:rFonts w:hint="eastAsia"/>
        </w:rPr>
        <w:lastRenderedPageBreak/>
        <w:t>[20] 自然语言处理课程设计指导书与评分细则.</w:t>
      </w:r>
    </w:p>
    <w:p w14:paraId="72D33AF1" w14:textId="2C893094" w:rsidR="00D92AD5" w:rsidRDefault="00D92AD5" w:rsidP="00D92AD5">
      <w:pPr>
        <w:keepNext/>
        <w:spacing w:after="120"/>
        <w:rPr>
          <w:rFonts w:ascii="黑体" w:eastAsia="黑体" w:hAnsi="黑体" w:hint="eastAsia"/>
          <w:b/>
          <w:bCs/>
          <w:kern w:val="44"/>
          <w:sz w:val="32"/>
          <w:szCs w:val="44"/>
        </w:rPr>
      </w:pPr>
      <w:r w:rsidRPr="00D92AD5">
        <w:rPr>
          <w:rFonts w:ascii="黑体" w:eastAsia="黑体" w:hAnsi="黑体" w:hint="eastAsia"/>
          <w:b/>
          <w:bCs/>
          <w:kern w:val="44"/>
          <w:sz w:val="32"/>
          <w:szCs w:val="44"/>
        </w:rPr>
        <w:t>附录</w:t>
      </w:r>
    </w:p>
    <w:p w14:paraId="6EACD3BA" w14:textId="77437563"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附录A 核心代码文件说明</w:t>
      </w:r>
    </w:p>
    <w:p w14:paraId="65416CB4" w14:textId="19F4117B" w:rsidR="00D92AD5" w:rsidRDefault="00D92AD5" w:rsidP="00D92AD5">
      <w:pPr>
        <w:keepNext/>
        <w:spacing w:after="120"/>
        <w:rPr>
          <w:rFonts w:hint="eastAsia"/>
        </w:rPr>
      </w:pPr>
      <w:r w:rsidRPr="00D92AD5">
        <w:rPr>
          <w:rFonts w:hint="eastAsia"/>
        </w:rPr>
        <w:t>src/config.py：模型、端口、路径、Top-K、切分参数和检索权重配置。</w:t>
      </w:r>
    </w:p>
    <w:p w14:paraId="566EB7EF" w14:textId="709339D1" w:rsidR="00D92AD5" w:rsidRDefault="00D92AD5" w:rsidP="00D92AD5">
      <w:pPr>
        <w:keepNext/>
        <w:spacing w:after="120"/>
        <w:rPr>
          <w:rFonts w:hint="eastAsia"/>
        </w:rPr>
      </w:pPr>
      <w:r w:rsidRPr="00D92AD5">
        <w:rPr>
          <w:rFonts w:hint="eastAsia"/>
        </w:rPr>
        <w:t>src/collect_public_kb.py：采集公开 CSE 数据集样本、arXiv 元数据和论文摘要，生成 manifest。</w:t>
      </w:r>
    </w:p>
    <w:p w14:paraId="1C262CA4" w14:textId="7F8B497F" w:rsidR="00D92AD5" w:rsidRDefault="00D92AD5" w:rsidP="00D92AD5">
      <w:pPr>
        <w:keepNext/>
        <w:spacing w:after="120"/>
        <w:rPr>
          <w:rFonts w:hint="eastAsia"/>
        </w:rPr>
      </w:pPr>
      <w:r w:rsidRPr="00D92AD5">
        <w:rPr>
          <w:rFonts w:hint="eastAsia"/>
        </w:rPr>
        <w:t>src/build_kb.py：解析文档、切分文本、调用 nomic-embed-text、生成 JSON 知识库索引。</w:t>
      </w:r>
    </w:p>
    <w:p w14:paraId="3BC908DD" w14:textId="2A65CAEC" w:rsidR="00D92AD5" w:rsidRDefault="00D92AD5" w:rsidP="00D92AD5">
      <w:pPr>
        <w:keepNext/>
        <w:spacing w:after="120"/>
        <w:rPr>
          <w:rFonts w:hint="eastAsia"/>
        </w:rPr>
      </w:pPr>
      <w:r w:rsidRPr="00D92AD5">
        <w:rPr>
          <w:rFonts w:hint="eastAsia"/>
        </w:rPr>
        <w:t>src/rag_chain.py：实现 vector、hybrid、adaptive 检索，构造 Prompt，调用 Ollama，并进行忠实度检查。</w:t>
      </w:r>
    </w:p>
    <w:p w14:paraId="7ADF1365" w14:textId="5AF7FC1B" w:rsidR="00D92AD5" w:rsidRDefault="00D92AD5" w:rsidP="00D92AD5">
      <w:pPr>
        <w:keepNext/>
        <w:spacing w:after="120"/>
        <w:rPr>
          <w:rFonts w:hint="eastAsia"/>
        </w:rPr>
      </w:pPr>
      <w:r w:rsidRPr="00D92AD5">
        <w:rPr>
          <w:rFonts w:hint="eastAsia"/>
        </w:rPr>
        <w:t>src/app.py：Streamlit Web 页面，提供本地交互式问答入口。</w:t>
      </w:r>
    </w:p>
    <w:p w14:paraId="17A6C9C8" w14:textId="7497BE3E" w:rsidR="00D92AD5" w:rsidRDefault="00D92AD5" w:rsidP="00D92AD5">
      <w:pPr>
        <w:keepNext/>
        <w:spacing w:after="120"/>
        <w:rPr>
          <w:rFonts w:hint="eastAsia"/>
        </w:rPr>
      </w:pPr>
      <w:r w:rsidRPr="00D92AD5">
        <w:rPr>
          <w:rFonts w:hint="eastAsia"/>
        </w:rPr>
        <w:t>src/eval.py：单模型 30 条问题评测。</w:t>
      </w:r>
    </w:p>
    <w:p w14:paraId="33ED1CCB" w14:textId="2A766034" w:rsidR="00D92AD5" w:rsidRDefault="00D92AD5" w:rsidP="00D92AD5">
      <w:pPr>
        <w:keepNext/>
        <w:spacing w:after="120"/>
        <w:rPr>
          <w:rFonts w:hint="eastAsia"/>
        </w:rPr>
      </w:pPr>
      <w:r w:rsidRPr="00D92AD5">
        <w:rPr>
          <w:rFonts w:hint="eastAsia"/>
        </w:rPr>
        <w:t>src/rag_strategy_compare.py：vector、hybrid、adaptive 检索策略对比。</w:t>
      </w:r>
    </w:p>
    <w:p w14:paraId="7EB7368C" w14:textId="55B4A294" w:rsidR="00D92AD5" w:rsidRDefault="00D92AD5" w:rsidP="00D92AD5">
      <w:pPr>
        <w:keepNext/>
        <w:spacing w:after="120"/>
        <w:rPr>
          <w:rFonts w:hint="eastAsia"/>
        </w:rPr>
      </w:pPr>
      <w:r w:rsidRPr="00D92AD5">
        <w:rPr>
          <w:rFonts w:hint="eastAsia"/>
        </w:rPr>
        <w:t>src/prompt_compare.py：baseline、stepwise、reflective Prompt 对比。</w:t>
      </w:r>
    </w:p>
    <w:p w14:paraId="3CBE2D07" w14:textId="66D248AC" w:rsidR="00D92AD5" w:rsidRDefault="00D92AD5" w:rsidP="00D92AD5">
      <w:pPr>
        <w:keepNext/>
        <w:spacing w:after="120"/>
        <w:rPr>
          <w:rFonts w:hint="eastAsia"/>
        </w:rPr>
      </w:pPr>
      <w:r w:rsidRPr="00D92AD5">
        <w:rPr>
          <w:rFonts w:hint="eastAsia"/>
        </w:rPr>
        <w:t>src/model_compare.py：DeepSeek 与 Qwen 双模型对比。</w:t>
      </w:r>
    </w:p>
    <w:p w14:paraId="2126FBCA" w14:textId="6F962948" w:rsidR="00D92AD5" w:rsidRDefault="00D92AD5" w:rsidP="00D92AD5">
      <w:pPr>
        <w:keepNext/>
        <w:spacing w:after="120"/>
        <w:rPr>
          <w:rFonts w:hint="eastAsia"/>
        </w:rPr>
      </w:pPr>
      <w:r w:rsidRPr="00D92AD5">
        <w:rPr>
          <w:rFonts w:hint="eastAsia"/>
        </w:rPr>
        <w:t>src/weight_tune.py：三路融合检索权重调优。</w:t>
      </w:r>
    </w:p>
    <w:p w14:paraId="19ADA315" w14:textId="35561CFE" w:rsidR="00D92AD5" w:rsidRDefault="00D92AD5" w:rsidP="00D92AD5">
      <w:pPr>
        <w:keepNext/>
        <w:spacing w:after="120"/>
        <w:rPr>
          <w:rFonts w:hint="eastAsia"/>
        </w:rPr>
      </w:pPr>
      <w:r w:rsidRPr="00D92AD5">
        <w:rPr>
          <w:rFonts w:hint="eastAsia"/>
        </w:rPr>
        <w:t>src/full30_runner.py：完整 30 条全套增量评测 runner。</w:t>
      </w:r>
    </w:p>
    <w:p w14:paraId="59030535" w14:textId="63EBA5E8"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附录B 主要运行命令</w:t>
      </w:r>
    </w:p>
    <w:p w14:paraId="32CA9BA2" w14:textId="21C153F8" w:rsidR="00D92AD5" w:rsidRDefault="00D92AD5" w:rsidP="00D92AD5">
      <w:pPr>
        <w:keepNext/>
        <w:spacing w:after="120"/>
        <w:rPr>
          <w:rFonts w:hint="eastAsia"/>
        </w:rPr>
      </w:pPr>
      <w:r w:rsidRPr="00D92AD5">
        <w:rPr>
          <w:rFonts w:hint="eastAsia"/>
        </w:rPr>
        <w:t>curl http://127.0.0.1:8090/api/tags</w:t>
      </w:r>
    </w:p>
    <w:p w14:paraId="55596EAC" w14:textId="62F7A47C" w:rsidR="00D92AD5" w:rsidRDefault="00D92AD5" w:rsidP="00D92AD5">
      <w:pPr>
        <w:keepNext/>
        <w:spacing w:after="120"/>
        <w:rPr>
          <w:rFonts w:hint="eastAsia"/>
        </w:rPr>
      </w:pPr>
      <w:r w:rsidRPr="00D92AD5">
        <w:rPr>
          <w:rFonts w:hint="eastAsia"/>
        </w:rPr>
        <w:t>python src/collect_public_kb.py</w:t>
      </w:r>
    </w:p>
    <w:p w14:paraId="2A906E34" w14:textId="01E0792A" w:rsidR="00D92AD5" w:rsidRDefault="00D92AD5" w:rsidP="00D92AD5">
      <w:pPr>
        <w:keepNext/>
        <w:spacing w:after="120"/>
        <w:rPr>
          <w:rFonts w:hint="eastAsia"/>
        </w:rPr>
      </w:pPr>
      <w:r w:rsidRPr="00D92AD5">
        <w:rPr>
          <w:rFonts w:hint="eastAsia"/>
        </w:rPr>
        <w:t>python src/build_kb.py</w:t>
      </w:r>
    </w:p>
    <w:p w14:paraId="2DCD715B" w14:textId="3D826E79" w:rsidR="00D92AD5" w:rsidRDefault="00D92AD5" w:rsidP="00D92AD5">
      <w:pPr>
        <w:keepNext/>
        <w:spacing w:after="120"/>
        <w:ind w:firstLine="480"/>
        <w:rPr>
          <w:rFonts w:hint="eastAsia"/>
        </w:rPr>
      </w:pPr>
      <w:r w:rsidRPr="00D92AD5">
        <w:rPr>
          <w:rFonts w:hint="eastAsia"/>
        </w:rPr>
        <w:t>streamlit run src/app.py</w:t>
      </w:r>
    </w:p>
    <w:p w14:paraId="232E846C" w14:textId="4A9ADF2D" w:rsidR="00D92AD5" w:rsidRDefault="00D92AD5" w:rsidP="00D92AD5">
      <w:pPr>
        <w:keepNext/>
        <w:spacing w:after="120"/>
        <w:rPr>
          <w:rFonts w:hint="eastAsia"/>
        </w:rPr>
      </w:pPr>
      <w:r w:rsidRPr="00D92AD5">
        <w:rPr>
          <w:rFonts w:hint="eastAsia"/>
        </w:rPr>
        <w:t>python src/rag_chain.py --question "RAG 的基本流程是什么"</w:t>
      </w:r>
    </w:p>
    <w:p w14:paraId="03DFE3FC" w14:textId="3F39EBED" w:rsidR="00D92AD5" w:rsidRDefault="00D92AD5" w:rsidP="00D92AD5">
      <w:pPr>
        <w:keepNext/>
        <w:spacing w:after="120"/>
        <w:rPr>
          <w:rFonts w:hint="eastAsia"/>
        </w:rPr>
      </w:pPr>
      <w:r w:rsidRPr="00D92AD5">
        <w:rPr>
          <w:rFonts w:hint="eastAsia"/>
        </w:rPr>
        <w:lastRenderedPageBreak/>
        <w:t>python src/full30_runner.py --tasks eval --suffix full30_20260621 --top-k 4 --prompt baseline --num-predict 64 --timeout 360 --resume</w:t>
      </w:r>
    </w:p>
    <w:p w14:paraId="278C7D44" w14:textId="53AE6741" w:rsidR="00D92AD5" w:rsidRDefault="00D92AD5" w:rsidP="00D92AD5">
      <w:pPr>
        <w:keepNext/>
        <w:spacing w:after="120"/>
        <w:rPr>
          <w:rFonts w:hint="eastAsia"/>
        </w:rPr>
      </w:pPr>
      <w:r w:rsidRPr="00D92AD5">
        <w:rPr>
          <w:rFonts w:hint="eastAsia"/>
        </w:rPr>
        <w:t>python src/full30_runner.py --tasks strategy --suffix full30_20260621 --top-k 4 --prompt baseline --num-predict 64 --timeout 360 --resume</w:t>
      </w:r>
    </w:p>
    <w:p w14:paraId="221397AA" w14:textId="64AE2408" w:rsidR="00D92AD5" w:rsidRDefault="00D92AD5" w:rsidP="00D92AD5">
      <w:pPr>
        <w:keepNext/>
        <w:spacing w:after="120"/>
        <w:rPr>
          <w:rFonts w:hint="eastAsia"/>
        </w:rPr>
      </w:pPr>
      <w:r w:rsidRPr="00D92AD5">
        <w:rPr>
          <w:rFonts w:hint="eastAsia"/>
        </w:rPr>
        <w:t>python src/full30_runner.py --tasks prompt --suffix full30_20260621 --top-k 4 --prompt baseline --num-predict 64 --timeout 360 --resume</w:t>
      </w:r>
    </w:p>
    <w:p w14:paraId="385149A8" w14:textId="21837AB7" w:rsidR="00D92AD5" w:rsidRDefault="00D92AD5" w:rsidP="00D92AD5">
      <w:pPr>
        <w:keepNext/>
        <w:spacing w:after="120"/>
        <w:rPr>
          <w:rFonts w:hint="eastAsia"/>
        </w:rPr>
      </w:pPr>
      <w:r w:rsidRPr="00D92AD5">
        <w:rPr>
          <w:rFonts w:hint="eastAsia"/>
        </w:rPr>
        <w:t>python src/full30_runner.py --tasks model --suffix full30_20260621 --top-k 4 --prompt baseline --num-predict 64 --timeout 360 --resume</w:t>
      </w:r>
    </w:p>
    <w:p w14:paraId="4F7F9141" w14:textId="6BF45CE0" w:rsidR="00D92AD5" w:rsidRDefault="00D92AD5" w:rsidP="00D92AD5">
      <w:pPr>
        <w:keepNext/>
        <w:spacing w:after="120"/>
        <w:rPr>
          <w:rFonts w:hint="eastAsia"/>
        </w:rPr>
      </w:pPr>
      <w:r w:rsidRPr="00D92AD5">
        <w:rPr>
          <w:rFonts w:hint="eastAsia"/>
        </w:rPr>
        <w:t>python src/full30_runner.py --tasks weight --suffix full30_20260621 --top-k 4 --prompt baseline --num-predict 64 --timeout 360 --resume</w:t>
      </w:r>
    </w:p>
    <w:p w14:paraId="239D1FB2" w14:textId="5DD5B7E5" w:rsidR="00D92AD5" w:rsidRDefault="00D92AD5" w:rsidP="00D92AD5">
      <w:pPr>
        <w:keepNext/>
        <w:spacing w:after="120"/>
        <w:rPr>
          <w:rFonts w:ascii="黑体" w:eastAsia="黑体" w:hAnsi="黑体" w:cstheme="majorBidi" w:hint="eastAsia"/>
          <w:b/>
          <w:bCs/>
          <w:szCs w:val="32"/>
        </w:rPr>
      </w:pPr>
      <w:r w:rsidRPr="00D92AD5">
        <w:rPr>
          <w:rFonts w:ascii="黑体" w:eastAsia="黑体" w:hAnsi="黑体" w:cstheme="majorBidi" w:hint="eastAsia"/>
          <w:b/>
          <w:bCs/>
          <w:szCs w:val="32"/>
        </w:rPr>
        <w:t>附录C 结果文件说明</w:t>
      </w:r>
    </w:p>
    <w:p w14:paraId="32F0C41E" w14:textId="59A08611" w:rsidR="00D92AD5" w:rsidRDefault="00D92AD5" w:rsidP="00D92AD5">
      <w:pPr>
        <w:keepNext/>
        <w:spacing w:after="120"/>
        <w:rPr>
          <w:rFonts w:hint="eastAsia"/>
        </w:rPr>
      </w:pPr>
      <w:r w:rsidRPr="00D92AD5">
        <w:rPr>
          <w:rFonts w:hint="eastAsia"/>
        </w:rPr>
        <w:t>results/eval_summary_full30_20260621.json：单模型 30 条评测汇总。</w:t>
      </w:r>
    </w:p>
    <w:p w14:paraId="453C6028" w14:textId="3841C94E" w:rsidR="00D92AD5" w:rsidRDefault="00D92AD5" w:rsidP="00D92AD5">
      <w:pPr>
        <w:keepNext/>
        <w:spacing w:after="120"/>
        <w:rPr>
          <w:rFonts w:hint="eastAsia"/>
        </w:rPr>
      </w:pPr>
      <w:r w:rsidRPr="00D92AD5">
        <w:rPr>
          <w:rFonts w:hint="eastAsia"/>
        </w:rPr>
        <w:t>results/eval_results_full30_20260621.csv：单模型 30 条评测明细。</w:t>
      </w:r>
    </w:p>
    <w:p w14:paraId="7C882EA5" w14:textId="0F7279D0" w:rsidR="00D92AD5" w:rsidRDefault="00D92AD5" w:rsidP="00D92AD5">
      <w:pPr>
        <w:keepNext/>
        <w:spacing w:after="120"/>
        <w:rPr>
          <w:rFonts w:hint="eastAsia"/>
        </w:rPr>
      </w:pPr>
      <w:r w:rsidRPr="00D92AD5">
        <w:rPr>
          <w:rFonts w:hint="eastAsia"/>
        </w:rPr>
        <w:t>results/rag_strategy_compare_summary_full30_20260621.json：RAG 策略对比汇总。</w:t>
      </w:r>
    </w:p>
    <w:p w14:paraId="2E0D4682" w14:textId="4E56AA30" w:rsidR="00D92AD5" w:rsidRDefault="00D92AD5" w:rsidP="00D92AD5">
      <w:pPr>
        <w:keepNext/>
        <w:spacing w:after="120"/>
        <w:rPr>
          <w:rFonts w:hint="eastAsia"/>
        </w:rPr>
      </w:pPr>
      <w:r w:rsidRPr="00D92AD5">
        <w:rPr>
          <w:rFonts w:hint="eastAsia"/>
        </w:rPr>
        <w:t>results/rag_strategy_compare_results_full30_20260621.csv：RAG 策略对比明细。</w:t>
      </w:r>
    </w:p>
    <w:p w14:paraId="67B0F7F0" w14:textId="0B24ACB3" w:rsidR="00D92AD5" w:rsidRDefault="00D92AD5" w:rsidP="00D92AD5">
      <w:pPr>
        <w:keepNext/>
        <w:spacing w:after="120"/>
        <w:rPr>
          <w:rFonts w:hint="eastAsia"/>
        </w:rPr>
      </w:pPr>
      <w:r w:rsidRPr="00D92AD5">
        <w:rPr>
          <w:rFonts w:hint="eastAsia"/>
        </w:rPr>
        <w:t>results/prompt_compare_summary_full30_20260621.json：Prompt 对比汇总。</w:t>
      </w:r>
    </w:p>
    <w:p w14:paraId="63D03E4B" w14:textId="46F2AEC5" w:rsidR="00D92AD5" w:rsidRDefault="00D92AD5" w:rsidP="00D92AD5">
      <w:pPr>
        <w:keepNext/>
        <w:spacing w:after="120"/>
        <w:rPr>
          <w:rFonts w:hint="eastAsia"/>
        </w:rPr>
      </w:pPr>
      <w:r w:rsidRPr="00D92AD5">
        <w:rPr>
          <w:rFonts w:hint="eastAsia"/>
        </w:rPr>
        <w:t>results/prompt_compare_results_full30_20260621.csv：Prompt 对比明细。</w:t>
      </w:r>
    </w:p>
    <w:p w14:paraId="03A0F2BF" w14:textId="508D384B" w:rsidR="00D92AD5" w:rsidRDefault="00D92AD5" w:rsidP="00D92AD5">
      <w:pPr>
        <w:keepNext/>
        <w:spacing w:after="120"/>
        <w:rPr>
          <w:rFonts w:hint="eastAsia"/>
        </w:rPr>
      </w:pPr>
      <w:r w:rsidRPr="00D92AD5">
        <w:rPr>
          <w:rFonts w:hint="eastAsia"/>
        </w:rPr>
        <w:t>results/model_compare_summary_full30_20260621.json：双模型对比汇总。</w:t>
      </w:r>
    </w:p>
    <w:p w14:paraId="64EC989D" w14:textId="63A7A875" w:rsidR="00D92AD5" w:rsidRDefault="00D92AD5" w:rsidP="00D92AD5">
      <w:pPr>
        <w:keepNext/>
        <w:spacing w:after="120"/>
        <w:rPr>
          <w:rFonts w:hint="eastAsia"/>
        </w:rPr>
      </w:pPr>
      <w:r w:rsidRPr="00D92AD5">
        <w:rPr>
          <w:rFonts w:hint="eastAsia"/>
        </w:rPr>
        <w:t>results/model_compare_results_full30_20260621.csv：双模型对比明细。</w:t>
      </w:r>
    </w:p>
    <w:p w14:paraId="59593A53" w14:textId="4F1F58EB" w:rsidR="00D92AD5" w:rsidRDefault="00D92AD5" w:rsidP="00D92AD5">
      <w:pPr>
        <w:keepNext/>
        <w:spacing w:after="120"/>
        <w:rPr>
          <w:rFonts w:hint="eastAsia"/>
        </w:rPr>
      </w:pPr>
      <w:r w:rsidRPr="00D92AD5">
        <w:rPr>
          <w:rFonts w:hint="eastAsia"/>
        </w:rPr>
        <w:t>results/weight_tune_results_full30_20260621.json：检索权重调优结果。</w:t>
      </w:r>
    </w:p>
    <w:p w14:paraId="15EF2871" w14:textId="12EF2C24" w:rsidR="00D92AD5" w:rsidRDefault="00D92AD5" w:rsidP="00D92AD5">
      <w:pPr>
        <w:keepNext/>
        <w:spacing w:after="120"/>
        <w:ind w:firstLine="480"/>
        <w:rPr>
          <w:rFonts w:hint="eastAsia"/>
        </w:rPr>
      </w:pPr>
      <w:r w:rsidRPr="00D92AD5">
        <w:rPr>
          <w:rFonts w:hint="eastAsia"/>
        </w:rPr>
        <w:t>goal_20260621 相关结果仅用于链路验证，不作为本报告主要质量结论。</w:t>
      </w:r>
    </w:p>
    <w:p w14:paraId="66A58084" w14:textId="77777777" w:rsidR="00D92AD5" w:rsidRPr="00D92AD5" w:rsidRDefault="00D92AD5" w:rsidP="00D92AD5">
      <w:pPr>
        <w:keepNext/>
        <w:spacing w:after="120"/>
        <w:ind w:firstLine="480"/>
        <w:rPr>
          <w:rFonts w:hint="eastAsia"/>
        </w:rPr>
      </w:pPr>
    </w:p>
    <w:sectPr w:rsidR="00D92AD5" w:rsidRPr="00D92AD5" w:rsidSect="00D92AD5">
      <w:footerReference w:type="default" r:id="rId14"/>
      <w:pgSz w:w="11907" w:h="16839"/>
      <w:pgMar w:top="1701" w:right="1134" w:bottom="1417"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24F1" w14:textId="77777777" w:rsidR="0083178A" w:rsidRDefault="0083178A" w:rsidP="00D92AD5">
      <w:pPr>
        <w:spacing w:line="240" w:lineRule="auto"/>
        <w:rPr>
          <w:rFonts w:hint="eastAsia"/>
        </w:rPr>
      </w:pPr>
      <w:r>
        <w:separator/>
      </w:r>
    </w:p>
  </w:endnote>
  <w:endnote w:type="continuationSeparator" w:id="0">
    <w:p w14:paraId="52CC942C" w14:textId="77777777" w:rsidR="0083178A" w:rsidRDefault="0083178A" w:rsidP="00D92A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527C" w14:textId="77777777" w:rsidR="00D92AD5" w:rsidRDefault="00D92AD5" w:rsidP="00017094">
    <w:pPr>
      <w:pStyle w:val="ab"/>
      <w:framePr w:wrap="around" w:vAnchor="text" w:hAnchor="margin" w:xAlign="right" w:y="1"/>
      <w:rPr>
        <w:rStyle w:val="ad"/>
        <w:rFonts w:hint="eastAsia"/>
      </w:rPr>
    </w:pPr>
    <w:r>
      <w:rPr>
        <w:rStyle w:val="ad"/>
        <w:rFonts w:hint="eastAsia"/>
      </w:rPr>
      <w:fldChar w:fldCharType="begin"/>
    </w:r>
    <w:r>
      <w:rPr>
        <w:rStyle w:val="ad"/>
        <w:rFonts w:hint="eastAsia"/>
      </w:rPr>
      <w:instrText xml:space="preserve"> PAGE </w:instrText>
    </w:r>
    <w:r>
      <w:rPr>
        <w:rStyle w:val="ad"/>
        <w:rFonts w:hint="eastAsia"/>
      </w:rPr>
      <w:fldChar w:fldCharType="separate"/>
    </w:r>
    <w:r>
      <w:rPr>
        <w:rStyle w:val="ad"/>
        <w:rFonts w:hint="eastAsia"/>
      </w:rPr>
      <w:fldChar w:fldCharType="end"/>
    </w:r>
  </w:p>
  <w:p w14:paraId="5BEBC671" w14:textId="77777777" w:rsidR="00D92AD5" w:rsidRDefault="00D92AD5" w:rsidP="00D92AD5">
    <w:pPr>
      <w:pStyle w:val="ab"/>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BB25" w14:textId="77777777" w:rsidR="00D92AD5" w:rsidRDefault="00D92AD5">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B7D4" w14:textId="77777777" w:rsidR="00D92AD5" w:rsidRDefault="00D92AD5">
    <w:pPr>
      <w:pStyle w:val="a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3F1B" w14:textId="215AC368" w:rsidR="00D92AD5" w:rsidRPr="00D92AD5" w:rsidRDefault="00D92AD5" w:rsidP="00017094">
    <w:pPr>
      <w:pStyle w:val="ab"/>
      <w:framePr w:wrap="around" w:vAnchor="text" w:hAnchor="margin" w:xAlign="right" w:y="1"/>
      <w:rPr>
        <w:rStyle w:val="ad"/>
        <w:rFonts w:ascii="Times New Roman" w:hAnsi="Times New Roman" w:hint="eastAsia"/>
      </w:rPr>
    </w:pPr>
    <w:r w:rsidRPr="00D92AD5">
      <w:rPr>
        <w:rStyle w:val="ad"/>
        <w:rFonts w:ascii="Times New Roman" w:hAnsi="Times New Roman" w:hint="eastAsia"/>
      </w:rPr>
      <w:fldChar w:fldCharType="begin"/>
    </w:r>
    <w:r w:rsidRPr="00D92AD5">
      <w:rPr>
        <w:rStyle w:val="ad"/>
        <w:rFonts w:ascii="Times New Roman" w:hAnsi="Times New Roman" w:hint="eastAsia"/>
      </w:rPr>
      <w:instrText xml:space="preserve"> PAGE </w:instrText>
    </w:r>
    <w:r w:rsidRPr="00D92AD5">
      <w:rPr>
        <w:rStyle w:val="ad"/>
        <w:rFonts w:ascii="Times New Roman" w:hAnsi="Times New Roman" w:hint="eastAsia"/>
      </w:rPr>
      <w:fldChar w:fldCharType="separate"/>
    </w:r>
    <w:r w:rsidRPr="00D92AD5">
      <w:rPr>
        <w:rStyle w:val="ad"/>
        <w:rFonts w:ascii="Times New Roman" w:hAnsi="Times New Roman" w:hint="eastAsia"/>
        <w:noProof/>
      </w:rPr>
      <w:t>2</w:t>
    </w:r>
    <w:r w:rsidRPr="00D92AD5">
      <w:rPr>
        <w:rStyle w:val="ad"/>
        <w:rFonts w:ascii="Times New Roman" w:hAnsi="Times New Roman" w:hint="eastAsia"/>
      </w:rPr>
      <w:fldChar w:fldCharType="end"/>
    </w:r>
  </w:p>
  <w:p w14:paraId="0FCE784B" w14:textId="77777777" w:rsidR="00D92AD5" w:rsidRPr="00D92AD5" w:rsidRDefault="00D92AD5" w:rsidP="00D92AD5">
    <w:pPr>
      <w:pStyle w:val="ab"/>
      <w:ind w:right="360"/>
      <w:rPr>
        <w:rFonts w:ascii="Times New Roman" w:hAnsi="Times New Roman"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C9F04" w14:textId="77777777" w:rsidR="0083178A" w:rsidRDefault="0083178A" w:rsidP="00D92AD5">
      <w:pPr>
        <w:spacing w:line="240" w:lineRule="auto"/>
        <w:rPr>
          <w:rFonts w:hint="eastAsia"/>
        </w:rPr>
      </w:pPr>
      <w:r>
        <w:separator/>
      </w:r>
    </w:p>
  </w:footnote>
  <w:footnote w:type="continuationSeparator" w:id="0">
    <w:p w14:paraId="26C255D8" w14:textId="77777777" w:rsidR="0083178A" w:rsidRDefault="0083178A" w:rsidP="00D92AD5">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33E9" w14:textId="77777777" w:rsidR="00D92AD5" w:rsidRDefault="00D92AD5">
    <w:pPr>
      <w:pStyle w:val="a9"/>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C4D1" w14:textId="77777777" w:rsidR="00D92AD5" w:rsidRDefault="00D92AD5">
    <w:pPr>
      <w:pStyle w:val="a9"/>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3CE8" w14:textId="77777777" w:rsidR="00D92AD5" w:rsidRDefault="00D92AD5">
    <w:pPr>
      <w:pStyle w:val="a9"/>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1777"/>
    <w:rsid w:val="00004C18"/>
    <w:rsid w:val="0001605D"/>
    <w:rsid w:val="00020973"/>
    <w:rsid w:val="0002140A"/>
    <w:rsid w:val="000220FF"/>
    <w:rsid w:val="00031278"/>
    <w:rsid w:val="0005213B"/>
    <w:rsid w:val="0006060B"/>
    <w:rsid w:val="00072410"/>
    <w:rsid w:val="000759E5"/>
    <w:rsid w:val="00077C22"/>
    <w:rsid w:val="00087449"/>
    <w:rsid w:val="00091984"/>
    <w:rsid w:val="00093CE0"/>
    <w:rsid w:val="000A4E55"/>
    <w:rsid w:val="000B396D"/>
    <w:rsid w:val="000B65C1"/>
    <w:rsid w:val="000E0D2F"/>
    <w:rsid w:val="000E2410"/>
    <w:rsid w:val="000E6E57"/>
    <w:rsid w:val="000F3FEF"/>
    <w:rsid w:val="000F4F6D"/>
    <w:rsid w:val="00102AC2"/>
    <w:rsid w:val="00113B3D"/>
    <w:rsid w:val="00133485"/>
    <w:rsid w:val="00142C5A"/>
    <w:rsid w:val="0015136D"/>
    <w:rsid w:val="00157CA1"/>
    <w:rsid w:val="001601ED"/>
    <w:rsid w:val="001A43C2"/>
    <w:rsid w:val="001A5EC7"/>
    <w:rsid w:val="001B3DA1"/>
    <w:rsid w:val="001B6FE3"/>
    <w:rsid w:val="001D2631"/>
    <w:rsid w:val="001D4BC6"/>
    <w:rsid w:val="00202DFA"/>
    <w:rsid w:val="00203EF2"/>
    <w:rsid w:val="002209CB"/>
    <w:rsid w:val="0022158F"/>
    <w:rsid w:val="002335BA"/>
    <w:rsid w:val="00233805"/>
    <w:rsid w:val="00242EA4"/>
    <w:rsid w:val="00247E59"/>
    <w:rsid w:val="00256F74"/>
    <w:rsid w:val="00257E91"/>
    <w:rsid w:val="002738DD"/>
    <w:rsid w:val="0028278A"/>
    <w:rsid w:val="00287EBF"/>
    <w:rsid w:val="002B3A2E"/>
    <w:rsid w:val="002B3E55"/>
    <w:rsid w:val="002C2576"/>
    <w:rsid w:val="002D150C"/>
    <w:rsid w:val="002D2874"/>
    <w:rsid w:val="002D4F08"/>
    <w:rsid w:val="002D6456"/>
    <w:rsid w:val="002E4912"/>
    <w:rsid w:val="002F376A"/>
    <w:rsid w:val="00303081"/>
    <w:rsid w:val="00323A98"/>
    <w:rsid w:val="00343A8A"/>
    <w:rsid w:val="00361D98"/>
    <w:rsid w:val="003630E0"/>
    <w:rsid w:val="00365B0B"/>
    <w:rsid w:val="00382006"/>
    <w:rsid w:val="00397929"/>
    <w:rsid w:val="003A1F7B"/>
    <w:rsid w:val="003D421D"/>
    <w:rsid w:val="003E6702"/>
    <w:rsid w:val="003F2A44"/>
    <w:rsid w:val="004030BE"/>
    <w:rsid w:val="004175D3"/>
    <w:rsid w:val="0043782C"/>
    <w:rsid w:val="00442607"/>
    <w:rsid w:val="0044584D"/>
    <w:rsid w:val="004708A6"/>
    <w:rsid w:val="00495E6C"/>
    <w:rsid w:val="004A02C3"/>
    <w:rsid w:val="004A0B79"/>
    <w:rsid w:val="004B0F59"/>
    <w:rsid w:val="004D0546"/>
    <w:rsid w:val="004F3575"/>
    <w:rsid w:val="0050197E"/>
    <w:rsid w:val="00506DE0"/>
    <w:rsid w:val="00521119"/>
    <w:rsid w:val="0053683E"/>
    <w:rsid w:val="00555387"/>
    <w:rsid w:val="00567DF6"/>
    <w:rsid w:val="00575E99"/>
    <w:rsid w:val="00593229"/>
    <w:rsid w:val="005A5A14"/>
    <w:rsid w:val="005B14E5"/>
    <w:rsid w:val="005B2B89"/>
    <w:rsid w:val="005E25EA"/>
    <w:rsid w:val="00613905"/>
    <w:rsid w:val="00613F21"/>
    <w:rsid w:val="00624752"/>
    <w:rsid w:val="006441B9"/>
    <w:rsid w:val="00664F1C"/>
    <w:rsid w:val="006774E9"/>
    <w:rsid w:val="006862C2"/>
    <w:rsid w:val="00693694"/>
    <w:rsid w:val="006B7474"/>
    <w:rsid w:val="006D56FC"/>
    <w:rsid w:val="006E3B3F"/>
    <w:rsid w:val="006E6415"/>
    <w:rsid w:val="006E6765"/>
    <w:rsid w:val="006E7C73"/>
    <w:rsid w:val="006F2128"/>
    <w:rsid w:val="006F4D0F"/>
    <w:rsid w:val="007045A0"/>
    <w:rsid w:val="00715563"/>
    <w:rsid w:val="00721732"/>
    <w:rsid w:val="007359D9"/>
    <w:rsid w:val="00763648"/>
    <w:rsid w:val="00776105"/>
    <w:rsid w:val="007872A2"/>
    <w:rsid w:val="00790774"/>
    <w:rsid w:val="00794ADE"/>
    <w:rsid w:val="00797FC5"/>
    <w:rsid w:val="007A25A2"/>
    <w:rsid w:val="007B7FBA"/>
    <w:rsid w:val="007C50F6"/>
    <w:rsid w:val="007C5EB5"/>
    <w:rsid w:val="007D485A"/>
    <w:rsid w:val="007F5C02"/>
    <w:rsid w:val="00830CFB"/>
    <w:rsid w:val="0083178A"/>
    <w:rsid w:val="00833647"/>
    <w:rsid w:val="0083793C"/>
    <w:rsid w:val="008431A8"/>
    <w:rsid w:val="00861C7D"/>
    <w:rsid w:val="008662E8"/>
    <w:rsid w:val="008760B0"/>
    <w:rsid w:val="00877D15"/>
    <w:rsid w:val="0088389F"/>
    <w:rsid w:val="00894481"/>
    <w:rsid w:val="008952D6"/>
    <w:rsid w:val="008A1CF7"/>
    <w:rsid w:val="008A36ED"/>
    <w:rsid w:val="008A667F"/>
    <w:rsid w:val="008B4EB9"/>
    <w:rsid w:val="008B6C40"/>
    <w:rsid w:val="008C43A0"/>
    <w:rsid w:val="008C6854"/>
    <w:rsid w:val="008D2A4A"/>
    <w:rsid w:val="008E2C12"/>
    <w:rsid w:val="008F60AC"/>
    <w:rsid w:val="00911777"/>
    <w:rsid w:val="00916E41"/>
    <w:rsid w:val="00924B57"/>
    <w:rsid w:val="00925B97"/>
    <w:rsid w:val="00937B56"/>
    <w:rsid w:val="00944336"/>
    <w:rsid w:val="009A53C2"/>
    <w:rsid w:val="009A72AA"/>
    <w:rsid w:val="009C51AB"/>
    <w:rsid w:val="009C7390"/>
    <w:rsid w:val="009D2D42"/>
    <w:rsid w:val="009F294F"/>
    <w:rsid w:val="009F2D97"/>
    <w:rsid w:val="009F33D2"/>
    <w:rsid w:val="009F442E"/>
    <w:rsid w:val="009F6E21"/>
    <w:rsid w:val="00A06FB0"/>
    <w:rsid w:val="00A10ABF"/>
    <w:rsid w:val="00A2463C"/>
    <w:rsid w:val="00A24A23"/>
    <w:rsid w:val="00A321C8"/>
    <w:rsid w:val="00A56BE2"/>
    <w:rsid w:val="00A578E0"/>
    <w:rsid w:val="00A72707"/>
    <w:rsid w:val="00AA4987"/>
    <w:rsid w:val="00AB0810"/>
    <w:rsid w:val="00AC042D"/>
    <w:rsid w:val="00AD0D06"/>
    <w:rsid w:val="00AD6FDC"/>
    <w:rsid w:val="00B00224"/>
    <w:rsid w:val="00B036D8"/>
    <w:rsid w:val="00B137CF"/>
    <w:rsid w:val="00B21A28"/>
    <w:rsid w:val="00B24FD8"/>
    <w:rsid w:val="00B3099B"/>
    <w:rsid w:val="00B37F2E"/>
    <w:rsid w:val="00B4182B"/>
    <w:rsid w:val="00B53445"/>
    <w:rsid w:val="00B61415"/>
    <w:rsid w:val="00B66692"/>
    <w:rsid w:val="00B92D5D"/>
    <w:rsid w:val="00BC48AB"/>
    <w:rsid w:val="00BC6301"/>
    <w:rsid w:val="00BD09A2"/>
    <w:rsid w:val="00BD2AA5"/>
    <w:rsid w:val="00BF338E"/>
    <w:rsid w:val="00BF64C2"/>
    <w:rsid w:val="00BF7946"/>
    <w:rsid w:val="00C01B01"/>
    <w:rsid w:val="00C17089"/>
    <w:rsid w:val="00C34027"/>
    <w:rsid w:val="00C3518E"/>
    <w:rsid w:val="00C42571"/>
    <w:rsid w:val="00C45DC8"/>
    <w:rsid w:val="00C46C67"/>
    <w:rsid w:val="00C52B22"/>
    <w:rsid w:val="00C620A6"/>
    <w:rsid w:val="00C64C61"/>
    <w:rsid w:val="00C818D6"/>
    <w:rsid w:val="00C8686A"/>
    <w:rsid w:val="00C901D4"/>
    <w:rsid w:val="00C902A9"/>
    <w:rsid w:val="00C95E6B"/>
    <w:rsid w:val="00CA1E77"/>
    <w:rsid w:val="00CB48BD"/>
    <w:rsid w:val="00CD0F1A"/>
    <w:rsid w:val="00CD1B59"/>
    <w:rsid w:val="00CE5F65"/>
    <w:rsid w:val="00CE7B92"/>
    <w:rsid w:val="00CF7700"/>
    <w:rsid w:val="00D00D59"/>
    <w:rsid w:val="00D10AF2"/>
    <w:rsid w:val="00D155EC"/>
    <w:rsid w:val="00D15D00"/>
    <w:rsid w:val="00D2063E"/>
    <w:rsid w:val="00D30D3D"/>
    <w:rsid w:val="00D426EA"/>
    <w:rsid w:val="00D44AE9"/>
    <w:rsid w:val="00D44D27"/>
    <w:rsid w:val="00D50AE9"/>
    <w:rsid w:val="00D56320"/>
    <w:rsid w:val="00D60BD8"/>
    <w:rsid w:val="00D9140A"/>
    <w:rsid w:val="00D916F0"/>
    <w:rsid w:val="00D92AD5"/>
    <w:rsid w:val="00D951FC"/>
    <w:rsid w:val="00D9680F"/>
    <w:rsid w:val="00DA612D"/>
    <w:rsid w:val="00DA6ED7"/>
    <w:rsid w:val="00DB7D5D"/>
    <w:rsid w:val="00DC25B7"/>
    <w:rsid w:val="00DE0AB9"/>
    <w:rsid w:val="00DF4176"/>
    <w:rsid w:val="00E02FC3"/>
    <w:rsid w:val="00E307E1"/>
    <w:rsid w:val="00E30DC7"/>
    <w:rsid w:val="00E36005"/>
    <w:rsid w:val="00E42464"/>
    <w:rsid w:val="00E44673"/>
    <w:rsid w:val="00E552F1"/>
    <w:rsid w:val="00E705B2"/>
    <w:rsid w:val="00E712A0"/>
    <w:rsid w:val="00E72EA9"/>
    <w:rsid w:val="00E866C8"/>
    <w:rsid w:val="00E920BA"/>
    <w:rsid w:val="00E943A4"/>
    <w:rsid w:val="00E959A2"/>
    <w:rsid w:val="00E9665C"/>
    <w:rsid w:val="00EB5CA4"/>
    <w:rsid w:val="00EC744C"/>
    <w:rsid w:val="00EE256E"/>
    <w:rsid w:val="00EF6587"/>
    <w:rsid w:val="00F10201"/>
    <w:rsid w:val="00F11FB4"/>
    <w:rsid w:val="00F166C1"/>
    <w:rsid w:val="00F17876"/>
    <w:rsid w:val="00F32C47"/>
    <w:rsid w:val="00F43B59"/>
    <w:rsid w:val="00F62D1E"/>
    <w:rsid w:val="00F70B2E"/>
    <w:rsid w:val="00F76D62"/>
    <w:rsid w:val="00F80933"/>
    <w:rsid w:val="00F82DC1"/>
    <w:rsid w:val="00F9115E"/>
    <w:rsid w:val="00F937AD"/>
    <w:rsid w:val="00F96D2C"/>
    <w:rsid w:val="00F96ED1"/>
    <w:rsid w:val="00FC7FEA"/>
    <w:rsid w:val="00FE7487"/>
    <w:rsid w:val="00FF2F7C"/>
    <w:rsid w:val="0FF74D03"/>
    <w:rsid w:val="1BFF8F41"/>
    <w:rsid w:val="1DBFA12F"/>
    <w:rsid w:val="1FF72CD4"/>
    <w:rsid w:val="25632DBA"/>
    <w:rsid w:val="259F0B88"/>
    <w:rsid w:val="2B584E33"/>
    <w:rsid w:val="2CD16252"/>
    <w:rsid w:val="2DFF0362"/>
    <w:rsid w:val="2FD7958C"/>
    <w:rsid w:val="364FCE26"/>
    <w:rsid w:val="37F61266"/>
    <w:rsid w:val="37FDC397"/>
    <w:rsid w:val="3AFF84DE"/>
    <w:rsid w:val="3B7F6566"/>
    <w:rsid w:val="3BFA6D04"/>
    <w:rsid w:val="3D7FAECD"/>
    <w:rsid w:val="3EBB06A4"/>
    <w:rsid w:val="3EEEA5DC"/>
    <w:rsid w:val="3F6E9FF3"/>
    <w:rsid w:val="3FBF9A58"/>
    <w:rsid w:val="4D3DF8E8"/>
    <w:rsid w:val="4DBFFF42"/>
    <w:rsid w:val="4F74B082"/>
    <w:rsid w:val="55ED935B"/>
    <w:rsid w:val="57F5005E"/>
    <w:rsid w:val="5BBE5F69"/>
    <w:rsid w:val="5E7BCC4B"/>
    <w:rsid w:val="5EAD2973"/>
    <w:rsid w:val="5F2E21B9"/>
    <w:rsid w:val="5F5D3728"/>
    <w:rsid w:val="6B3F3643"/>
    <w:rsid w:val="6BEFCC70"/>
    <w:rsid w:val="6BFEC561"/>
    <w:rsid w:val="6EBF9E0F"/>
    <w:rsid w:val="6EE30998"/>
    <w:rsid w:val="6F46D9EC"/>
    <w:rsid w:val="6FEE89F5"/>
    <w:rsid w:val="6FFFBDBB"/>
    <w:rsid w:val="72FD53B4"/>
    <w:rsid w:val="736F589B"/>
    <w:rsid w:val="73CF8979"/>
    <w:rsid w:val="73EAA7E2"/>
    <w:rsid w:val="744A6720"/>
    <w:rsid w:val="757F497B"/>
    <w:rsid w:val="75F58489"/>
    <w:rsid w:val="75FC5C82"/>
    <w:rsid w:val="7677DF68"/>
    <w:rsid w:val="7AAF0B32"/>
    <w:rsid w:val="7AFE4660"/>
    <w:rsid w:val="7BFF7F34"/>
    <w:rsid w:val="7C7FBFC4"/>
    <w:rsid w:val="7CD6CC95"/>
    <w:rsid w:val="7EBF2A5C"/>
    <w:rsid w:val="7EF511DD"/>
    <w:rsid w:val="7EF6C8A1"/>
    <w:rsid w:val="7EFF334A"/>
    <w:rsid w:val="7F047565"/>
    <w:rsid w:val="7F3E71AE"/>
    <w:rsid w:val="7F7DD1F6"/>
    <w:rsid w:val="7F9F2B57"/>
    <w:rsid w:val="7FB73226"/>
    <w:rsid w:val="7FF7E34E"/>
    <w:rsid w:val="7FFA2F35"/>
    <w:rsid w:val="7FFB5A68"/>
    <w:rsid w:val="7FFF6234"/>
    <w:rsid w:val="8DFA0572"/>
    <w:rsid w:val="979F2FFD"/>
    <w:rsid w:val="9B3D8D31"/>
    <w:rsid w:val="9B4DD942"/>
    <w:rsid w:val="9B6F58F6"/>
    <w:rsid w:val="9BFE1037"/>
    <w:rsid w:val="9DDA3B2B"/>
    <w:rsid w:val="A7FBD51E"/>
    <w:rsid w:val="ABD31AFC"/>
    <w:rsid w:val="ABFFDB5C"/>
    <w:rsid w:val="ADFB47D0"/>
    <w:rsid w:val="B5FDF300"/>
    <w:rsid w:val="B6FF79B2"/>
    <w:rsid w:val="B77FE1F9"/>
    <w:rsid w:val="BAF40DDF"/>
    <w:rsid w:val="BB5CC520"/>
    <w:rsid w:val="BBD8DE61"/>
    <w:rsid w:val="BBDF396E"/>
    <w:rsid w:val="BBEF0950"/>
    <w:rsid w:val="BEEFC938"/>
    <w:rsid w:val="BF577D10"/>
    <w:rsid w:val="BFBAE291"/>
    <w:rsid w:val="CF7DD4CC"/>
    <w:rsid w:val="CFF771BA"/>
    <w:rsid w:val="D3FF11A9"/>
    <w:rsid w:val="D73F74C2"/>
    <w:rsid w:val="D7DBC034"/>
    <w:rsid w:val="DAEB1962"/>
    <w:rsid w:val="DF9D1735"/>
    <w:rsid w:val="DFBFBA00"/>
    <w:rsid w:val="DFEF1EA4"/>
    <w:rsid w:val="DFF327BB"/>
    <w:rsid w:val="EDCB021C"/>
    <w:rsid w:val="EDCDAFAA"/>
    <w:rsid w:val="EE3F405A"/>
    <w:rsid w:val="EEFB83D8"/>
    <w:rsid w:val="EEFF39DD"/>
    <w:rsid w:val="EF7708C1"/>
    <w:rsid w:val="EF77EF17"/>
    <w:rsid w:val="EFBA5E85"/>
    <w:rsid w:val="EFD97108"/>
    <w:rsid w:val="F3DFB083"/>
    <w:rsid w:val="F4FEF2E6"/>
    <w:rsid w:val="F79D9A9C"/>
    <w:rsid w:val="F8FF837D"/>
    <w:rsid w:val="F9DDEFF8"/>
    <w:rsid w:val="F9F3167F"/>
    <w:rsid w:val="FB7CFA45"/>
    <w:rsid w:val="FBAFA3FF"/>
    <w:rsid w:val="FBE74EE6"/>
    <w:rsid w:val="FCEB0575"/>
    <w:rsid w:val="FD1EDD5B"/>
    <w:rsid w:val="FDF301D7"/>
    <w:rsid w:val="FDFEBFE2"/>
    <w:rsid w:val="FDFF97C0"/>
    <w:rsid w:val="FEEFC22C"/>
    <w:rsid w:val="FEFEB923"/>
    <w:rsid w:val="FF0F4B03"/>
    <w:rsid w:val="FF7E7E30"/>
    <w:rsid w:val="FF896398"/>
    <w:rsid w:val="FFAB7EFF"/>
    <w:rsid w:val="FFB50678"/>
    <w:rsid w:val="FFFFC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57ED08FE"/>
  <w15:chartTrackingRefBased/>
  <w15:docId w15:val="{A4E06ADF-9C7E-41B8-8D93-DAE0345D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pPr>
    <w:rPr>
      <w:rFonts w:ascii="宋体" w:hAnsi="宋体"/>
      <w:kern w:val="2"/>
      <w:sz w:val="24"/>
      <w:szCs w:val="24"/>
    </w:rPr>
  </w:style>
  <w:style w:type="paragraph" w:styleId="1">
    <w:name w:val="heading 1"/>
    <w:basedOn w:val="a"/>
    <w:next w:val="a"/>
    <w:link w:val="10"/>
    <w:qFormat/>
    <w:pPr>
      <w:keepNext/>
      <w:keepLines/>
      <w:spacing w:before="120" w:after="120" w:line="578" w:lineRule="auto"/>
      <w:outlineLvl w:val="0"/>
    </w:pPr>
    <w:rPr>
      <w:rFonts w:eastAsia="黑体"/>
      <w:b/>
      <w:bCs/>
      <w:kern w:val="44"/>
      <w:sz w:val="32"/>
      <w:szCs w:val="44"/>
    </w:rPr>
  </w:style>
  <w:style w:type="paragraph" w:styleId="2">
    <w:name w:val="heading 2"/>
    <w:basedOn w:val="a"/>
    <w:next w:val="a"/>
    <w:link w:val="20"/>
    <w:unhideWhenUsed/>
    <w:qFormat/>
    <w:rsid w:val="00D92AD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
      <w:bCs/>
      <w:kern w:val="44"/>
      <w:sz w:val="32"/>
      <w:szCs w:val="44"/>
    </w:rPr>
  </w:style>
  <w:style w:type="paragraph" w:styleId="TOC1">
    <w:name w:val="toc 1"/>
    <w:basedOn w:val="a"/>
    <w:next w:val="a"/>
    <w:uiPriority w:val="39"/>
  </w:style>
  <w:style w:type="paragraph" w:styleId="a3">
    <w:name w:val="Subtitle"/>
    <w:basedOn w:val="a"/>
    <w:next w:val="a"/>
    <w:link w:val="a4"/>
    <w:qFormat/>
    <w:pPr>
      <w:spacing w:before="120" w:line="312" w:lineRule="auto"/>
      <w:outlineLvl w:val="1"/>
    </w:pPr>
    <w:rPr>
      <w:rFonts w:ascii="等线 Light" w:eastAsia="黑体" w:hAnsi="等线 Light"/>
      <w:b/>
      <w:bCs/>
      <w:kern w:val="28"/>
      <w:szCs w:val="32"/>
    </w:rPr>
  </w:style>
  <w:style w:type="character" w:customStyle="1" w:styleId="a4">
    <w:name w:val="副标题 字符"/>
    <w:link w:val="a3"/>
    <w:rPr>
      <w:rFonts w:ascii="等线 Light" w:eastAsia="黑体" w:hAnsi="等线 Light" w:cs="Times New Roman"/>
      <w:b/>
      <w:bCs/>
      <w:kern w:val="28"/>
      <w:sz w:val="24"/>
      <w:szCs w:val="32"/>
    </w:rPr>
  </w:style>
  <w:style w:type="paragraph" w:styleId="TOC2">
    <w:name w:val="toc 2"/>
    <w:basedOn w:val="a"/>
    <w:next w:val="a"/>
    <w:uiPriority w:val="39"/>
    <w:pPr>
      <w:ind w:leftChars="200" w:left="420"/>
    </w:pPr>
  </w:style>
  <w:style w:type="paragraph" w:styleId="a5">
    <w:name w:val="Normal (Web)"/>
    <w:basedOn w:val="a"/>
    <w:uiPriority w:val="99"/>
    <w:unhideWhenUsed/>
    <w:pPr>
      <w:widowControl/>
      <w:spacing w:before="100" w:beforeAutospacing="1" w:after="100" w:afterAutospacing="1" w:line="240" w:lineRule="auto"/>
    </w:pPr>
    <w:rPr>
      <w:rFonts w:cs="宋体"/>
      <w:kern w:val="0"/>
    </w:rPr>
  </w:style>
  <w:style w:type="paragraph" w:styleId="a6">
    <w:name w:val="Title"/>
    <w:basedOn w:val="a"/>
    <w:next w:val="a"/>
    <w:link w:val="a7"/>
    <w:qFormat/>
    <w:pPr>
      <w:spacing w:before="240" w:after="60"/>
      <w:outlineLvl w:val="0"/>
    </w:pPr>
    <w:rPr>
      <w:rFonts w:ascii="等线 Light" w:eastAsia="黑体" w:hAnsi="等线 Light"/>
      <w:bCs/>
      <w:szCs w:val="32"/>
    </w:rPr>
  </w:style>
  <w:style w:type="character" w:customStyle="1" w:styleId="a7">
    <w:name w:val="标题 字符"/>
    <w:link w:val="a6"/>
    <w:rPr>
      <w:rFonts w:ascii="等线 Light" w:eastAsia="黑体" w:hAnsi="等线 Light" w:cs="Times New Roman"/>
      <w:bCs/>
      <w:kern w:val="2"/>
      <w:sz w:val="24"/>
      <w:szCs w:val="32"/>
    </w:rPr>
  </w:style>
  <w:style w:type="character" w:styleId="a8">
    <w:name w:val="Hyperlink"/>
    <w:uiPriority w:val="99"/>
    <w:rPr>
      <w:color w:val="0000FF"/>
      <w:u w:val="single"/>
    </w:rPr>
  </w:style>
  <w:style w:type="paragraph" w:customStyle="1" w:styleId="CM36">
    <w:name w:val="CM36"/>
    <w:basedOn w:val="a"/>
    <w:next w:val="a"/>
    <w:pPr>
      <w:autoSpaceDE w:val="0"/>
      <w:autoSpaceDN w:val="0"/>
      <w:adjustRightInd w:val="0"/>
      <w:spacing w:after="443"/>
    </w:pPr>
    <w:rPr>
      <w:rFonts w:ascii="隶书" w:eastAsia="隶书"/>
      <w:kern w:val="0"/>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TOC">
    <w:name w:val="TOC Heading"/>
    <w:basedOn w:val="1"/>
    <w:next w:val="a"/>
    <w:uiPriority w:val="39"/>
    <w:qFormat/>
    <w:pPr>
      <w:widowControl/>
      <w:spacing w:before="240" w:after="0" w:line="259" w:lineRule="auto"/>
      <w:outlineLvl w:val="9"/>
    </w:pPr>
    <w:rPr>
      <w:rFonts w:ascii="等线 Light" w:eastAsia="等线 Light" w:hAnsi="等线 Light"/>
      <w:b w:val="0"/>
      <w:bCs w:val="0"/>
      <w:color w:val="2F5496"/>
      <w:kern w:val="0"/>
      <w:szCs w:val="32"/>
    </w:rPr>
  </w:style>
  <w:style w:type="paragraph" w:styleId="a9">
    <w:name w:val="header"/>
    <w:basedOn w:val="a"/>
    <w:link w:val="aa"/>
    <w:rsid w:val="00D92AD5"/>
    <w:pPr>
      <w:tabs>
        <w:tab w:val="center" w:pos="4153"/>
        <w:tab w:val="right" w:pos="8306"/>
      </w:tabs>
      <w:snapToGrid w:val="0"/>
      <w:spacing w:line="240" w:lineRule="auto"/>
      <w:jc w:val="center"/>
    </w:pPr>
    <w:rPr>
      <w:sz w:val="18"/>
      <w:szCs w:val="18"/>
    </w:rPr>
  </w:style>
  <w:style w:type="character" w:customStyle="1" w:styleId="aa">
    <w:name w:val="页眉 字符"/>
    <w:basedOn w:val="a0"/>
    <w:link w:val="a9"/>
    <w:rsid w:val="00D92AD5"/>
    <w:rPr>
      <w:rFonts w:ascii="宋体" w:hAnsi="宋体"/>
      <w:kern w:val="2"/>
      <w:sz w:val="18"/>
      <w:szCs w:val="18"/>
    </w:rPr>
  </w:style>
  <w:style w:type="paragraph" w:styleId="ab">
    <w:name w:val="footer"/>
    <w:basedOn w:val="a"/>
    <w:link w:val="ac"/>
    <w:rsid w:val="00D92AD5"/>
    <w:pPr>
      <w:tabs>
        <w:tab w:val="center" w:pos="4153"/>
        <w:tab w:val="right" w:pos="8306"/>
      </w:tabs>
      <w:snapToGrid w:val="0"/>
      <w:spacing w:line="240" w:lineRule="auto"/>
    </w:pPr>
    <w:rPr>
      <w:sz w:val="18"/>
      <w:szCs w:val="18"/>
    </w:rPr>
  </w:style>
  <w:style w:type="character" w:customStyle="1" w:styleId="ac">
    <w:name w:val="页脚 字符"/>
    <w:basedOn w:val="a0"/>
    <w:link w:val="ab"/>
    <w:rsid w:val="00D92AD5"/>
    <w:rPr>
      <w:rFonts w:ascii="宋体" w:hAnsi="宋体"/>
      <w:kern w:val="2"/>
      <w:sz w:val="18"/>
      <w:szCs w:val="18"/>
    </w:rPr>
  </w:style>
  <w:style w:type="character" w:styleId="ad">
    <w:name w:val="page number"/>
    <w:basedOn w:val="a0"/>
    <w:rsid w:val="00D92AD5"/>
  </w:style>
  <w:style w:type="character" w:customStyle="1" w:styleId="20">
    <w:name w:val="标题 2 字符"/>
    <w:basedOn w:val="a0"/>
    <w:link w:val="2"/>
    <w:rsid w:val="00D92AD5"/>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6632</Words>
  <Characters>12795</Characters>
  <Application>Microsoft Office Word</Application>
  <DocSecurity>0</DocSecurity>
  <Lines>458</Lines>
  <Paragraphs>258</Paragraphs>
  <ScaleCrop>false</ScaleCrop>
  <Company>Microsoft</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anibue</cp:lastModifiedBy>
  <cp:revision>3</cp:revision>
  <cp:lastPrinted>2026-06-22T05:49:00Z</cp:lastPrinted>
  <dcterms:created xsi:type="dcterms:W3CDTF">2026-06-22T05:49:00Z</dcterms:created>
  <dcterms:modified xsi:type="dcterms:W3CDTF">2026-06-22T05:49:00Z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2B4F4D7892874C9EE9445169863F70D5_42</vt:lpwstr>
  </property>
</Properties>
</file>