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F5F9C"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《Ollama 大模型部署与 NLP 应用》课程设计指导书</w:t>
      </w:r>
    </w:p>
    <w:p w14:paraId="0D33AF29">
      <w:pPr>
        <w:spacing w:after="480"/>
        <w:jc w:val="center"/>
      </w:pPr>
      <w:r>
        <w:rPr>
          <w:rFonts w:ascii="Times New Roman" w:hAnsi="Times New Roman" w:eastAsia="宋体"/>
          <w:b w:val="0"/>
          <w:sz w:val="28"/>
        </w:rPr>
        <w:t>广东工业大学计算机学院</w:t>
      </w:r>
    </w:p>
    <w:p w14:paraId="55CDC811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一、课程设计目的与说明</w:t>
      </w:r>
    </w:p>
    <w:p w14:paraId="63BD7209">
      <w:pPr>
        <w:spacing w:before="0" w:after="120" w:line="400" w:lineRule="exact"/>
      </w:pPr>
      <w:r>
        <w:rPr>
          <w:rFonts w:ascii="Times New Roman" w:hAnsi="Times New Roman" w:eastAsia="宋体"/>
          <w:b/>
          <w:sz w:val="24"/>
        </w:rPr>
        <w:t>部署只是门槛，不是得分项。</w:t>
      </w:r>
    </w:p>
    <w:p w14:paraId="5C33DFAA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Ollama 的安装和模型部署是完成本课程设计的基础条件，但仅完成部署不能获得及格分数。参考文档（DataWhale 动手学 Ollama：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https://datawhalechina.github.io/handy-ollama/）中包含详细的安装步骤和代码示例，这些内容可以直接参考，但参考文档不能替代你的思考和设计。</w:t>
      </w:r>
    </w:p>
    <w:p w14:paraId="3CFEEEF1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本课程设计要求学生在完成模型部署的基础上，选择一个具体的 NLP 任务，分析任务需求，设计解决方案，实现系统并进行评测。仅仅"把文档里的示例跑一遍"是不够的——你需要说明：</w:t>
      </w:r>
    </w:p>
    <w:p w14:paraId="36DB4160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• 为什么选择这个模型？</w:t>
      </w:r>
    </w:p>
    <w:p w14:paraId="623A70F6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• 任务的目标是什么？输入输出是什么？</w:t>
      </w:r>
    </w:p>
    <w:p w14:paraId="15EFB9A2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• 如何将大模型应用于这个任务？有哪些技术挑战？</w:t>
      </w:r>
    </w:p>
    <w:p w14:paraId="27F13522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• 效果如何？有哪些改进空间？</w:t>
      </w:r>
    </w:p>
    <w:p w14:paraId="7B34DCFD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二、课程设计题目</w:t>
      </w:r>
    </w:p>
    <w:p w14:paraId="10DB9A84">
      <w:pPr>
        <w:spacing w:before="0" w:after="120" w:line="400" w:lineRule="exact"/>
      </w:pPr>
      <w:r>
        <w:rPr>
          <w:rFonts w:ascii="Times New Roman" w:hAnsi="Times New Roman" w:eastAsia="宋体"/>
          <w:b/>
          <w:sz w:val="24"/>
        </w:rPr>
        <w:t>基于 Ollama 的本地大模型部署与</w:t>
      </w:r>
      <w:r>
        <w:rPr>
          <w:rFonts w:hint="eastAsia" w:ascii="Times New Roman" w:hAnsi="Times New Roman" w:eastAsia="宋体"/>
          <w:b/>
          <w:sz w:val="24"/>
          <w:lang w:val="en-US" w:eastAsia="zh-CN"/>
        </w:rPr>
        <w:t>xxx</w:t>
      </w:r>
      <w:r>
        <w:rPr>
          <w:rFonts w:ascii="Times New Roman" w:hAnsi="Times New Roman" w:eastAsia="宋体"/>
          <w:b/>
          <w:sz w:val="24"/>
        </w:rPr>
        <w:t>应用开发</w:t>
      </w:r>
    </w:p>
    <w:p w14:paraId="326F26C4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三、课程设计任务类型</w:t>
      </w:r>
    </w:p>
    <w:p w14:paraId="63E0405E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以下任务类型，学生必须选择至少一项完成。</w:t>
      </w:r>
    </w:p>
    <w:p w14:paraId="44495A02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任务 A：RAG 应用开发（检索增强生成）</w:t>
      </w:r>
    </w:p>
    <w:p w14:paraId="73312D1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任务描述：利用本地部署的大模型，构建基于检索增强生成（RAG）的应用系统。</w:t>
      </w:r>
    </w:p>
    <w:p w14:paraId="72C79F3D">
      <w:pPr>
        <w:spacing w:before="0" w:after="120" w:line="400" w:lineRule="exact"/>
      </w:pPr>
      <w:r>
        <w:rPr>
          <w:rFonts w:ascii="Times New Roman" w:hAnsi="Times New Roman" w:eastAsia="宋体"/>
          <w:b/>
          <w:sz w:val="24"/>
        </w:rPr>
        <w:t>可选子任务（任选其一）：</w:t>
      </w:r>
    </w:p>
    <w:p w14:paraId="5D0CC9D3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A1 - 表格问答：上传结构化表格数据（CSV/Excel），用户可以用自然语言提问，系统基于表格内容给出准确回答。</w:t>
      </w:r>
    </w:p>
    <w:p w14:paraId="47C24FE3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输入：一段自然语言问题（如"2023年营收最高的公司是哪家？"）</w:t>
      </w:r>
    </w:p>
    <w:p w14:paraId="32C58960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输出：基于表格内容生成的准确回答</w:t>
      </w:r>
    </w:p>
    <w:p w14:paraId="358BD35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A2 - 专业文档问答：上传领域文档（教材、论文、技术文档等），构建知识库，用户提问时系统从文档中检索相关内容并生成答案。</w:t>
      </w:r>
    </w:p>
    <w:p w14:paraId="2722C9AA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输入：一段专业领域的问题（如"什么是 Transformer 架构？"）</w:t>
      </w:r>
    </w:p>
    <w:p w14:paraId="025B0C79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输出：从知识库中检索相关内容并生成的回答</w:t>
      </w:r>
    </w:p>
    <w:p w14:paraId="35D6A147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技术要点：文档解析与文本分割、向量嵌入（Embedding）与相似度检索、检索结果与生成模型的结合。</w:t>
      </w:r>
    </w:p>
    <w:p w14:paraId="75D644EE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参考文档：handy-ollama 第 7.3-7.7 节提供了 LangChain/LlamaIndex 搭建 RAG 的示例代码，可直接参考框架，但需自行完成数据准备、任务设计和效果评测。</w:t>
      </w:r>
    </w:p>
    <w:p w14:paraId="76E5A4BC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任务 B：AI 生成内容检测</w:t>
      </w:r>
    </w:p>
    <w:p w14:paraId="539C1EDC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任务描述：构建文本分类系统，判断输入文本是否由大模型生成。</w:t>
      </w:r>
    </w:p>
    <w:p w14:paraId="2CEF5ED3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输入：一段文本（100字以上）</w:t>
      </w:r>
    </w:p>
    <w:p w14:paraId="5880AA11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输出：判断结果（"AI 生成" / "人类创作"）及置信度</w:t>
      </w:r>
    </w:p>
    <w:p w14:paraId="57DAEA5D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技术要点：可采用零样本分类（Zero-shot Classification）或设计特征工程结合传统机器学习。</w:t>
      </w:r>
    </w:p>
    <w:p w14:paraId="6E84880C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任务 C：情感分析</w:t>
      </w:r>
    </w:p>
    <w:p w14:paraId="57B37C27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任务描述：构建文本情感分析系统，判断输入文本的情感极性。</w:t>
      </w:r>
    </w:p>
    <w:p w14:paraId="7E0E8BB7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输入：一段文本（评论、社交媒体内容等）</w:t>
      </w:r>
    </w:p>
    <w:p w14:paraId="2BE4518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输出：情感极性（"正面"/"负面"/"中性"）及置信度</w:t>
      </w:r>
    </w:p>
    <w:p w14:paraId="215A0A3F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技术要点：可采用零样本分类或提示词工程，支持批量分析和结果统计。</w:t>
      </w:r>
    </w:p>
    <w:p w14:paraId="22503266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任务 D：跨模态文本生成</w:t>
      </w:r>
    </w:p>
    <w:p w14:paraId="6496C94B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任务描述：利用多模态大模型完成图像描述生成任务。</w:t>
      </w:r>
    </w:p>
    <w:p w14:paraId="75DDB97B">
      <w:pPr>
        <w:spacing w:before="0" w:after="120" w:line="400" w:lineRule="exact"/>
      </w:pPr>
      <w:r>
        <w:rPr>
          <w:rFonts w:ascii="Times New Roman" w:hAnsi="Times New Roman" w:eastAsia="宋体"/>
          <w:b/>
          <w:sz w:val="24"/>
        </w:rPr>
        <w:t>可选子任务（任选其一）：</w:t>
      </w:r>
    </w:p>
    <w:p w14:paraId="1036A710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D1 - Image Captioning（图像描述）：输入一张图片，模型生成一段自然语言描述。</w:t>
      </w:r>
    </w:p>
    <w:p w14:paraId="78EE21E3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输入：一张图片 | 输出：一段描述图片内容的文字</w:t>
      </w:r>
    </w:p>
    <w:p w14:paraId="02599B25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D2 - Video Captioning（视频描述）：输入一个视频片段，模型生成视频内容的文字描述。</w:t>
      </w:r>
    </w:p>
    <w:p w14:paraId="6C775445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 xml:space="preserve">    输入：一个短视频（可截取关键帧） | 输出：描述视频中发生的事件</w:t>
      </w:r>
    </w:p>
    <w:p w14:paraId="168129B0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技术要点：需要使用支持多模态的模型（如 LLaVA、Qwen-VL 等）。</w:t>
      </w:r>
    </w:p>
    <w:p w14:paraId="75296521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四、课程设计难度档位</w:t>
      </w:r>
    </w:p>
    <w:p w14:paraId="14702077">
      <w:pPr>
        <w:spacing w:before="0" w:after="120" w:line="400" w:lineRule="exact"/>
      </w:pPr>
      <w:r>
        <w:rPr>
          <w:rFonts w:ascii="Times New Roman" w:hAnsi="Times New Roman" w:eastAsia="宋体"/>
          <w:b/>
          <w:sz w:val="24"/>
        </w:rPr>
        <w:t>重要说明：完成 Ollama 部署和模型运行是所有档位的前置条件，不计入学业成绩。只有在此基础上完成 NLP 任务，才能获得相应分数。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4C78DA60">
        <w:tc>
          <w:tcPr>
            <w:tcW w:w="2890" w:type="dxa"/>
          </w:tcPr>
          <w:p w14:paraId="288E7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档位</w:t>
            </w:r>
          </w:p>
        </w:tc>
        <w:tc>
          <w:tcPr>
            <w:tcW w:w="2890" w:type="dxa"/>
          </w:tcPr>
          <w:p w14:paraId="6DAE7D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要求</w:t>
            </w:r>
          </w:p>
        </w:tc>
        <w:tc>
          <w:tcPr>
            <w:tcW w:w="2890" w:type="dxa"/>
          </w:tcPr>
          <w:p w14:paraId="244CE9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分数区间</w:t>
            </w:r>
          </w:p>
        </w:tc>
      </w:tr>
      <w:tr w14:paraId="0C0735AA">
        <w:tc>
          <w:tcPr>
            <w:tcW w:w="2890" w:type="dxa"/>
          </w:tcPr>
          <w:p w14:paraId="1A1A52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基础档</w:t>
            </w:r>
          </w:p>
        </w:tc>
        <w:tc>
          <w:tcPr>
            <w:tcW w:w="2890" w:type="dxa"/>
          </w:tcPr>
          <w:p w14:paraId="0B33FE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部署 + 选定任务 + 基本实现 + 报告</w:t>
            </w:r>
          </w:p>
        </w:tc>
        <w:tc>
          <w:tcPr>
            <w:tcW w:w="2890" w:type="dxa"/>
          </w:tcPr>
          <w:p w14:paraId="3194C3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60-69 分（及格）</w:t>
            </w:r>
          </w:p>
        </w:tc>
      </w:tr>
      <w:tr w14:paraId="00E82A5F">
        <w:tc>
          <w:tcPr>
            <w:tcW w:w="2890" w:type="dxa"/>
          </w:tcPr>
          <w:p w14:paraId="7C11BC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进阶层</w:t>
            </w:r>
          </w:p>
        </w:tc>
        <w:tc>
          <w:tcPr>
            <w:tcW w:w="2890" w:type="dxa"/>
          </w:tcPr>
          <w:p w14:paraId="7E9C7F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基础档 + 效果评测 + 结果分析</w:t>
            </w:r>
          </w:p>
        </w:tc>
        <w:tc>
          <w:tcPr>
            <w:tcW w:w="2890" w:type="dxa"/>
          </w:tcPr>
          <w:p w14:paraId="519D6A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70-79 分（中等）</w:t>
            </w:r>
          </w:p>
        </w:tc>
      </w:tr>
      <w:tr w14:paraId="4E52C854">
        <w:tc>
          <w:tcPr>
            <w:tcW w:w="2890" w:type="dxa"/>
          </w:tcPr>
          <w:p w14:paraId="01BB88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提升档</w:t>
            </w:r>
          </w:p>
        </w:tc>
        <w:tc>
          <w:tcPr>
            <w:tcW w:w="2890" w:type="dxa"/>
          </w:tcPr>
          <w:p w14:paraId="6D17A1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进阶层 + Prompt 优化 / 模型组合 / RAG 策略优化</w:t>
            </w:r>
          </w:p>
        </w:tc>
        <w:tc>
          <w:tcPr>
            <w:tcW w:w="2890" w:type="dxa"/>
          </w:tcPr>
          <w:p w14:paraId="3576F9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80-89 分（良好）</w:t>
            </w:r>
          </w:p>
        </w:tc>
      </w:tr>
      <w:tr w14:paraId="22C0615E">
        <w:tc>
          <w:tcPr>
            <w:tcW w:w="2890" w:type="dxa"/>
          </w:tcPr>
          <w:p w14:paraId="39AE77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加分挑战</w:t>
            </w:r>
          </w:p>
        </w:tc>
        <w:tc>
          <w:tcPr>
            <w:tcW w:w="2890" w:type="dxa"/>
          </w:tcPr>
          <w:p w14:paraId="5A54B2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在提升档基础上完成挑战任务</w:t>
            </w:r>
          </w:p>
        </w:tc>
        <w:tc>
          <w:tcPr>
            <w:tcW w:w="2890" w:type="dxa"/>
          </w:tcPr>
          <w:p w14:paraId="3900A8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+10 分（优秀）</w:t>
            </w:r>
          </w:p>
        </w:tc>
      </w:tr>
    </w:tbl>
    <w:p w14:paraId="47E8598E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6"/>
        </w:rPr>
        <w:t>各档位详细要求</w:t>
      </w:r>
    </w:p>
    <w:p w14:paraId="755535AB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基础档（60-69 分）要求：</w:t>
      </w:r>
    </w:p>
    <w:p w14:paraId="614FC782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1. Ollama 安装配置 + 模型部署</w:t>
      </w:r>
    </w:p>
    <w:p w14:paraId="49D4AAF8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2. 选定一个任务类型（A/B/C/D），明确任务定义、输入输出</w:t>
      </w:r>
    </w:p>
    <w:p w14:paraId="1D73D702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3. 完成基本的任务实现，能够运行并产生结果</w:t>
      </w:r>
    </w:p>
    <w:p w14:paraId="070704FB">
      <w:pPr>
        <w:spacing w:before="0" w:after="120"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4. 撰写报告，说明：任务背景与目标、技术方案、实现过程、测试结果（至少10条）、总结与反思</w:t>
      </w:r>
    </w:p>
    <w:p w14:paraId="4F5B748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报告篇幅：正文不少于 3000 字，代码注释和图表不计入。</w:t>
      </w:r>
    </w:p>
    <w:p w14:paraId="0A3595C4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进阶层（70-79 分）要求：</w:t>
      </w:r>
    </w:p>
    <w:p w14:paraId="154E6414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在基础档基础上，增加：效果评测（至少30条样本，优先使用公开数据集）和技术分析。</w:t>
      </w:r>
    </w:p>
    <w:p w14:paraId="409721FC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提升档（80-89 分）要求：</w:t>
      </w:r>
    </w:p>
    <w:p w14:paraId="3DF3DF19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在进阶层基础上，选择以下一项进行优化：Prompt Engineering / 模型组合 / RAG 优化。必须有明确的效果对比。</w:t>
      </w:r>
    </w:p>
    <w:p w14:paraId="342EAAFA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加分挑战（+10 分，最高可达 100 分）：</w:t>
      </w:r>
    </w:p>
    <w:p w14:paraId="6E7A0A23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在提升档基础上，完成以下任一任务：LoRA 微调 / 公开评测 / 创新应用 / 模型对比。</w:t>
      </w:r>
    </w:p>
    <w:p w14:paraId="08C1F9DD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五、课程设计步骤</w:t>
      </w:r>
    </w:p>
    <w:p w14:paraId="171929AF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1. 环境准备与模型部署：配置 Ollama 运行环境、选择并部署合适的模型、安装必要的依赖库</w:t>
      </w:r>
    </w:p>
    <w:p w14:paraId="6C423BF6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2. 任务分析：确定任务类型、明确输入输出、调研相关技术</w:t>
      </w:r>
    </w:p>
    <w:p w14:paraId="26567F20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3. 系统设计与实现：设计架构、开发核心功能、测试调优</w:t>
      </w:r>
    </w:p>
    <w:p w14:paraId="49547B0A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4. 效果评测：设计指标、准备数据、运行评测、分析结果</w:t>
      </w:r>
    </w:p>
    <w:p w14:paraId="5A7FE425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5. 撰写报告：整理文档、撰写报告、准备答辩材料</w:t>
      </w:r>
    </w:p>
    <w:p w14:paraId="7EE10C67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六、报告撰写要求</w:t>
      </w:r>
    </w:p>
    <w:p w14:paraId="6A779B4B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报告结构（必须包含）：</w:t>
      </w:r>
    </w:p>
    <w:p w14:paraId="3ABE4A1C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1. 摘要（200-300字）：简述任务目标、方法、主要成果</w:t>
      </w:r>
    </w:p>
    <w:p w14:paraId="18EB47DC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2. 第一章 绪论：任务背景与意义、任务定义、技术路线概述</w:t>
      </w:r>
    </w:p>
    <w:p w14:paraId="49662D1C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3. 第二章 环境配置与模型选择：Ollama 安装与配置、模型选择与理由</w:t>
      </w:r>
    </w:p>
    <w:p w14:paraId="30429EEF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4. 第三章 系统设计与实现：系统架构设计、核心功能实现</w:t>
      </w:r>
    </w:p>
    <w:p w14:paraId="06C62560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5. 第四章 实验与评测：评测指标与测试数据、实验结果与分析（优先使用公开数据集）</w:t>
      </w:r>
    </w:p>
    <w:p w14:paraId="65325643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6. 第五章 总结与展望</w:t>
      </w:r>
    </w:p>
    <w:p w14:paraId="121C8F46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7. 参考文献（至少 10 篇，含参考文档）</w:t>
      </w:r>
    </w:p>
    <w:p w14:paraId="3C14C0B6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8. 附录：核心代码、配置说明等</w:t>
      </w:r>
    </w:p>
    <w:p w14:paraId="6181006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格式要求：A4 纸双面打印，正文宋体小四号，1.5 倍行距，代码等宽字体，图表清晰编号连续。</w:t>
      </w:r>
    </w:p>
    <w:p w14:paraId="4B5AF23B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七、技术建议</w:t>
      </w:r>
    </w:p>
    <w:p w14:paraId="5262BF7E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模型选择参考：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0"/>
        <w:gridCol w:w="2890"/>
      </w:tblGrid>
      <w:tr w14:paraId="1F9B1A25">
        <w:tc>
          <w:tcPr>
            <w:tcW w:w="2890" w:type="dxa"/>
          </w:tcPr>
          <w:p w14:paraId="36784C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任务类型</w:t>
            </w:r>
          </w:p>
        </w:tc>
        <w:tc>
          <w:tcPr>
            <w:tcW w:w="2890" w:type="dxa"/>
          </w:tcPr>
          <w:p w14:paraId="570072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推荐模型（Ollama）</w:t>
            </w:r>
          </w:p>
        </w:tc>
        <w:tc>
          <w:tcPr>
            <w:tcW w:w="2890" w:type="dxa"/>
          </w:tcPr>
          <w:p w14:paraId="12DB32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sz w:val="22"/>
              </w:rPr>
              <w:t>最低配置</w:t>
            </w:r>
          </w:p>
        </w:tc>
      </w:tr>
      <w:tr w14:paraId="7A7A279C">
        <w:tc>
          <w:tcPr>
            <w:tcW w:w="2890" w:type="dxa"/>
          </w:tcPr>
          <w:p w14:paraId="61953D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文本任务</w:t>
            </w:r>
          </w:p>
        </w:tc>
        <w:tc>
          <w:tcPr>
            <w:tcW w:w="2890" w:type="dxa"/>
          </w:tcPr>
          <w:p w14:paraId="77DBAB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qwen2.5、deepseek-chat、llama3</w:t>
            </w:r>
          </w:p>
        </w:tc>
        <w:tc>
          <w:tcPr>
            <w:tcW w:w="2890" w:type="dxa"/>
          </w:tcPr>
          <w:p w14:paraId="024DEE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8GB RAM</w:t>
            </w:r>
          </w:p>
        </w:tc>
      </w:tr>
      <w:tr w14:paraId="3730604B">
        <w:tc>
          <w:tcPr>
            <w:tcW w:w="2890" w:type="dxa"/>
          </w:tcPr>
          <w:p w14:paraId="3918C1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多模态</w:t>
            </w:r>
          </w:p>
        </w:tc>
        <w:tc>
          <w:tcPr>
            <w:tcW w:w="2890" w:type="dxa"/>
          </w:tcPr>
          <w:p w14:paraId="46E4AB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llava、qwen2.5-vl</w:t>
            </w:r>
          </w:p>
        </w:tc>
        <w:tc>
          <w:tcPr>
            <w:tcW w:w="2890" w:type="dxa"/>
          </w:tcPr>
          <w:p w14:paraId="0183A3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8GB RAM + 4GB VRAM</w:t>
            </w:r>
          </w:p>
        </w:tc>
      </w:tr>
      <w:tr w14:paraId="3F21EECD">
        <w:tc>
          <w:tcPr>
            <w:tcW w:w="2890" w:type="dxa"/>
          </w:tcPr>
          <w:p w14:paraId="3C142C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微调</w:t>
            </w:r>
          </w:p>
        </w:tc>
        <w:tc>
          <w:tcPr>
            <w:tcW w:w="2890" w:type="dxa"/>
          </w:tcPr>
          <w:p w14:paraId="4C790C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qwen2.5-7b、llama3-8b</w:t>
            </w:r>
          </w:p>
        </w:tc>
        <w:tc>
          <w:tcPr>
            <w:tcW w:w="2890" w:type="dxa"/>
          </w:tcPr>
          <w:p w14:paraId="61C5A3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2"/>
              </w:rPr>
              <w:t>16GB RAM + 8GB VRAM</w:t>
            </w:r>
          </w:p>
        </w:tc>
      </w:tr>
    </w:tbl>
    <w:p w14:paraId="3BAADD85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推荐工具链：模型管理（Ollama）、RAG框架（LangChain、LlamaIndex）、向量数据库（ChromaDB、FAISS）、Web界面（Gradio、Streamlit）、微调工具（LLaMA-Factory、PEFT）</w:t>
      </w:r>
    </w:p>
    <w:p w14:paraId="22628351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八、自愿答辩与冲击优秀</w:t>
      </w:r>
    </w:p>
    <w:p w14:paraId="279D8514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为什么报名答辩？</w:t>
      </w:r>
    </w:p>
    <w:p w14:paraId="6A662D63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冲击 90+ 分的唯一途径：前三项（报告、方案、评测）满分 90 分，不答辩最高 89 分。完成加分任务并报名答辩者，有机会获得答辩加分，总分可达 90-100 分。</w:t>
      </w:r>
    </w:p>
    <w:p w14:paraId="7AC69959">
      <w:pPr>
        <w:spacing w:before="0" w:after="120" w:line="400" w:lineRule="exact"/>
      </w:pPr>
      <w:r>
        <w:rPr>
          <w:rFonts w:ascii="Times New Roman" w:hAnsi="Times New Roman" w:eastAsia="微软雅黑"/>
          <w:b/>
          <w:sz w:val="24"/>
        </w:rPr>
        <w:t>答辩规则：</w:t>
      </w:r>
    </w:p>
    <w:p w14:paraId="1214313F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• 答辩为自愿报名，不强制</w:t>
      </w:r>
    </w:p>
    <w:p w14:paraId="58CD198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• 不报名答辩者，课程设计最高得分 89 分</w:t>
      </w:r>
    </w:p>
    <w:p w14:paraId="70BB8D16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• 报名答辩者，答辩表现将获得 0-13 分的加分</w:t>
      </w:r>
    </w:p>
    <w:p w14:paraId="4B223B3E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• 答辩时间安排另行通知</w:t>
      </w:r>
    </w:p>
    <w:p w14:paraId="4EFF5272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报名方式：拟报名答辩者，请在提交课程设计报告时同步说明，具体安排见课程群后续通知。</w:t>
      </w:r>
    </w:p>
    <w:p w14:paraId="770D502A">
      <w:pPr>
        <w:spacing w:before="240" w:after="120"/>
        <w:jc w:val="left"/>
      </w:pPr>
      <w:r>
        <w:rPr>
          <w:rFonts w:ascii="Times New Roman" w:hAnsi="Times New Roman" w:eastAsia="微软雅黑"/>
          <w:b/>
          <w:sz w:val="28"/>
        </w:rPr>
        <w:t>九、备注</w:t>
      </w:r>
    </w:p>
    <w:p w14:paraId="2C7968DB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• 本课程设计注重问题分析与解决方案设计，而非照抄文档</w:t>
      </w:r>
    </w:p>
    <w:p w14:paraId="5B830C89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• 模型部署建议提前完成，避免影响任务实现进度</w:t>
      </w:r>
    </w:p>
    <w:p w14:paraId="3AC9D686">
      <w:pPr>
        <w:spacing w:before="0" w:after="120" w:line="400" w:lineRule="exact"/>
      </w:pPr>
      <w:r>
        <w:rPr>
          <w:rFonts w:ascii="Times New Roman" w:hAnsi="Times New Roman" w:eastAsia="宋体"/>
          <w:b w:val="0"/>
          <w:sz w:val="24"/>
        </w:rPr>
        <w:t>• 参考文档和代码必须标注来源，否则视为抄袭</w:t>
      </w:r>
    </w:p>
    <w:sectPr>
      <w:pgSz w:w="11906" w:h="16838"/>
      <w:pgMar w:top="1440" w:right="1440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EB17C3"/>
    <w:rsid w:val="5DA528E3"/>
    <w:rsid w:val="5FF374EC"/>
    <w:rsid w:val="7FCB1748"/>
    <w:rsid w:val="BEED5237"/>
    <w:rsid w:val="FF7F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罗剑杰</cp:lastModifiedBy>
  <dcterms:modified xsi:type="dcterms:W3CDTF">2026-05-20T01:02:34Z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F6258F1129DE57043C970C6A64EAEFDC_42</vt:lpwstr>
  </property>
</Properties>
</file>