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宋体" w:hAnsi="宋体" w:eastAsia="宋体" w:cs="Noto Serif CJK SC"/>
          <w:b/>
          <w:sz w:val="44"/>
        </w:rPr>
        <w:t>《Ollama 大模型部署与 NLP 应用》</w:t>
        <w:br/>
        <w:t>课程设计完整操作步骤</w:t>
      </w:r>
    </w:p>
    <w:p>
      <w:pPr>
        <w:spacing w:after="480"/>
        <w:jc w:val="center"/>
      </w:pPr>
      <w:r>
        <w:rPr>
          <w:rFonts w:ascii="宋体" w:hAnsi="宋体" w:eastAsia="宋体" w:cs="Noto Serif CJK SC"/>
          <w:b/>
          <w:color w:val="1F4E79"/>
          <w:sz w:val="30"/>
        </w:rPr>
        <w:t>推荐方向：基于 Ollama 的本地 RAG 专业文档问答系统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课程题目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基于 Ollama 的本地大模型部署与专业文档问答应用开发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任务类型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任务 A2：专业文档问答 RAG 应用开发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建议目标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提升档 80-89 分，可扩展模型对比作为加分挑战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适用对象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已完成 Ollama 基础安装，准备开发 NLP 应用并撰写课程设计报告的学生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使用说明：本文档不是最终课程设计报告，而是完整操作指导书。你可以按照本文档完成系统开发、实验评测和报告撰写，再把实际实验截图、数据结果、个人分析补充到最终报告中。</w:t>
      </w:r>
    </w:p>
    <w:p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目录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一、项目选择与最终题目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二、系统目标、输入输出与评分定位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三、硬件与软件环境准备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四、Ollama 安装、模型拉取与测试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五、Python 项目创建与依赖安装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六、数据准备与目录结构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七、知识库构建：文档解析、切分、向量化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八、问答链实现：检索、Prompt、生成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九、Streamlit 页面实现与运行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十、实验评测与结果统计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十一、提升档优化实验设计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十二、常见问题排查</w:t>
      </w:r>
    </w:p>
    <w:p>
      <w:pPr>
        <w:spacing w:after="40" w:line="300" w:lineRule="auto"/>
        <w:ind w:left="283"/>
      </w:pPr>
      <w:r>
        <w:rPr>
          <w:rFonts w:ascii="宋体" w:hAnsi="宋体" w:eastAsia="宋体" w:cs="Noto Serif CJK SC"/>
          <w:sz w:val="21"/>
        </w:rPr>
        <w:t>十三、报告撰写模板与提交清单</w:t>
      </w:r>
    </w:p>
    <w:p>
      <w:pPr>
        <w:spacing w:after="40" w:line="300" w:lineRule="auto"/>
        <w:ind w:left="283"/>
      </w:pPr>
      <w:r>
        <w:rPr>
          <w:rFonts w:ascii="宋体" w:hAnsi="宋体" w:eastAsia="宋体"/>
          <w:sz w:val="21"/>
        </w:rPr>
        <w:t>十四、当前项目实现与复现实验补充</w:t>
      </w:r>
    </w:p>
    <w:p>
      <w:pPr>
        <w:spacing w:after="40" w:line="300" w:lineRule="auto"/>
        <w:ind w:left="283"/>
      </w:pPr>
      <w:r>
        <w:rPr>
          <w:rFonts w:ascii="宋体" w:hAnsi="宋体" w:eastAsia="宋体"/>
          <w:sz w:val="21"/>
        </w:rPr>
        <w:t>十五、参考文献建议</w:t>
      </w:r>
    </w:p>
    <w:p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一、项目选择与最终题目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本课程设计建议选择任务 A2，即专业文档问答 RAG 应用开发。该方向与 Ollama、本地大模型、Embedding、向量数据库和提示词工程高度相关，既能体现部署能力，又能体现完整的 NLP 应用设计、实现、评测和优化过程。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备选方案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推荐程度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A2 专业文档问答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强烈推荐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适合写报告，能做 RAG 优化、Prompt 对比、模型对比，容易达到提升档。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A1 表格问答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可选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答案容易验证，但表格解析和自然语言转查询逻辑需要额外设计。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B AI 生成内容检测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谨慎选择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分类边界不稳定，评测数据和可信解释较难。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 情感分析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保底选择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实现快，但创新性和技术深度相对不足。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D 图像描述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展示型选择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需要多模态模型和较好硬件，答辩效果好但不如 A2 稳妥。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最终题目建议写为：基于 Ollama 的本地大模型部署与专业文档问答应用开发。也可以根据你的文档领域改成“计算机网络文档问答”“人工智能课程知识库问答”或“RAG 技术文档问答”。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二、系统目标、输入输出与评分定位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2.1 系统目标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系统目标是构建一个能够在本地运行的专业文档问答系统。用户将教材、论文、技术文档或课程讲义放入指定目录，系统自动解析文档、切分文本、生成向量、建立向量数据库。用户输入自然语言问题后，系统先检索相关文档片段，再把片段与问题组合成 Prompt，交给 Ollama 本地大模型生成答案。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2.2 输入输出定义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对象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输入 1</w:t>
            </w:r>
          </w:p>
        </w:tc>
        <w:tc>
          <w:tcPr>
            <w:tcW w:type="dxa" w:w="6803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专业文档：PDF、TXT 或 Markdown 文件。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输入 2</w:t>
            </w:r>
          </w:p>
        </w:tc>
        <w:tc>
          <w:tcPr>
            <w:tcW w:type="dxa" w:w="6803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用户问题：自然语言问题，例如“什么是 RAG？”“Transformer 的核心思想是什么？”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输出 1</w:t>
            </w:r>
          </w:p>
        </w:tc>
        <w:tc>
          <w:tcPr>
            <w:tcW w:type="dxa" w:w="6803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基于知识库内容生成的自然语言答案。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输出 2</w:t>
            </w:r>
          </w:p>
        </w:tc>
        <w:tc>
          <w:tcPr>
            <w:tcW w:type="dxa" w:w="6803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答案引用来源：系统检索到的相关原文片段、文件名和页码。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输出 3</w:t>
            </w:r>
          </w:p>
        </w:tc>
        <w:tc>
          <w:tcPr>
            <w:tcW w:type="dxa" w:w="6803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可选统计信息：检索耗时、生成耗时、Top-K 参数、模型名称。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2.3 建议评分定位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目标档位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需要完成的内容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本文档对应步骤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基础档 60-69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完成 Ollama 部署、基本问答系统和至少 10 条测试。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3-9 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进阶层 70-79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增加至少 30 条样本评测，统计准确率、相关性、幻觉率和响应时间。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10 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提升档 80-89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完成 RAG 策略优化或 Prompt 优化，并给出对比实验。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11 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加分挑战 +10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完成模型对比、公开评测、LoRA 微调或创新应用。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11.4 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三、硬件与软件环境准备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3.1 推荐硬件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配置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最低要求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推荐要求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CPU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4 核以上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8 核以上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内存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8GB，可运行 3B 或部分 7B 量化模型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16GB 或以上，更适合 7B/8B 模型和向量库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显卡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可无独显，CPU 推理速度较慢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NVIDIA GPU 4GB VRAM 以上更好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磁盘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至少 20GB 可用空间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50GB 以上，便于保存模型、文档和实验结果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3.2 推荐软件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软件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Ollama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本地大模型运行与管理。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Python 3.10 或 3.11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开发 RAG 应用、评测脚本和 Web 页面。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VS Code / PyCharm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代码编辑。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Streamlit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构建简单 Web 界面。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LangChain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组织文档加载、切分、检索和 LLM 调用流程。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ChromaDB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保存文本向量并执行相似度检索。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FF2CC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建议：</w:t>
            </w:r>
            <w:r>
              <w:rPr>
                <w:rFonts w:ascii="宋体" w:hAnsi="宋体" w:eastAsia="宋体" w:cs="Noto Serif CJK SC"/>
                <w:sz w:val="18"/>
              </w:rPr>
              <w:t>如果电脑性能一般，先使用 qwen2.5:3b 或 qwen2.5:7b-instruct 的量化版本；如果内存足够，再尝试 qwen2.5:7b、llama3:8b 等模型。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四、Ollama 安装、模型拉取与测试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4.1 安装 Ollama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进入 Ollama 官网下载适合自己操作系统的安装包，按提示安装。Windows 用户安装完成后通常会在后台启动 Ollama 服务；macOS 用户可以通过应用程序启动；Linux 用户可使用官方安装脚本。安装后打开终端验证：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 --version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4.2 拉取生成模型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推荐中文问答使用 qwen2.5:7b-instruct-q4_K_M。该量化指令模型对中文问答较友好，适合本课程设计的本地部署；双模型对比实验另使用 deepseek-r1:7b-qwen-distill-q4_K_M。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 pull qwen2.5:7b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# 如果机器配置较低，可改用：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ollama pull qwen2.5:3b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4.3 拉取 Embedding 模型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RAG 系统需要把文本片段转成向量，因此还需要一个 Embedding 模型。这里推荐 nomic-embed-text，部署简单，适合课程设计。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 pull nomic-embed-text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4.4 测试模型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 run qwen2.5:7b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进入交互界面后输入“请用三句话解释 RAG 是什么”。如果模型能正常输出，说明 Ollama 与生成模型可用。测试完成后可输入 /bye 退出。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4.5 检查本机已有模型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 list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确认列表中至少包含 qwen2.5:7b-instruct-q4_K_M、deepseek-r1:7b-qwen-distill-q4_K_M 和 nomic-embed-text。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五、Python 项目创建与依赖安装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5.1 创建项目目录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mkdir ollama-rag-course-design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cd ollama-rag-course-design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5.2 创建虚拟环境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Windows PowerShell：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python -m venv .venv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.venv\Scripts\activate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macOS / Linux：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python3 -m venv .venv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source .venv/bin/activate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5.3 安装依赖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pip install -U pip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pip install langchain langchain-community langchain-ollama chromadb streamlit pypdf pandas scikit-learn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5.4 保存依赖清单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pip freeze &gt; requirements.txt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提交作业时建议同时提交 requirements.txt，方便老师或同学复现运行环境。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六、数据准备与目录结构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6.1 准备文档数据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建议准备 3-5 份主题一致的专业文档。为了和课程主题匹配，推荐使用“大模型、RAG、Transformer、LangChain、Ollama”相关资料。不要只使用参考教程中的示例，最好补充自己的课程讲义、论文摘要或技术文档。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文件类型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建议数量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PDF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2-4 份</w:t>
            </w:r>
          </w:p>
        </w:tc>
        <w:tc>
          <w:tcPr>
            <w:tcW w:type="dxa" w:w="51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教材章节、论文、课程讲义。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TXT / Markdown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1-3 份</w:t>
            </w:r>
          </w:p>
        </w:tc>
        <w:tc>
          <w:tcPr>
            <w:tcW w:type="dxa" w:w="51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自己整理的知识点、实验说明、技术总结。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CSV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可选</w:t>
            </w:r>
          </w:p>
        </w:tc>
        <w:tc>
          <w:tcPr>
            <w:tcW w:type="dxa" w:w="51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评测问题列表或实验结果记录。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6.2 推荐目录结构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ollama-rag-course-design/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data/                    # 原始文档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ollama_intro.pdf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rag_notes.pdf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└── transformer_notes.pdf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chroma_db/               # 向量数据库，运行后自动生成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results/                 # 评测结果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src/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config.py            # 模型和路径配置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build_kb.py          # 构建知识库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rag_chain.py         # RAG 问答逻辑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├── app.py               # Streamlit 页面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│   └── eval.py              # 批量评测脚本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eval_questions.csv       # 评测问题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├── requirements.txt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└── README.md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FF2CC"/>
          </w:tcPr>
          <w:p>
            <w:pPr>
              <w:spacing w:line="300" w:lineRule="auto" w:after="0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注意：</w:t>
            </w:r>
            <w:r>
              <w:rPr>
                <w:rFonts w:ascii="宋体" w:hAnsi="宋体" w:eastAsia="宋体" w:cs="Noto Serif CJK SC"/>
                <w:sz w:val="18"/>
              </w:rPr>
              <w:t>data 目录中的文件名尽量使用英文、数字和下划线，避免路径中出现空格或特殊符号，减少运行错误。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七、知识库构建：文档解析、切分、向量化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7.1 编写配置文件 src/config.py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from pathlib import Path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BASE_DIR = Path(__file__).resolve().parent.parent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DATA_DIR = BASE_DIR / "data"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DB_DIR = BASE_DIR / "chroma_db"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RESULT_DIR = BASE_DIR / "results"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LLM_MODEL = "qwen2.5:7b"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EMBEDDING_MODEL = "nomic-embed-text"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CHUNK_SIZE = 500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CHUNK_OVERLAP = 100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TOP_K = 3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7.2 文档解析逻辑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PDF 文档可以用 PyPDFLoader 读取；TXT 和 Markdown 可以用 TextLoader 读取。所有文档读取后统一转为 LangChain Document 对象，保留来源文件名和页码等元数据。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7.3 文本切分策略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大模型无法一次性读取长文档，因此需要把文档切成多个短片段。建议初始参数设置为 chunk_size=500，chunk_overlap=100。这样既能保留上下文，又不会让片段过长导致检索噪声增加。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含义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建议值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chunk_size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每个文本片段的最大长度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500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过小会导致语义不完整，过大会引入无关内容。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chunk_overlap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相邻片段重叠长度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适当重叠可以减少切分造成的信息丢失。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Top-K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每次检索返回的片段数量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过少可能漏掉答案，过多会增加生成噪声和耗时。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7.4 构建知识库脚本 src/build_kb.py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from pathlib import Path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langchain_community.document_loaders import PyPDFLoader, TextLoader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langchain.text_splitter import RecursiveCharacterTextSplitter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langchain_ollama import OllamaEmbeddings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langchain_community.vectorstores import Chroma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config import DATA_DIR, DB_DIR, EMBEDDING_MODEL, CHUNK_SIZE, CHUNK_OVERLAP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load_documents():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docs = []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path in DATA_DIR.glob("**/*"):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if path.suffix.lower() == ".pdf":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loader = PyPDFLoader(str(path))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docs.extend(loader.load())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elif path.suffix.lower() in [".txt", ".md"]: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loader = TextLoader(str(path), encoding="utf-8")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docs.extend(loader.load())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docs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build_vector_db():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documents = load_documents()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if not documents: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raise RuntimeError("data 目录中没有可读取的 PDF/TXT/MD 文档。")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splitter = RecursiveCharacterTextSplitter(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chunk_size=CHUNK_SIZE,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chunk_overlap=CHUNK_OVERLAP,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separators=["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", 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", "。", "；", "，", " ", ""]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chunks = splitter.split_documents(documents)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embedding = OllamaEmbeddings(model=EMBEDDING_MODEL)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db = Chroma.from_documents(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documents=chunks,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embedding=embedding,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persist_directory=str(DB_DIR)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print(f"原始文档数量：{len(documents)}")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print(f"切分后片段数量：{len(chunks)}")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print(f"向量数据库已保存到：{DB_DIR}")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db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if __name__ == "__main__":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build_vector_db()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7.5 运行知识库构建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cd ollama-rag-course-design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python src/build_kb.py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运行成功后，项目目录下会生成 chroma_db 文件夹。之后只要文档没有变化，就不需要每次重新构建。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八、问答链实现：检索、Prompt、生成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8.1 RAG 问答流程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1. 用户输入问题。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2. 使用 Embedding 模型把问题转换为向量。</w:t>
      </w:r>
    </w:p>
    <w:p>
      <w:pPr>
        <w:spacing w:line="360" w:lineRule="auto" w:after="60"/>
      </w:pPr>
      <w:r>
        <w:rPr>
          <w:rFonts w:ascii="宋体" w:hAnsi="宋体" w:eastAsia="宋体"/>
          <w:sz w:val="21"/>
        </w:rPr>
        <w:t>3. 在本项目的 JSON 向量索引中进行相似度检索，返回 Top-K 个相关片段；目录名保留为 chroma_db，但实际索引文件为 chroma_db/knowledge_index.json。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4. 把检索片段、用户问题和回答要求组合成 Prompt。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5. 调用 Ollama 本地大模型生成答案。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6. 输出答案、来源片段、文件名和页码。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8.2 编写 src/rag_chain.py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import time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langchain_ollama import OllamaLLM, OllamaEmbeddings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langchain_community.vectorstores import Chroma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config import DB_DIR, LLM_MODEL, EMBEDDING_MODEL, TOP_K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PROMPT_TEMPLATE = """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你是一个严谨的专业课程问答助手。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请严格基于【参考资料】回答【用户问题】。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如果参考资料中没有明确答案，请回答：“知识库中没有找到明确答案”。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不要编造参考资料之外的事实。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【参考资料】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{context}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【用户问题】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{question}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【回答要求】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1. 先直接回答问题；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2. 再分点解释关键原因或步骤；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3. 最后给出“依据来源”说明。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"""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load_db():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embedding = OllamaEmbeddings(model=EMBEDDING_MODEL)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Chroma(persist_directory=str(DB_DIR), embedding_function=embedding)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format_docs(docs):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parts = []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i, doc in enumerate(docs, 1):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source = doc.metadata.get("source", "未知文件")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page = doc.metadata.get("page", "未知页码")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parts.append(f"[片段{i}] 来源：{source}，页码：{page}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{doc.page_content}")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".join(parts)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answer_question(question, top_k=TOP_K):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start = time.time()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db = load_db()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docs = db.similarity_search(question, k=top_k)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retrieve_time = time.time() - start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context = format_docs(docs)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prompt = PROMPT_TEMPLATE.format(context=context, question=question)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llm = OllamaLLM(model=LLM_MODEL, temperature=0.2)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gen_start = time.time()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answer = llm.invoke(prompt)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generate_time = time.time() - gen_start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sources = []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doc in docs: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sources.append({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"source": doc.metadata.get("source", "未知文件"),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"page": doc.metadata.get("page", "未知页码"),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"content": doc.page_content[:300]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})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{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"question": question,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"answer": answer,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"sources": sources,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"retrieve_time": retrieve_time,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"generate_time": generate_time,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"total_time": time.time() - start,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"top_k": top_k,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"model": LLM_MODEL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}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if __name__ == "__main__":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q = input("请输入问题：")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result = answer_question(q)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模型回答：")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print(result["answer"])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来源片段：")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s in result["sources"]: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print(s)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8.3 命令行测试问答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python src/rag_chain.py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建议先测试 3 个问题：一个文档中明确存在答案的问题、一个需要综合多个片段的问题、一个文档中没有答案的问题。第三类问题用于观察模型是否会幻觉。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九、Streamlit 页面实现与运行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9.1 页面功能设计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左侧栏：设置 Top-K、显示当前模型、提示是否已构建知识库。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主页面：输入问题并点击“开始问答”。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答案区：展示模型回答。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来源区：展示检索到的原文片段、文件名和页码。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耗时区：展示检索耗时、生成耗时和总耗时。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9.2 编写 src/app.py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import streamlit as st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pathlib import Path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rag_chain import answer_question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config import DB_DIR, LLM_MODEL, EMBEDDING_MODEL, TOP_K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st.set_page_config(page_title="Ollama RAG 专业文档问答系统", layout="wide")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st.title("基于 Ollama 的本地 RAG 专业文档问答系统")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st.write("本系统基于本地知识库进行检索增强生成，回答专业文档相关问题。")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with st.sidebar: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st.header("系统设置")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st.write(f"生成模型：{LLM_MODEL}")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st.write(f"Embedding 模型：{EMBEDDING_MODEL}")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top_k = st.slider("检索 Top-K", min_value=1, max_value=8, value=TOP_K)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if Path(DB_DIR).exists():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st.success("已检测到向量数据库")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else: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st.error("未检测到向量数据库，请先运行 python src/build_kb.py")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question = st.text_area("请输入你的问题", height=100, placeholder="例如：什么是 RAG？")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if st.button("开始问答"):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if not question.strip():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st.warning("请先输入问题。")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else: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with st.spinner("正在检索知识库并调用本地模型生成答案..."):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result = answer_question(question, top_k=top_k)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st.subheader("模型回答")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st.write(result["answer"])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st.subheader("耗时统计")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col1, col2, col3 = st.columns(3)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col1.metric("检索耗时", f"{result['retrieve_time']:.2f}s")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col2.metric("生成耗时", f"{result['generate_time']:.2f}s")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col3.metric("总耗时", f"{result['total_time']:.2f}s")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st.subheader("检索来源片段")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for i, s in enumerate(result["sources"], 1):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with st.expander(f"片段 {i} | {s['source']} | 页码 {s['page']}"):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    st.write(s["content"])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9.3 启动 Web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streamlit run src/app.py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浏览器打开后，输入问题即可进行问答。答辩时建议提前准备 3-5 个演示问题，分别展示“准确回答”“显示来源”“资料不足时拒答”的能力。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十、实验评测与结果统计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10.1 构建评测集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进阶层要求至少 30 条样本，建议分成三类：概念型、对比型、应用型。每条样本包含 question、reference_answer、type 三列。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question,reference_answer,type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什么是RAG？,RAG是检索增强生成，通过先检索外部知识再生成答案来提高准确性。,概念型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Embedding在文档问答中的作用是什么？,Embedding用于将文本转换为向量，便于相似度检索。,概念型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RAG和普通大模型问答有什么区别？,RAG会引入外部知识库检索，普通问答主要依赖模型参数知识。,对比型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如何降低RAG系统的幻觉？,可以约束Prompt、显示引用、优化检索、增加拒答机制。,应用型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10.2 评测指标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指标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计算方式或评分方法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准确性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人工判断答案是否覆盖参考答案核心点。2 分完全正确，1 分部分正确，0 分错误。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相关性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回答是否围绕问题展开，是否引用了相关片段。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完整性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答案是否覆盖关键概念、原因或步骤。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幻觉率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出现知识库外编造内容的样本数 / 总样本数。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平均响应时间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所有样本 total_time 的平均值。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10.3 批量评测脚本 src/eval.py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import pandas as pd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pathlib import Path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rag_chain import answer_question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from config import RESULT_DIR, TOP_K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simple_score(answer, reference):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# 课程设计中建议以人工评分为主；这里先给出自动占位分。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# 如果参考答案中的关键词出现在模型回答中，可先标记为 1，否则为 0。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hit = 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token in reference.split("，"):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token = token.strip("。,. 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if token and token in answer: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hit += 1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return 1 if hit &gt; 0 else 0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def run_eval(csv_path="eval_questions.csv"):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RESULT_DIR.mkdir(exist_ok=True)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df = pd.read_csv(csv_path)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rows = []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for idx, row in df.iterrows():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question = row["question"]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reference = row["reference_answer"]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result = answer_question(question, top_k=TOP_K)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auto_score = simple_score(result["answer"], reference)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rows.append({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"id": idx + 1,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"type": row.get("type", "未分类"),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"question": question,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"reference_answer": reference,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"model_answer": result["answer"],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"auto_score": auto_score,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"manual_score": "",  # 后续人工填写 0/1/2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"retrieve_time": result["retrieve_time"],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"generate_time": result["generate_time"],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"total_time": result["total_time"],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"top_k": result["top_k"],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    "model": result["model"]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})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    print(f"已完成 {idx + 1}/{len(df)}：{question}")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out = RESULT_DIR / "eval_results.csv"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pd.DataFrame(rows).to_csv(out, index=False, encoding="utf-8-sig")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print(f"评测结果已保存：{out}")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if __name__ == "__main__":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 xml:space="preserve">    run_eval()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10.4 运行评测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python src/eval.py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运行后打开 results/eval_results.csv，人工填写 manual_score 列。建议 2 分表示完全正确，1 分表示部分正确，0 分表示错误或无关。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10.5 结果统计表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统计项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示例写法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平均准确得分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所有 manual_score 之和 / 样本数。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完全正确率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manual_score=2 的样本数 / 样本总数。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可接受率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manual_score&gt;=1 的样本数 / 样本总数。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幻觉率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存在编造内容的样本数 / 样本总数。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平均响应时间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total_time 的平均值。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十一、提升档优化实验设计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11.1 Prompt 优化对比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设计两个 Prompt：基础版只要求“根据资料回答问题”；优化版强调“只能依据资料、资料不足要拒答、分点说明、给出来源”。用同一批 30 条样本分别评测，比较准确率、幻觉率和可读性。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Prompt 版本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准确率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幻觉率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平均响应时间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基础 Prompt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回答较自由，可能出现编造。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优化 Prompt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约束更强，答案更稳定。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11.2 Top-K 对比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分别设置 Top-K=1、3、5 运行同一批问题。观察检索片段数量对准确率和耗时的影响。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Top-K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准确率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平均响应时间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现象分析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检索内容少，可能漏掉答案。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通常在准确率和速度之间较平衡。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信息更全，但可能引入噪声并增加耗时。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11.3 文本切分参数对比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分别使用 chunk_size=300、500、800 构建知识库，并用同一批问题评测。每次改变 chunk_size 后都要删除旧 chroma_db，再重新运行 build_kb.py。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ans Mono CJK SC"/>
                <w:sz w:val="18"/>
              </w:rPr>
              <w:t>删除旧向量库后重新构建：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# Windows 可手动删除 chroma_db 文件夹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# macOS/Linux 可执行：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rm -rf chroma_db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宋体" w:hAnsi="宋体" w:eastAsia="宋体" w:cs="Noto Sans Mono CJK SC"/>
                <w:sz w:val="18"/>
              </w:rPr>
              <w:t>python src/build_kb.py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chunk_size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chunk_overlap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准确率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分析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300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片段短，检索精确但上下文可能不足。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500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上下文与噪声较平衡。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800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150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上下文更完整，但片段可能混入无关内容。</w:t>
            </w:r>
          </w:p>
        </w:tc>
      </w:tr>
    </w:tbl>
    <w:p/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11.4 加分挑战：模型对比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1"/>
        </w:rPr>
        <w:t>当前项目已完成 deepseek-r1:7b-qwen-distill-q4_K_M 与 qwen2.5:7b-instruct-q4_K_M 的双模型对比，可运行 python src/model_compare.py 复现实验并比较成功率、检索命中率、参考答案覆盖度和响应时间。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模型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准确率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平均响应时间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优点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不足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qwen2.5:3b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速度快，占用低。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复杂问题效果可能弱。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qwen2.5:7b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中文理解较好，综合表现稳定。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对内存要求更高。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llama3:8b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自行填写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通用能力较强。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中文场景需实际验证。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十二、常见问题排查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问题现象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可能原因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解决方法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ollama 命令不可用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Ollama 未安装成功或环境变量未生效。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重启终端；确认 Ollama 已启动；重新安装。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模型运行很慢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CPU 推理或模型过大。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换用 3B 模型；关闭其他程序；减少 Top-K。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构建知识库时报错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PDF 无法解析、文件路径异常或依赖缺失。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换成文本型 PDF；检查 data 目录；重新安装 pypdf。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回答与文档无关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检索片段不相关或切分参数不合适。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调整 chunk_size、Top-K；检查文档质量；增加关键词问题。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模型编造答案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Prompt 约束不足或知识库没有相关内容。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加入“资料不足则拒答”；显示引用片段；降低 temperature。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Streamlit 无法启动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虚拟环境未激活或依赖缺失。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激活虚拟环境；pip install streamlit；检查运行目录。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十三、报告撰写模板与提交清单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13.1 报告结构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1. 摘要：200-300 字，说明任务目标、方法、系统功能和主要实验结果。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2. 第一章 绪论：介绍大模型本地部署、RAG 文档问答的背景与意义，明确任务定义。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3. 第二章 环境配置与模型选择：说明硬件、软件、Ollama 安装、模型选择理由。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4. 第三章 系统设计与实现：展示系统架构、文档解析、切分、Embedding、检索、生成和界面设计。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5. 第四章 实验与评测：说明数据集、评测指标、30 条样本结果、错误案例和优化对比。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6. 第五章 总结与展望：总结成果、不足和未来改进方向。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7. 参考文献：至少 10 篇，包含课程参考文档和相关论文/工具文档。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8. 附录：核心代码、运行命令、界面截图、评测表格。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13.2 报告中必须回答的问题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为什么选择这个任务？</w:t>
      </w:r>
    </w:p>
    <w:p>
      <w:pPr>
        <w:spacing w:line="360" w:lineRule="auto" w:after="60"/>
      </w:pPr>
      <w:r>
        <w:rPr>
          <w:rFonts w:ascii="宋体" w:hAnsi="宋体" w:eastAsia="宋体"/>
          <w:sz w:val="21"/>
        </w:rPr>
        <w:t>• 为什么选择 qwen2.5:7b-instruct-q4_K_M，并如何与 deepseek-r1:7b-qwen-distill-q4_K_M 做对比？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系统输入输出是什么？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RAG 如何缓解普通大模型知识不足和幻觉问题？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文档如何切分？为什么这样设置 chunk_size 和 overlap？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如何评测效果？评测样本是否足够？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优化前后有什么可量化提升？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• 系统还有哪些不足和改进空间？</w:t>
      </w:r>
    </w:p>
    <w:p>
      <w:pPr>
        <w:pStyle w:val="Heading2"/>
        <w:spacing w:before="160" w:after="120" w:line="300" w:lineRule="auto"/>
        <w:jc w:val="left"/>
      </w:pPr>
      <w:r>
        <w:rPr>
          <w:rFonts w:ascii="宋体" w:hAnsi="宋体" w:eastAsia="宋体" w:cs="Noto Serif CJK SC"/>
          <w:b/>
          <w:color w:val="2F5496"/>
          <w:sz w:val="28"/>
        </w:rPr>
        <w:t>13.3 最终提交清单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提交物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是否必需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课程设计报告 DOCX/PDF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必需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正文不少于 3000 字，包含图表、实验结果和参考文献。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源代码压缩包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必需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包含 src、requirements.txt、README.md。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实验数据与结果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建议提交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包含 eval_questions.csv 和 eval_results.csv。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运行截图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建议提交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包括 Ollama 模型列表、知识库构建、Web 页面和问答结果。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答辩演示材料</w:t>
            </w:r>
          </w:p>
        </w:tc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可选</w:t>
            </w:r>
          </w:p>
        </w:tc>
        <w:tc>
          <w:tcPr>
            <w:tcW w:type="dxa" w:w="45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准备 3-5 个典型问题现场演示。</w:t>
            </w:r>
          </w:p>
        </w:tc>
      </w:tr>
    </w:tbl>
    <w:p/>
    <w:p>
      <w:pPr>
        <w:pStyle w:val="Heading1"/>
        <w:spacing w:after="80"/>
      </w:pPr>
      <w:r>
        <w:rPr>
          <w:rFonts w:ascii="宋体" w:hAnsi="宋体" w:eastAsia="宋体"/>
          <w:sz w:val="21"/>
        </w:rPr>
        <w:t>十四、当前项目实现与复现实验补充</w:t>
      </w:r>
    </w:p>
    <w:p>
      <w:pPr>
        <w:pStyle w:val="Heading2"/>
        <w:spacing w:after="80"/>
      </w:pPr>
      <w:r>
        <w:rPr>
          <w:rFonts w:ascii="宋体" w:hAnsi="宋体" w:eastAsia="宋体"/>
          <w:sz w:val="21"/>
        </w:rPr>
        <w:t>14.1 公开知识库与当前索引状态</w:t>
      </w:r>
    </w:p>
    <w:p>
      <w:pPr>
        <w:spacing w:after="80"/>
      </w:pPr>
      <w:r>
        <w:rPr>
          <w:rFonts w:ascii="宋体" w:hAnsi="宋体" w:eastAsia="宋体"/>
          <w:sz w:val="21"/>
        </w:rPr>
        <w:t>当前项目已经补充公开知识库采集脚本 src/collect_public_kb.py。脚本会把 Hugging Face CSE_course_RAG 课程材料和 arXiv Computer Science 论文摘要转换为 Markdown，写入 data/public_kb/，并在 manifest.json 中记录来源、许可、URL 和本地输出路径。当前本地已经保存 37 份公开材料。</w:t>
      </w:r>
    </w:p>
    <w:p>
      <w:pPr>
        <w:spacing w:after="80"/>
      </w:pPr>
      <w:r>
        <w:rPr>
          <w:rFonts w:ascii="宋体" w:hAnsi="宋体" w:eastAsia="宋体"/>
          <w:sz w:val="21"/>
        </w:rPr>
        <w:t>当前 chroma_db/knowledge_index.json 已经基于自建资料和公开材料重新构建，索引记录 document_count=41、chunk_count=163、embedding_model=nomic-embed-text、ollama_base_url=http://127.0.0.1:8090。若不需要刷新公开材料，可以直接运行问答或评测；若重新运行 collect_public_kb.py 或 build_kb.py，会更新对应材料目录和索引文件。</w:t>
      </w:r>
    </w:p>
    <w:p>
      <w:pPr>
        <w:pStyle w:val="Heading2"/>
        <w:spacing w:after="80"/>
      </w:pPr>
      <w:r>
        <w:rPr>
          <w:rFonts w:ascii="宋体" w:hAnsi="宋体" w:eastAsia="宋体"/>
          <w:sz w:val="21"/>
        </w:rPr>
        <w:t>14.2 RAG 策略优化控制实验</w:t>
      </w:r>
    </w:p>
    <w:p>
      <w:pPr>
        <w:spacing w:after="80"/>
      </w:pPr>
      <w:r>
        <w:rPr>
          <w:rFonts w:ascii="宋体" w:hAnsi="宋体" w:eastAsia="宋体"/>
          <w:sz w:val="21"/>
        </w:rPr>
        <w:t>提升档优化采用“纯向量检索 vs 混合检索”的严格对照。实验固定同一知识库、同一 30 条评测问题、同一模型 qwen2.5:7b-instruct-q4_K_M 和同一 Top-K=4，只切换检索策略。vector 只按 Embedding 余弦相似度排序；hybrid 使用 0.45 * 向量分 + 0.55 * 字符 n-gram TF-IDF 关键词分。</w:t>
      </w:r>
    </w:p>
    <w:p>
      <w:pPr>
        <w:spacing w:after="80"/>
      </w:pPr>
      <w:r>
        <w:rPr>
          <w:rFonts w:ascii="宋体" w:hAnsi="宋体" w:eastAsia="宋体"/>
          <w:sz w:val="21"/>
        </w:rPr>
        <w:t>运行命令：python src/rag_strategy_compare.py。快速测试命令：python src/rag_strategy_compare.py --limit 3。输出文件为 results/rag_strategy_compare_results.csv 和 results/rag_strategy_compare_summary.json。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策略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样本数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成功率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命中率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覆盖度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检索耗时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总耗时</w:t>
            </w:r>
          </w:p>
        </w:tc>
      </w:tr>
      <w:tr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vector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1.0000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0.7667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0.4058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0.4444s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138.1570s</w:t>
            </w:r>
          </w:p>
        </w:tc>
      </w:tr>
      <w:tr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hybrid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1.0000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1.0000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0.5948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0.2312s</w:t>
            </w:r>
          </w:p>
        </w:tc>
        <w:tc>
          <w:tcPr>
            <w:tcW w:type="dxa" w:w="125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129.6635s</w:t>
            </w:r>
          </w:p>
        </w:tc>
      </w:tr>
    </w:tbl>
    <w:p>
      <w:pPr>
        <w:spacing w:after="80"/>
      </w:pPr>
      <w:r>
        <w:rPr>
          <w:rFonts w:ascii="宋体" w:hAnsi="宋体" w:eastAsia="宋体"/>
          <w:sz w:val="21"/>
        </w:rPr>
        <w:t>表 14-1 RAG 检索策略优化对照结果。hybrid 相比 vector 将检索命中率从 0.7667 提升到 1.0000，平均参考答案覆盖度从 0.4058 提升到 0.5948。</w:t>
      </w:r>
    </w:p>
    <w:p>
      <w:pPr>
        <w:pStyle w:val="Heading2"/>
        <w:spacing w:after="80"/>
      </w:pPr>
      <w:r>
        <w:rPr>
          <w:rFonts w:ascii="宋体" w:hAnsi="宋体" w:eastAsia="宋体"/>
          <w:sz w:val="21"/>
        </w:rPr>
        <w:t>14.3 双模型对比实验</w:t>
      </w:r>
    </w:p>
    <w:p>
      <w:pPr>
        <w:spacing w:after="80"/>
      </w:pPr>
      <w:r>
        <w:rPr>
          <w:rFonts w:ascii="宋体" w:hAnsi="宋体" w:eastAsia="宋体"/>
          <w:sz w:val="21"/>
        </w:rPr>
        <w:t>当前项目已经实现 deepseek-r1:7b-qwen-distill-q4_K_M 与 qwen2.5:7b-instruct-q4_K_M 的双模型测评模块。运行命令为 python src/model_compare.py，快速测试命令为 python src/model_compare.py --limit 5。输出文件为 results/model_compare_results.csv 和 results/model_compare_summary.json。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模型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样本数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成功数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成功率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命中率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平均总耗时</w:t>
            </w:r>
          </w:p>
        </w:tc>
      </w:tr>
      <w:tr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deepseek-r1:7b-qwen-distill-q4_K_M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171.2024s</w:t>
            </w:r>
          </w:p>
        </w:tc>
      </w:tr>
      <w:tr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qwen2.5:7b-instruct-q4_K_M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146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143.3015s</w:t>
            </w:r>
          </w:p>
        </w:tc>
      </w:tr>
    </w:tbl>
    <w:p>
      <w:pPr>
        <w:spacing w:after="80"/>
      </w:pPr>
      <w:r>
        <w:rPr>
          <w:rFonts w:ascii="宋体" w:hAnsi="宋体" w:eastAsia="宋体"/>
          <w:sz w:val="21"/>
        </w:rPr>
        <w:t>表 14-2 双模型测评摘要。两种模型均完成 30 条样本，Qwen 在本次评测中的平均总耗时更短。</w:t>
      </w:r>
    </w:p>
    <w:p>
      <w:pPr>
        <w:pStyle w:val="Heading2"/>
        <w:spacing w:after="80"/>
      </w:pPr>
      <w:r>
        <w:rPr>
          <w:rFonts w:ascii="宋体" w:hAnsi="宋体" w:eastAsia="宋体"/>
          <w:sz w:val="21"/>
        </w:rPr>
        <w:t>14.4 推荐提交材料</w:t>
      </w:r>
    </w:p>
    <w:p>
      <w:pPr>
        <w:spacing w:after="80"/>
      </w:pPr>
      <w:r>
        <w:rPr>
          <w:rFonts w:ascii="宋体" w:hAnsi="宋体" w:eastAsia="宋体"/>
          <w:sz w:val="21"/>
        </w:rPr>
        <w:t>提交时建议保留 README.md、doc-formal.txt、Task.md、RAG流程实现说明.md、port.md、Ollama_RAG_课程设计完整操作步骤.docx、src/ 目录、data/ 目录、chroma_db/knowledge_index.json、eval_questions.csv 和 results/ 下的评测结果。README.md 可作为项目入口文档，doc-formal.txt 可作为正式报告草稿，Task.md 可作为评分项核对清单。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/>
          <w:sz w:val="21"/>
        </w:rPr>
        <w:t>十五、参考文献建议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最终报告中至少列出 10 篇参考文献。以下条目可作为参考，提交前请按学校要求调整格式，并结合自己实际阅读的资料增删。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[1] DataWhale. 动手学 Ollama：handy-ollama 在线教程。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[2] Ollama 官方文档：本地大模型运行与模型管理说明。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[3] LangChain 官方文档：Document Loaders、Text Splitters、Vector Stores 与 Ollama 集成。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[4] ChromaDB 官方文档：向量数据库与相似度检索。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[5] Streamlit 官方文档：Python Web 应用快速开发。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[6] Lewis P., Perez E., Piktus A., et al. Retrieval-Augmented Generation for Knowledge-Intensive NLP Tasks. 2020.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[7] Vaswani A., Shazeer N., Parmar N., et al. Attention Is All You Need. 2017.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[8] Reimers N., Gurevych I. Sentence-BERT: Sentence Embeddings using Siamese BERT-Networks. 2019.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[9] Johnson J., Douze M., Jegou H. Billion-scale similarity search with GPUs. 2017.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[10] Hu E. J., Shen Y., Wallis P., et al. LoRA: Low-Rank Adaptation of Large Language Models. 2021.</w:t>
      </w:r>
    </w:p>
    <w:p>
      <w:pPr>
        <w:spacing w:line="360" w:lineRule="auto" w:after="60"/>
      </w:pPr>
      <w:r>
        <w:rPr>
          <w:rFonts w:ascii="宋体" w:hAnsi="宋体" w:eastAsia="宋体" w:cs="Noto Serif CJK SC"/>
          <w:b w:val="0"/>
          <w:sz w:val="21"/>
        </w:rPr>
        <w:t>[11] Qwen Team. Qwen Technical Report / Qwen2.5 Model Documentation.</w:t>
      </w:r>
    </w:p>
    <w:p>
      <w:r>
        <w:rPr>
          <w:rFonts w:ascii="宋体" w:hAnsi="宋体" w:eastAsia="宋体"/>
          <w:sz w:val="21"/>
        </w:rPr>
        <w:t>[12] DeepSeek-AI. DeepSeek-R1 Distilled Model Documentation.</w:t>
      </w:r>
    </w:p>
    <w:p>
      <w:r>
        <w:rPr>
          <w:rFonts w:ascii="宋体" w:hAnsi="宋体" w:eastAsia="宋体"/>
          <w:sz w:val="21"/>
        </w:rPr>
        <w:t>[13] Hugging Face. Dataset Hub and Dataset Viewer Documentation.</w:t>
      </w:r>
    </w:p>
    <w:p>
      <w:r>
        <w:rPr>
          <w:rFonts w:ascii="宋体" w:hAnsi="宋体" w:eastAsia="宋体"/>
          <w:sz w:val="21"/>
        </w:rPr>
        <w:t>[14] arXiv. Computer Science Open Access Paper Metadata and Abstracts.</w:t>
      </w:r>
    </w:p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附录 A：完整代码文件</w:t>
      </w:r>
    </w:p>
    <w:p>
      <w:pPr>
        <w:spacing w:line="360" w:lineRule="auto" w:after="120"/>
        <w:ind w:firstLine="420"/>
      </w:pPr>
      <w:r>
        <w:rPr>
          <w:rFonts w:ascii="宋体" w:hAnsi="宋体" w:eastAsia="宋体" w:cs="Noto Serif CJK SC"/>
          <w:b w:val="0"/>
          <w:sz w:val="21"/>
        </w:rPr>
        <w:t>附录代码应与实际项目文件保持一致。下面列出本指导书涉及的核心文件名，建议提交时直接以项目源代码为准，报告中只保留关键片段。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文件名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src/config.py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统一配置模型名称、路径和 RAG 参数。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src/build_kb.py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读取文档、切分文本、生成向量并建立 ChromaDB。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src/rag_chain.py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实现检索、Prompt 构造和 Ollama 调用。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src/app.py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实现 Streamlit 可视化问答页面。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src/eval.py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读取评测问题并批量生成结果。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eval_questions.csv</w:t>
            </w:r>
          </w:p>
        </w:tc>
        <w:tc>
          <w:tcPr>
            <w:tcW w:type="dxa" w:w="6236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保存至少 30 条问题和参考答案。</w:t>
            </w:r>
          </w:p>
        </w:tc>
      </w:tr>
    </w:tbl>
    <w:p/>
    <w:p>
      <w:pPr>
        <w:pStyle w:val="Heading1"/>
        <w:spacing w:before="240" w:after="120" w:line="300" w:lineRule="auto"/>
        <w:jc w:val="left"/>
      </w:pPr>
      <w:r>
        <w:rPr>
          <w:rFonts w:ascii="宋体" w:hAnsi="宋体" w:eastAsia="宋体" w:cs="Noto Serif CJK SC"/>
          <w:b/>
          <w:color w:val="1F4E79"/>
          <w:sz w:val="32"/>
        </w:rPr>
        <w:t>附录 B：建议开发时间安排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阶段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任务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/>
                <w:sz w:val="18"/>
              </w:rPr>
              <w:t>预计产出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1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安装 Ollama、拉取模型、测试问答。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模型可正常运行截图。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2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准备文档、完成知识库构建。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data 目录与 chroma_db。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3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完成命令行 RAG 问答和 Streamlit 页面。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可演示系统。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4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准备 30 条评测问题并运行批量评测。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eval_results.csv。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5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完成 Prompt、Top-K 或 chunk_size 优化对比。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对比表格与分析。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第 6-7 天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撰写报告、整理截图、检查提交材料。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 w:cs="Noto Serif CJK SC"/>
                <w:b w:val="0"/>
                <w:sz w:val="18"/>
              </w:rPr>
              <w:t>最终报告与代码压缩包。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sz w:val="18"/>
      </w:rPr>
      <w:t>《Ollama 大模型部署与 NLP 应用》课程设计操作指导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