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EBD" w:rsidRDefault="009F1216" w:rsidP="009F1216">
      <w:pPr>
        <w:jc w:val="center"/>
        <w:rPr>
          <w:rFonts w:asciiTheme="majorHAnsi" w:hAnsiTheme="majorHAnsi"/>
          <w:b/>
          <w:sz w:val="32"/>
          <w:szCs w:val="32"/>
        </w:rPr>
      </w:pPr>
      <w:r w:rsidRPr="009F1216">
        <w:rPr>
          <w:rFonts w:asciiTheme="majorHAnsi" w:hAnsiTheme="majorHAnsi"/>
          <w:b/>
          <w:sz w:val="32"/>
          <w:szCs w:val="32"/>
        </w:rPr>
        <w:t>Introdução</w:t>
      </w:r>
    </w:p>
    <w:p w:rsidR="00653B60" w:rsidRDefault="00653B60" w:rsidP="009F1216">
      <w:pPr>
        <w:jc w:val="center"/>
        <w:rPr>
          <w:rFonts w:asciiTheme="majorHAnsi" w:hAnsiTheme="majorHAnsi"/>
          <w:b/>
          <w:sz w:val="32"/>
          <w:szCs w:val="32"/>
        </w:rPr>
      </w:pPr>
    </w:p>
    <w:p w:rsidR="00442E6B" w:rsidRDefault="00D1513F" w:rsidP="00653B60">
      <w:pPr>
        <w:pStyle w:val="NormalWeb"/>
        <w:ind w:firstLine="708"/>
        <w:rPr>
          <w:rFonts w:asciiTheme="minorHAnsi" w:hAnsiTheme="minorHAnsi" w:cs="Arial"/>
          <w:sz w:val="26"/>
          <w:szCs w:val="26"/>
        </w:rPr>
      </w:pPr>
      <w:r w:rsidRPr="00653B60">
        <w:rPr>
          <w:rFonts w:asciiTheme="minorHAnsi" w:hAnsiTheme="minorHAnsi" w:cs="Arial"/>
          <w:sz w:val="26"/>
          <w:szCs w:val="26"/>
        </w:rPr>
        <w:t>Diversos povos, como os celtas, por exemplo, tinham por hábito que os filhos matassem os seus pais quando estes estivessem velhos e doentes.</w:t>
      </w:r>
    </w:p>
    <w:p w:rsidR="00653B60" w:rsidRDefault="00D1513F" w:rsidP="00653B60">
      <w:pPr>
        <w:pStyle w:val="NormalWeb"/>
        <w:ind w:firstLine="708"/>
        <w:rPr>
          <w:rFonts w:asciiTheme="minorHAnsi" w:hAnsiTheme="minorHAnsi" w:cs="Arial"/>
          <w:sz w:val="26"/>
          <w:szCs w:val="26"/>
        </w:rPr>
      </w:pPr>
      <w:r w:rsidRPr="00653B60">
        <w:rPr>
          <w:rFonts w:asciiTheme="minorHAnsi" w:hAnsiTheme="minorHAnsi" w:cs="Arial"/>
          <w:sz w:val="26"/>
          <w:szCs w:val="26"/>
        </w:rPr>
        <w:t xml:space="preserve"> Na Índia os doentes incuráveis eram levados até a beira do rio Ganges, onde tinham as suas narinas e a boca obstruídas com o barro.</w:t>
      </w:r>
    </w:p>
    <w:p w:rsidR="00D1513F" w:rsidRPr="00653B60" w:rsidRDefault="00D1513F" w:rsidP="00653B60">
      <w:pPr>
        <w:pStyle w:val="NormalWeb"/>
        <w:ind w:firstLine="708"/>
        <w:rPr>
          <w:rFonts w:asciiTheme="minorHAnsi" w:hAnsiTheme="minorHAnsi"/>
          <w:sz w:val="26"/>
          <w:szCs w:val="26"/>
        </w:rPr>
      </w:pPr>
      <w:r w:rsidRPr="00653B60">
        <w:rPr>
          <w:rFonts w:asciiTheme="minorHAnsi" w:hAnsiTheme="minorHAnsi" w:cs="Arial"/>
          <w:sz w:val="26"/>
          <w:szCs w:val="26"/>
        </w:rPr>
        <w:t xml:space="preserve"> Uma vez feito isto eram atirados ao rio para morrerem. Na própria Bíblia tem uma situação que evoca a eutanásia, no segundo livro de Samuel.</w:t>
      </w:r>
      <w:r w:rsidRPr="00653B60">
        <w:rPr>
          <w:rFonts w:asciiTheme="minorHAnsi" w:hAnsiTheme="minorHAnsi"/>
          <w:sz w:val="26"/>
          <w:szCs w:val="26"/>
        </w:rPr>
        <w:t xml:space="preserve"> </w:t>
      </w:r>
    </w:p>
    <w:p w:rsidR="00D1513F" w:rsidRPr="00653B60" w:rsidRDefault="00D1513F" w:rsidP="00653B60">
      <w:pPr>
        <w:pStyle w:val="NormalWeb"/>
        <w:ind w:firstLine="708"/>
        <w:rPr>
          <w:rFonts w:asciiTheme="minorHAnsi" w:hAnsiTheme="minorHAnsi"/>
          <w:sz w:val="26"/>
          <w:szCs w:val="26"/>
        </w:rPr>
      </w:pPr>
      <w:r w:rsidRPr="00653B60">
        <w:rPr>
          <w:rFonts w:asciiTheme="minorHAnsi" w:hAnsiTheme="minorHAnsi" w:cs="Arial"/>
          <w:sz w:val="26"/>
          <w:szCs w:val="26"/>
        </w:rPr>
        <w:t xml:space="preserve">A discussão </w:t>
      </w:r>
      <w:r w:rsidR="00653B60" w:rsidRPr="00653B60">
        <w:rPr>
          <w:rFonts w:asciiTheme="minorHAnsi" w:hAnsiTheme="minorHAnsi" w:cs="Arial"/>
          <w:sz w:val="26"/>
          <w:szCs w:val="26"/>
        </w:rPr>
        <w:t>a</w:t>
      </w:r>
      <w:r w:rsidR="00653B60">
        <w:rPr>
          <w:rFonts w:asciiTheme="minorHAnsi" w:hAnsiTheme="minorHAnsi" w:cs="Arial"/>
          <w:sz w:val="26"/>
          <w:szCs w:val="26"/>
        </w:rPr>
        <w:t>c</w:t>
      </w:r>
      <w:r w:rsidR="00653B60" w:rsidRPr="00653B60">
        <w:rPr>
          <w:rFonts w:asciiTheme="minorHAnsi" w:hAnsiTheme="minorHAnsi" w:cs="Arial"/>
          <w:sz w:val="26"/>
          <w:szCs w:val="26"/>
        </w:rPr>
        <w:t>erca</w:t>
      </w:r>
      <w:r w:rsidRPr="00653B60">
        <w:rPr>
          <w:rFonts w:asciiTheme="minorHAnsi" w:hAnsiTheme="minorHAnsi" w:cs="Arial"/>
          <w:sz w:val="26"/>
          <w:szCs w:val="26"/>
        </w:rPr>
        <w:t xml:space="preserve"> dos valores sociais, culturais e religiosos envolvidos na questão da eutanásia vem desde a Grécia antiga.</w:t>
      </w:r>
    </w:p>
    <w:p w:rsidR="00A71D65" w:rsidRDefault="00A71D65" w:rsidP="003A44C1">
      <w:pPr>
        <w:rPr>
          <w:sz w:val="26"/>
          <w:szCs w:val="26"/>
          <w:lang w:val="pt-PT"/>
        </w:rPr>
      </w:pPr>
      <w:r>
        <w:rPr>
          <w:sz w:val="28"/>
          <w:szCs w:val="28"/>
        </w:rPr>
        <w:tab/>
      </w:r>
      <w:r w:rsidRPr="00A71D65">
        <w:rPr>
          <w:sz w:val="26"/>
          <w:szCs w:val="26"/>
          <w:lang w:val="pt-PT"/>
        </w:rPr>
        <w:t xml:space="preserve">São raciocínios que participam na defesa da autonomia absoluta de cada ser individual, na alegação do direito à autodeterminação, direito à escolha pela sua vida e pelo momento da morte. </w:t>
      </w:r>
    </w:p>
    <w:p w:rsidR="003A44C1" w:rsidRPr="00A71D65" w:rsidRDefault="00A71D65" w:rsidP="00A71D65">
      <w:pPr>
        <w:ind w:firstLine="708"/>
        <w:rPr>
          <w:sz w:val="26"/>
          <w:szCs w:val="26"/>
        </w:rPr>
      </w:pPr>
      <w:r w:rsidRPr="00A71D65">
        <w:rPr>
          <w:sz w:val="26"/>
          <w:szCs w:val="26"/>
          <w:lang w:val="pt-PT"/>
        </w:rPr>
        <w:t>Uma defesa que assume o interesse individual acima do da sociedade que, nas suas leis e códigos, visa proteger a vida. A eutanásia não defende a morte, mas a escolha pela mesma por parte de quem a concebe como melhor opção ou a única.</w:t>
      </w:r>
    </w:p>
    <w:p w:rsidR="00D1513F" w:rsidRDefault="00D1513F" w:rsidP="009F1216">
      <w:pPr>
        <w:jc w:val="center"/>
        <w:rPr>
          <w:b/>
          <w:sz w:val="28"/>
          <w:szCs w:val="28"/>
        </w:rPr>
      </w:pPr>
    </w:p>
    <w:p w:rsidR="00D1513F" w:rsidRDefault="00D151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513F" w:rsidRPr="00D44796" w:rsidRDefault="00653B60" w:rsidP="009F1216">
      <w:pPr>
        <w:jc w:val="center"/>
        <w:rPr>
          <w:rFonts w:asciiTheme="majorHAnsi" w:hAnsiTheme="majorHAnsi"/>
          <w:b/>
          <w:sz w:val="30"/>
          <w:szCs w:val="30"/>
        </w:rPr>
      </w:pPr>
      <w:r w:rsidRPr="00D44796">
        <w:rPr>
          <w:rFonts w:asciiTheme="majorHAnsi" w:hAnsiTheme="majorHAnsi"/>
          <w:b/>
          <w:sz w:val="30"/>
          <w:szCs w:val="30"/>
        </w:rPr>
        <w:lastRenderedPageBreak/>
        <w:t>Conceito da e</w:t>
      </w:r>
      <w:r w:rsidR="005C217E" w:rsidRPr="00D44796">
        <w:rPr>
          <w:rFonts w:asciiTheme="majorHAnsi" w:hAnsiTheme="majorHAnsi"/>
          <w:b/>
          <w:sz w:val="30"/>
          <w:szCs w:val="30"/>
        </w:rPr>
        <w:t>utanásia</w:t>
      </w:r>
    </w:p>
    <w:p w:rsidR="005C217E" w:rsidRDefault="005C217E" w:rsidP="009F1216">
      <w:pPr>
        <w:jc w:val="center"/>
        <w:rPr>
          <w:b/>
          <w:sz w:val="28"/>
          <w:szCs w:val="28"/>
        </w:rPr>
      </w:pPr>
    </w:p>
    <w:p w:rsidR="00653B60" w:rsidRDefault="005C217E" w:rsidP="00653B60">
      <w:pPr>
        <w:pStyle w:val="NormalWeb"/>
        <w:ind w:firstLine="708"/>
        <w:rPr>
          <w:rFonts w:asciiTheme="minorHAnsi" w:hAnsiTheme="minorHAnsi" w:cs="Arial"/>
          <w:bCs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A palavra eutanásia tem sido utilizada de maneira confusa e ambígua, pois tem assumido diferentes significados conforme o tempo e o autor que a utiliza. Várias novas palavras, como </w:t>
      </w:r>
      <w:hyperlink r:id="rId7" w:anchor="distanásia" w:history="1">
        <w:proofErr w:type="spellStart"/>
        <w:r w:rsidRPr="00653B60">
          <w:rPr>
            <w:rStyle w:val="Hyperlink"/>
            <w:rFonts w:asciiTheme="minorHAnsi" w:hAnsiTheme="minorHAnsi" w:cs="Arial"/>
            <w:bCs/>
            <w:color w:val="000000" w:themeColor="text1"/>
            <w:sz w:val="26"/>
            <w:szCs w:val="26"/>
          </w:rPr>
          <w:t>distanásia</w:t>
        </w:r>
        <w:proofErr w:type="spellEnd"/>
      </w:hyperlink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, </w:t>
      </w:r>
      <w:hyperlink r:id="rId8" w:anchor="ortotanásia" w:history="1">
        <w:proofErr w:type="spellStart"/>
        <w:r w:rsidRPr="00653B60">
          <w:rPr>
            <w:rStyle w:val="Hyperlink"/>
            <w:rFonts w:asciiTheme="minorHAnsi" w:hAnsiTheme="minorHAnsi" w:cs="Arial"/>
            <w:bCs/>
            <w:color w:val="000000" w:themeColor="text1"/>
            <w:sz w:val="26"/>
            <w:szCs w:val="26"/>
          </w:rPr>
          <w:t>ortotanásia</w:t>
        </w:r>
        <w:proofErr w:type="spellEnd"/>
      </w:hyperlink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, </w:t>
      </w:r>
      <w:hyperlink r:id="rId9" w:anchor="mistanásia" w:history="1">
        <w:proofErr w:type="spellStart"/>
        <w:r w:rsidRPr="00653B60">
          <w:rPr>
            <w:rStyle w:val="Hyperlink"/>
            <w:rFonts w:asciiTheme="minorHAnsi" w:hAnsiTheme="minorHAnsi" w:cs="Arial"/>
            <w:bCs/>
            <w:color w:val="000000" w:themeColor="text1"/>
            <w:sz w:val="26"/>
            <w:szCs w:val="26"/>
          </w:rPr>
          <w:t>mistanásia</w:t>
        </w:r>
        <w:proofErr w:type="spellEnd"/>
      </w:hyperlink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, têm sido criadas para evitar esta situação. </w:t>
      </w:r>
    </w:p>
    <w:p w:rsidR="005C217E" w:rsidRPr="00653B60" w:rsidRDefault="005C217E" w:rsidP="00653B60">
      <w:pPr>
        <w:pStyle w:val="NormalWeb"/>
        <w:ind w:firstLine="708"/>
        <w:rPr>
          <w:rFonts w:asciiTheme="minorHAnsi" w:hAnsiTheme="minorHAnsi"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Contudo, </w:t>
      </w:r>
      <w:r w:rsidR="00653B60"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>está</w:t>
      </w: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 proliferação vocabular, ao invés de auxiliar, tem gerado alguns problemas </w:t>
      </w:r>
      <w:r w:rsidR="00653B60"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>conceituais</w:t>
      </w: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>.</w:t>
      </w:r>
    </w:p>
    <w:p w:rsidR="00653B60" w:rsidRDefault="005C217E" w:rsidP="00653B60">
      <w:pPr>
        <w:pStyle w:val="NormalWeb"/>
        <w:ind w:firstLine="708"/>
        <w:rPr>
          <w:rFonts w:asciiTheme="minorHAnsi" w:hAnsiTheme="minorHAnsi" w:cs="Arial"/>
          <w:bCs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O termo Eutanásia vem do grego, podendo ser traduzido como "boa </w:t>
      </w:r>
      <w:r w:rsidR="00653B60"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>morte “ou</w:t>
      </w: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 "morte apropriada". O termo foi proposto por </w:t>
      </w:r>
      <w:hyperlink r:id="rId10" w:history="1">
        <w:r w:rsidRPr="00653B60">
          <w:rPr>
            <w:rStyle w:val="Hyperlink"/>
            <w:rFonts w:asciiTheme="minorHAnsi" w:hAnsiTheme="minorHAnsi" w:cs="Arial"/>
            <w:bCs/>
            <w:color w:val="000000" w:themeColor="text1"/>
            <w:sz w:val="26"/>
            <w:szCs w:val="26"/>
            <w:u w:val="none"/>
          </w:rPr>
          <w:t>Francis Bacon</w:t>
        </w:r>
      </w:hyperlink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>, em 1623, em sua obra "Historia vitae et mortis", como sendo o "tratamento adequado as doenças incuráveis".</w:t>
      </w:r>
    </w:p>
    <w:p w:rsidR="00653B60" w:rsidRDefault="005C217E" w:rsidP="00653B60">
      <w:pPr>
        <w:pStyle w:val="NormalWeb"/>
        <w:ind w:firstLine="708"/>
        <w:rPr>
          <w:rFonts w:asciiTheme="minorHAnsi" w:hAnsiTheme="minorHAnsi" w:cs="Arial"/>
          <w:bCs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 De maneira geral, entende-se por eutanásia quando uma pessoa causa deliberadamente a morte de outra que está mais fraca, debilitada ou em sofrimento. </w:t>
      </w:r>
    </w:p>
    <w:p w:rsidR="00653B60" w:rsidRDefault="005C217E" w:rsidP="00653B60">
      <w:pPr>
        <w:pStyle w:val="NormalWeb"/>
        <w:ind w:firstLine="708"/>
        <w:rPr>
          <w:rFonts w:asciiTheme="minorHAnsi" w:hAnsiTheme="minorHAnsi" w:cs="Arial"/>
          <w:bCs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Neste último caso, a eutanásia seria justificada como uma forma de evitar um sofrimento acarretado por um longo período de doença. Tem sido utilizado, de forma equivocada, o termo </w:t>
      </w:r>
      <w:proofErr w:type="spellStart"/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>Ortotanásia</w:t>
      </w:r>
      <w:proofErr w:type="spellEnd"/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 para indicar este tipo de eutanásia. </w:t>
      </w:r>
    </w:p>
    <w:p w:rsidR="005C217E" w:rsidRPr="00653B60" w:rsidRDefault="005C217E" w:rsidP="00653B60">
      <w:pPr>
        <w:pStyle w:val="NormalWeb"/>
        <w:ind w:firstLine="708"/>
        <w:rPr>
          <w:rFonts w:asciiTheme="minorHAnsi" w:hAnsiTheme="minorHAnsi" w:cs="Arial"/>
          <w:bCs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Esta palavra deve ser utilizada no seu real sentido de utilizar os meios adequados para tratar uma pessoa que está morrendo. </w:t>
      </w:r>
    </w:p>
    <w:p w:rsidR="00653B60" w:rsidRDefault="005C217E" w:rsidP="00653B60">
      <w:pPr>
        <w:pStyle w:val="NormalWeb"/>
        <w:ind w:firstLine="708"/>
        <w:rPr>
          <w:rFonts w:asciiTheme="minorHAnsi" w:hAnsiTheme="minorHAnsi" w:cs="Arial"/>
          <w:bCs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 A </w:t>
      </w:r>
      <w:hyperlink r:id="rId11" w:history="1">
        <w:r w:rsidRPr="00653B60">
          <w:rPr>
            <w:rStyle w:val="Hyperlink"/>
            <w:rFonts w:asciiTheme="minorHAnsi" w:hAnsiTheme="minorHAnsi" w:cs="Arial"/>
            <w:bCs/>
            <w:color w:val="000000" w:themeColor="text1"/>
            <w:sz w:val="26"/>
            <w:szCs w:val="26"/>
            <w:u w:val="none"/>
          </w:rPr>
          <w:t>tradição hipocrática</w:t>
        </w:r>
      </w:hyperlink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 xml:space="preserve"> tem acarretado que os médicos e outros profissionais de saúde se dediquem a proteger e preservar a vida. Se a eutanásia for aceita como um ato médico, os médicos e outros profissionais terão também a tarefa de causar a morte. </w:t>
      </w:r>
    </w:p>
    <w:p w:rsidR="005C217E" w:rsidRPr="00653B60" w:rsidRDefault="005C217E" w:rsidP="00653B60">
      <w:pPr>
        <w:pStyle w:val="NormalWeb"/>
        <w:ind w:firstLine="708"/>
        <w:rPr>
          <w:rFonts w:asciiTheme="minorHAnsi" w:hAnsiTheme="minorHAnsi"/>
          <w:color w:val="000000" w:themeColor="text1"/>
          <w:sz w:val="26"/>
          <w:szCs w:val="26"/>
        </w:rPr>
      </w:pPr>
      <w:r w:rsidRPr="00653B60">
        <w:rPr>
          <w:rFonts w:asciiTheme="minorHAnsi" w:hAnsiTheme="minorHAnsi" w:cs="Arial"/>
          <w:bCs/>
          <w:color w:val="000000" w:themeColor="text1"/>
          <w:sz w:val="26"/>
          <w:szCs w:val="26"/>
        </w:rPr>
        <w:t>A participação na eutanásia não somente alterará o objetivo da atenção à saúde, como poderá influenciar, negativamente, a confiança para com o profissional, por parte dos pacientes.</w:t>
      </w:r>
    </w:p>
    <w:p w:rsidR="00D1513F" w:rsidRPr="00D1513F" w:rsidRDefault="00D1513F" w:rsidP="009F1216">
      <w:pPr>
        <w:jc w:val="center"/>
        <w:rPr>
          <w:sz w:val="28"/>
          <w:szCs w:val="28"/>
        </w:rPr>
      </w:pPr>
    </w:p>
    <w:p w:rsidR="00D1513F" w:rsidRDefault="00D151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513F" w:rsidRDefault="00F27705" w:rsidP="009F1216">
      <w:pPr>
        <w:jc w:val="center"/>
        <w:rPr>
          <w:rFonts w:asciiTheme="majorHAnsi" w:hAnsiTheme="majorHAnsi" w:cs="Arial"/>
          <w:b/>
          <w:color w:val="000000" w:themeColor="text1"/>
          <w:sz w:val="30"/>
          <w:szCs w:val="30"/>
        </w:rPr>
      </w:pPr>
      <w:r w:rsidRPr="00D44796">
        <w:rPr>
          <w:rFonts w:asciiTheme="majorHAnsi" w:hAnsiTheme="majorHAnsi" w:cs="Arial"/>
          <w:b/>
          <w:color w:val="000000" w:themeColor="text1"/>
          <w:sz w:val="30"/>
          <w:szCs w:val="30"/>
        </w:rPr>
        <w:lastRenderedPageBreak/>
        <w:t>Tipos de Eutanásia</w:t>
      </w:r>
    </w:p>
    <w:p w:rsidR="00D44796" w:rsidRDefault="00D44796" w:rsidP="00D44796">
      <w:pPr>
        <w:rPr>
          <w:rFonts w:asciiTheme="majorHAnsi" w:hAnsiTheme="majorHAnsi" w:cs="Arial"/>
          <w:b/>
          <w:color w:val="000000" w:themeColor="text1"/>
          <w:sz w:val="30"/>
          <w:szCs w:val="30"/>
        </w:rPr>
      </w:pPr>
    </w:p>
    <w:p w:rsidR="00F27705" w:rsidRPr="00D44796" w:rsidRDefault="00F27705" w:rsidP="00D4479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Cs/>
          <w:color w:val="000000" w:themeColor="text1"/>
          <w:sz w:val="26"/>
          <w:szCs w:val="26"/>
          <w:lang w:eastAsia="pt-BR"/>
        </w:rPr>
      </w:pPr>
      <w:r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 xml:space="preserve">Atualmente a </w:t>
      </w:r>
      <w:hyperlink r:id="rId12" w:history="1">
        <w:r w:rsidRPr="00D44796">
          <w:rPr>
            <w:rFonts w:eastAsia="Times New Roman" w:cs="Arial"/>
            <w:bCs/>
            <w:color w:val="000000" w:themeColor="text1"/>
            <w:sz w:val="26"/>
            <w:szCs w:val="26"/>
            <w:lang w:eastAsia="pt-BR"/>
          </w:rPr>
          <w:t xml:space="preserve">eutanásia </w:t>
        </w:r>
      </w:hyperlink>
      <w:r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>pode ser classificada de várias formas:</w:t>
      </w:r>
    </w:p>
    <w:p w:rsidR="00F27705" w:rsidRPr="00D44796" w:rsidRDefault="00F27705" w:rsidP="00F27705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pt-BR"/>
        </w:rPr>
      </w:pPr>
      <w:r w:rsidRPr="00D44796"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  <w:lang w:eastAsia="pt-BR"/>
        </w:rPr>
        <w:t xml:space="preserve">Quanto ao tipo de ação: </w:t>
      </w:r>
    </w:p>
    <w:p w:rsidR="00F27705" w:rsidRPr="00D44796" w:rsidRDefault="00F27705" w:rsidP="00D4479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000000" w:themeColor="text1"/>
          <w:sz w:val="26"/>
          <w:szCs w:val="26"/>
          <w:lang w:eastAsia="pt-BR"/>
        </w:rPr>
      </w:pPr>
      <w:r w:rsidRPr="00D44796">
        <w:rPr>
          <w:rFonts w:eastAsia="Times New Roman" w:cs="Arial"/>
          <w:bCs/>
          <w:iCs/>
          <w:color w:val="000000" w:themeColor="text1"/>
          <w:sz w:val="26"/>
          <w:szCs w:val="26"/>
          <w:lang w:eastAsia="pt-BR"/>
        </w:rPr>
        <w:t>Eutanásia ativa</w:t>
      </w:r>
      <w:r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 xml:space="preserve">: o ato deliberado de provocar a morte sem sofrimento do paciente, por fins misericordiosos. </w:t>
      </w:r>
    </w:p>
    <w:p w:rsidR="00D44796" w:rsidRPr="00D44796" w:rsidRDefault="00D44796" w:rsidP="00D44796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000000" w:themeColor="text1"/>
          <w:sz w:val="26"/>
          <w:szCs w:val="26"/>
          <w:lang w:eastAsia="pt-BR"/>
        </w:rPr>
      </w:pPr>
      <w:r w:rsidRPr="00D44796">
        <w:rPr>
          <w:rFonts w:eastAsia="Times New Roman" w:cs="Arial"/>
          <w:bCs/>
          <w:iCs/>
          <w:color w:val="000000" w:themeColor="text1"/>
          <w:sz w:val="26"/>
          <w:szCs w:val="26"/>
          <w:lang w:eastAsia="pt-BR"/>
        </w:rPr>
        <w:t>Eutanásia passiva ou indireta</w:t>
      </w:r>
      <w:r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 xml:space="preserve">: </w:t>
      </w:r>
      <w:r w:rsidRPr="00D44796">
        <w:rPr>
          <w:sz w:val="26"/>
          <w:szCs w:val="26"/>
        </w:rPr>
        <w:t>a morte do doente ocorre por falta de recursos necessários para manutenção das suas funções vitais (falta de água, alimentos, fármacos ou cuidados médicos).</w:t>
      </w:r>
    </w:p>
    <w:p w:rsidR="00D44796" w:rsidRPr="00D44796" w:rsidRDefault="00D44796" w:rsidP="00D44796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000000" w:themeColor="text1"/>
          <w:sz w:val="26"/>
          <w:szCs w:val="26"/>
          <w:lang w:eastAsia="pt-BR"/>
        </w:rPr>
      </w:pPr>
      <w:r w:rsidRPr="00D44796">
        <w:rPr>
          <w:rFonts w:eastAsia="Times New Roman" w:cs="Arial"/>
          <w:bCs/>
          <w:iCs/>
          <w:color w:val="000000" w:themeColor="text1"/>
          <w:sz w:val="26"/>
          <w:szCs w:val="26"/>
          <w:lang w:eastAsia="pt-BR"/>
        </w:rPr>
        <w:t xml:space="preserve">Eutanásia de </w:t>
      </w:r>
      <w:hyperlink r:id="rId13" w:history="1">
        <w:r w:rsidRPr="00D44796">
          <w:rPr>
            <w:rFonts w:eastAsia="Times New Roman" w:cs="Arial"/>
            <w:bCs/>
            <w:iCs/>
            <w:color w:val="000000" w:themeColor="text1"/>
            <w:sz w:val="26"/>
            <w:szCs w:val="26"/>
            <w:lang w:eastAsia="pt-BR"/>
          </w:rPr>
          <w:t>duplo efeito</w:t>
        </w:r>
      </w:hyperlink>
      <w:r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>: quando a morte é acelerada como uma consequência indireta das ações médicas que são executadas visando o alívio do sofrimento de um paciente terminal.</w:t>
      </w:r>
    </w:p>
    <w:p w:rsidR="00F27705" w:rsidRPr="00D44796" w:rsidRDefault="00F27705" w:rsidP="00F27705">
      <w:pPr>
        <w:spacing w:beforeAutospacing="1" w:after="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pt-BR"/>
        </w:rPr>
      </w:pPr>
      <w:r w:rsidRPr="00D44796"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  <w:lang w:eastAsia="pt-BR"/>
        </w:rPr>
        <w:t xml:space="preserve">Quanto ao </w:t>
      </w:r>
      <w:hyperlink r:id="rId14" w:history="1">
        <w:r w:rsidRPr="00D44796">
          <w:rPr>
            <w:rFonts w:asciiTheme="majorHAnsi" w:eastAsia="Times New Roman" w:hAnsiTheme="majorHAnsi" w:cs="Arial"/>
            <w:b/>
            <w:bCs/>
            <w:color w:val="000000" w:themeColor="text1"/>
            <w:sz w:val="28"/>
            <w:szCs w:val="28"/>
            <w:lang w:eastAsia="pt-BR"/>
          </w:rPr>
          <w:t>consentimento</w:t>
        </w:r>
      </w:hyperlink>
      <w:r w:rsidRPr="00D44796"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  <w:lang w:eastAsia="pt-BR"/>
        </w:rPr>
        <w:t xml:space="preserve"> do paciente:</w:t>
      </w:r>
    </w:p>
    <w:p w:rsidR="00F27705" w:rsidRPr="00D44796" w:rsidRDefault="00DA0070" w:rsidP="00D4479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000000" w:themeColor="text1"/>
          <w:sz w:val="26"/>
          <w:szCs w:val="26"/>
          <w:lang w:eastAsia="pt-BR"/>
        </w:rPr>
      </w:pPr>
      <w:hyperlink r:id="rId15" w:history="1">
        <w:r w:rsidR="00F27705" w:rsidRPr="00D44796">
          <w:rPr>
            <w:rFonts w:eastAsia="Times New Roman" w:cs="Arial"/>
            <w:bCs/>
            <w:iCs/>
            <w:color w:val="000000" w:themeColor="text1"/>
            <w:sz w:val="26"/>
            <w:szCs w:val="26"/>
            <w:lang w:eastAsia="pt-BR"/>
          </w:rPr>
          <w:t>Eutanásia voluntária</w:t>
        </w:r>
      </w:hyperlink>
      <w:r w:rsidR="00F27705"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 xml:space="preserve">: quando a morte é provocada atendendo a uma vontade do paciente. </w:t>
      </w:r>
    </w:p>
    <w:p w:rsidR="00D44796" w:rsidRPr="00D44796" w:rsidRDefault="00D44796" w:rsidP="00D44796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000000" w:themeColor="text1"/>
          <w:sz w:val="26"/>
          <w:szCs w:val="26"/>
          <w:lang w:eastAsia="pt-BR"/>
        </w:rPr>
      </w:pPr>
      <w:r w:rsidRPr="00D44796">
        <w:rPr>
          <w:rFonts w:eastAsia="Times New Roman" w:cs="Arial"/>
          <w:bCs/>
          <w:iCs/>
          <w:color w:val="000000" w:themeColor="text1"/>
          <w:sz w:val="26"/>
          <w:szCs w:val="26"/>
          <w:lang w:eastAsia="pt-BR"/>
        </w:rPr>
        <w:t>Eutanásia involuntária</w:t>
      </w:r>
      <w:r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 xml:space="preserve">: quando a morte é provocada contra a vontade do paciente. </w:t>
      </w:r>
    </w:p>
    <w:p w:rsidR="00D1513F" w:rsidRDefault="00D44796" w:rsidP="00D44796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000000" w:themeColor="text1"/>
          <w:sz w:val="26"/>
          <w:szCs w:val="26"/>
          <w:lang w:eastAsia="pt-BR"/>
        </w:rPr>
      </w:pPr>
      <w:r w:rsidRPr="00D44796">
        <w:rPr>
          <w:rFonts w:eastAsia="Times New Roman" w:cs="Arial"/>
          <w:bCs/>
          <w:iCs/>
          <w:color w:val="000000" w:themeColor="text1"/>
          <w:sz w:val="26"/>
          <w:szCs w:val="26"/>
          <w:lang w:eastAsia="pt-BR"/>
        </w:rPr>
        <w:t>Eutanásia não voluntária</w:t>
      </w:r>
      <w:r w:rsidRPr="00D44796">
        <w:rPr>
          <w:rFonts w:eastAsia="Times New Roman" w:cs="Arial"/>
          <w:bCs/>
          <w:color w:val="000000" w:themeColor="text1"/>
          <w:sz w:val="26"/>
          <w:szCs w:val="26"/>
          <w:lang w:eastAsia="pt-BR"/>
        </w:rPr>
        <w:t>: quando a morte é provocada sem que o paciente tivesse manifestado sua posição em relação a ela.</w:t>
      </w:r>
    </w:p>
    <w:p w:rsidR="00D44796" w:rsidRPr="00D44796" w:rsidRDefault="00D44796" w:rsidP="00D44796">
      <w:pPr>
        <w:spacing w:before="100" w:beforeAutospacing="1" w:after="100" w:afterAutospacing="1" w:line="240" w:lineRule="auto"/>
        <w:ind w:left="1440"/>
        <w:outlineLvl w:val="3"/>
        <w:rPr>
          <w:rFonts w:asciiTheme="majorHAnsi" w:eastAsia="Times New Roman" w:hAnsiTheme="majorHAnsi" w:cs="Times New Roman"/>
          <w:bCs/>
          <w:color w:val="000000" w:themeColor="text1"/>
          <w:sz w:val="30"/>
          <w:szCs w:val="30"/>
          <w:lang w:eastAsia="pt-BR"/>
        </w:rPr>
      </w:pPr>
    </w:p>
    <w:p w:rsidR="00C6110A" w:rsidRDefault="001B7CB6" w:rsidP="00D44796">
      <w:pPr>
        <w:pStyle w:val="Ttulo3"/>
        <w:jc w:val="center"/>
        <w:rPr>
          <w:b/>
          <w:color w:val="000000" w:themeColor="text1"/>
          <w:sz w:val="30"/>
          <w:szCs w:val="30"/>
        </w:rPr>
      </w:pPr>
      <w:proofErr w:type="spellStart"/>
      <w:proofErr w:type="gramStart"/>
      <w:r>
        <w:rPr>
          <w:b/>
          <w:color w:val="000000" w:themeColor="text1"/>
          <w:sz w:val="30"/>
          <w:szCs w:val="30"/>
        </w:rPr>
        <w:t>Orta</w:t>
      </w:r>
      <w:r w:rsidR="00337181">
        <w:rPr>
          <w:b/>
          <w:color w:val="000000" w:themeColor="text1"/>
          <w:sz w:val="30"/>
          <w:szCs w:val="30"/>
        </w:rPr>
        <w:t>násia</w:t>
      </w:r>
      <w:proofErr w:type="spellEnd"/>
      <w:r w:rsidR="00337181">
        <w:rPr>
          <w:b/>
          <w:color w:val="000000" w:themeColor="text1"/>
          <w:sz w:val="30"/>
          <w:szCs w:val="30"/>
        </w:rPr>
        <w:t xml:space="preserve"> ,</w:t>
      </w:r>
      <w:proofErr w:type="gramEnd"/>
      <w:r w:rsidR="00337181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="00C6110A" w:rsidRPr="00D44796">
        <w:rPr>
          <w:b/>
          <w:color w:val="000000" w:themeColor="text1"/>
          <w:sz w:val="30"/>
          <w:szCs w:val="30"/>
        </w:rPr>
        <w:t>Distanásia</w:t>
      </w:r>
      <w:proofErr w:type="spellEnd"/>
      <w:r w:rsidR="00337181">
        <w:rPr>
          <w:b/>
          <w:color w:val="000000" w:themeColor="text1"/>
          <w:sz w:val="30"/>
          <w:szCs w:val="30"/>
        </w:rPr>
        <w:t xml:space="preserve"> e </w:t>
      </w:r>
      <w:proofErr w:type="spellStart"/>
      <w:r w:rsidR="00337181">
        <w:rPr>
          <w:b/>
          <w:color w:val="000000" w:themeColor="text1"/>
          <w:sz w:val="30"/>
          <w:szCs w:val="30"/>
        </w:rPr>
        <w:t>Mistin</w:t>
      </w:r>
      <w:r w:rsidR="00337181" w:rsidRPr="00337181">
        <w:rPr>
          <w:b/>
          <w:color w:val="000000" w:themeColor="text1"/>
          <w:sz w:val="30"/>
          <w:szCs w:val="30"/>
        </w:rPr>
        <w:t>á</w:t>
      </w:r>
      <w:r w:rsidR="00337181">
        <w:rPr>
          <w:b/>
          <w:color w:val="000000" w:themeColor="text1"/>
          <w:sz w:val="30"/>
          <w:szCs w:val="30"/>
        </w:rPr>
        <w:t>sia</w:t>
      </w:r>
      <w:proofErr w:type="spellEnd"/>
    </w:p>
    <w:p w:rsidR="00D44796" w:rsidRPr="00D44796" w:rsidRDefault="00D44796" w:rsidP="00D44796"/>
    <w:p w:rsidR="008C0508" w:rsidRPr="00D44796" w:rsidRDefault="001B7CB6" w:rsidP="00D44796">
      <w:pPr>
        <w:pStyle w:val="NormalWeb"/>
        <w:ind w:firstLine="708"/>
        <w:rPr>
          <w:rFonts w:asciiTheme="minorHAnsi" w:hAnsiTheme="minorHAnsi"/>
          <w:sz w:val="26"/>
          <w:szCs w:val="26"/>
        </w:rPr>
      </w:pPr>
      <w:proofErr w:type="spellStart"/>
      <w:r>
        <w:rPr>
          <w:rStyle w:val="Forte"/>
          <w:rFonts w:asciiTheme="minorHAnsi" w:hAnsiTheme="minorHAnsi"/>
          <w:sz w:val="26"/>
          <w:szCs w:val="26"/>
        </w:rPr>
        <w:t>Ortan</w:t>
      </w:r>
      <w:r w:rsidR="00C6110A" w:rsidRPr="00D44796">
        <w:rPr>
          <w:rStyle w:val="Forte"/>
          <w:rFonts w:asciiTheme="minorHAnsi" w:hAnsiTheme="minorHAnsi"/>
          <w:sz w:val="26"/>
          <w:szCs w:val="26"/>
        </w:rPr>
        <w:t>ásia</w:t>
      </w:r>
      <w:proofErr w:type="spellEnd"/>
      <w:r w:rsidR="00C6110A" w:rsidRPr="00D44796">
        <w:rPr>
          <w:rStyle w:val="Forte"/>
          <w:rFonts w:asciiTheme="minorHAnsi" w:hAnsiTheme="minorHAnsi"/>
          <w:sz w:val="26"/>
          <w:szCs w:val="26"/>
        </w:rPr>
        <w:t xml:space="preserve"> </w:t>
      </w:r>
      <w:r w:rsidR="00C6110A" w:rsidRPr="00D44796">
        <w:rPr>
          <w:rFonts w:asciiTheme="minorHAnsi" w:hAnsiTheme="minorHAnsi"/>
          <w:sz w:val="26"/>
          <w:szCs w:val="26"/>
        </w:rPr>
        <w:t>consiste no ato de parar com atividades ou tratamentos que prolongam a vida de forma artificial. Isto acontece em casos que uma pessoa se encontra em coma ou estado vegetativo, não havendo tendência para que recupere</w:t>
      </w:r>
      <w:r w:rsidR="00D44796">
        <w:rPr>
          <w:rFonts w:asciiTheme="minorHAnsi" w:hAnsiTheme="minorHAnsi"/>
          <w:sz w:val="26"/>
          <w:szCs w:val="26"/>
        </w:rPr>
        <w:t>.</w:t>
      </w:r>
    </w:p>
    <w:p w:rsidR="00C6110A" w:rsidRPr="00D44796" w:rsidRDefault="00C6110A" w:rsidP="00D44796">
      <w:pPr>
        <w:pStyle w:val="NormalWeb"/>
        <w:ind w:firstLine="708"/>
        <w:rPr>
          <w:rFonts w:asciiTheme="minorHAnsi" w:hAnsiTheme="minorHAnsi"/>
          <w:sz w:val="26"/>
          <w:szCs w:val="26"/>
        </w:rPr>
      </w:pPr>
      <w:r w:rsidRPr="00D44796">
        <w:rPr>
          <w:rFonts w:asciiTheme="minorHAnsi" w:hAnsiTheme="minorHAnsi"/>
          <w:sz w:val="26"/>
          <w:szCs w:val="26"/>
        </w:rPr>
        <w:t xml:space="preserve">A </w:t>
      </w:r>
      <w:proofErr w:type="spellStart"/>
      <w:r w:rsidRPr="00D44796">
        <w:rPr>
          <w:rStyle w:val="Forte"/>
          <w:rFonts w:asciiTheme="minorHAnsi" w:hAnsiTheme="minorHAnsi"/>
          <w:sz w:val="26"/>
          <w:szCs w:val="26"/>
        </w:rPr>
        <w:t>distanásia</w:t>
      </w:r>
      <w:proofErr w:type="spellEnd"/>
      <w:r w:rsidRPr="00D44796">
        <w:rPr>
          <w:rStyle w:val="Forte"/>
          <w:rFonts w:asciiTheme="minorHAnsi" w:hAnsiTheme="minorHAnsi"/>
          <w:sz w:val="26"/>
          <w:szCs w:val="26"/>
        </w:rPr>
        <w:t xml:space="preserve"> </w:t>
      </w:r>
      <w:r w:rsidRPr="00D44796">
        <w:rPr>
          <w:rFonts w:asciiTheme="minorHAnsi" w:hAnsiTheme="minorHAnsi"/>
          <w:sz w:val="26"/>
          <w:szCs w:val="26"/>
        </w:rPr>
        <w:t xml:space="preserve">é vista como o contrário da eutanásia, e remete para o ato de prolongar ao máximo a vida de uma pessoa que tem uma doença incurável. Frequentemente a </w:t>
      </w:r>
      <w:proofErr w:type="spellStart"/>
      <w:r w:rsidRPr="00D44796">
        <w:rPr>
          <w:rFonts w:asciiTheme="minorHAnsi" w:hAnsiTheme="minorHAnsi"/>
          <w:sz w:val="26"/>
          <w:szCs w:val="26"/>
        </w:rPr>
        <w:t>distanásia</w:t>
      </w:r>
      <w:proofErr w:type="spellEnd"/>
      <w:r w:rsidRPr="00D44796">
        <w:rPr>
          <w:rFonts w:asciiTheme="minorHAnsi" w:hAnsiTheme="minorHAnsi"/>
          <w:sz w:val="26"/>
          <w:szCs w:val="26"/>
        </w:rPr>
        <w:t xml:space="preserve"> implica numa morte lenta e sofrida.</w:t>
      </w:r>
    </w:p>
    <w:p w:rsidR="006E3A61" w:rsidRPr="00D44796" w:rsidRDefault="00C6110A" w:rsidP="00D44796">
      <w:pPr>
        <w:ind w:firstLine="708"/>
        <w:rPr>
          <w:rFonts w:cs="Arial"/>
          <w:bCs/>
          <w:color w:val="000000" w:themeColor="text1"/>
          <w:sz w:val="26"/>
          <w:szCs w:val="26"/>
        </w:rPr>
      </w:pPr>
      <w:r w:rsidRPr="00D44796">
        <w:rPr>
          <w:color w:val="000000" w:themeColor="text1"/>
          <w:sz w:val="26"/>
          <w:szCs w:val="26"/>
        </w:rPr>
        <w:t xml:space="preserve"> </w:t>
      </w:r>
      <w:bookmarkStart w:id="0" w:name="mistanásia"/>
      <w:r w:rsidR="006E3A61" w:rsidRPr="00D44796">
        <w:rPr>
          <w:rFonts w:cs="Arial"/>
          <w:b/>
          <w:bCs/>
          <w:color w:val="000000" w:themeColor="text1"/>
          <w:sz w:val="26"/>
          <w:szCs w:val="26"/>
        </w:rPr>
        <w:fldChar w:fldCharType="begin"/>
      </w:r>
      <w:r w:rsidR="006E3A61" w:rsidRPr="00D44796">
        <w:rPr>
          <w:rFonts w:cs="Arial"/>
          <w:b/>
          <w:bCs/>
          <w:color w:val="000000" w:themeColor="text1"/>
          <w:sz w:val="26"/>
          <w:szCs w:val="26"/>
        </w:rPr>
        <w:instrText xml:space="preserve"> HYPERLINK "http://www.cfm.org.br/bancotxt/bioetica/ParteIIIeutanasia.htm" </w:instrText>
      </w:r>
      <w:r w:rsidR="006E3A61" w:rsidRPr="00D44796">
        <w:rPr>
          <w:rFonts w:cs="Arial"/>
          <w:b/>
          <w:bCs/>
          <w:color w:val="000000" w:themeColor="text1"/>
          <w:sz w:val="26"/>
          <w:szCs w:val="26"/>
        </w:rPr>
        <w:fldChar w:fldCharType="separate"/>
      </w:r>
      <w:proofErr w:type="spellStart"/>
      <w:r w:rsidR="006E3A61" w:rsidRPr="00D44796">
        <w:rPr>
          <w:rStyle w:val="Hyperlink"/>
          <w:rFonts w:cs="Arial"/>
          <w:b/>
          <w:bCs/>
          <w:color w:val="000000" w:themeColor="text1"/>
          <w:sz w:val="26"/>
          <w:szCs w:val="26"/>
          <w:u w:val="none"/>
        </w:rPr>
        <w:t>Mistanásia</w:t>
      </w:r>
      <w:proofErr w:type="spellEnd"/>
      <w:r w:rsidR="006E3A61" w:rsidRPr="00D44796">
        <w:rPr>
          <w:rFonts w:cs="Arial"/>
          <w:b/>
          <w:bCs/>
          <w:color w:val="000000" w:themeColor="text1"/>
          <w:sz w:val="26"/>
          <w:szCs w:val="26"/>
        </w:rPr>
        <w:fldChar w:fldCharType="end"/>
      </w:r>
      <w:bookmarkEnd w:id="0"/>
      <w:r w:rsidR="006E3A61" w:rsidRPr="00D44796">
        <w:rPr>
          <w:rFonts w:cs="Arial"/>
          <w:b/>
          <w:bCs/>
          <w:color w:val="000000" w:themeColor="text1"/>
          <w:sz w:val="26"/>
          <w:szCs w:val="26"/>
        </w:rPr>
        <w:t>: também chamada de</w:t>
      </w:r>
      <w:r w:rsidR="006E3A61" w:rsidRPr="00D44796">
        <w:rPr>
          <w:rFonts w:cs="Arial"/>
          <w:b/>
          <w:bCs/>
          <w:i/>
          <w:iCs/>
          <w:color w:val="000000" w:themeColor="text1"/>
          <w:sz w:val="26"/>
          <w:szCs w:val="26"/>
        </w:rPr>
        <w:t xml:space="preserve"> eutanásia social </w:t>
      </w:r>
      <w:r w:rsidR="006E3A61" w:rsidRPr="00D44796">
        <w:rPr>
          <w:sz w:val="26"/>
          <w:szCs w:val="26"/>
        </w:rPr>
        <w:t>é</w:t>
      </w:r>
      <w:r w:rsidR="006E3A61" w:rsidRPr="00D44796">
        <w:rPr>
          <w:rFonts w:cs="Arial"/>
          <w:b/>
          <w:bCs/>
          <w:i/>
          <w:iCs/>
          <w:color w:val="000000" w:themeColor="text1"/>
          <w:sz w:val="26"/>
          <w:szCs w:val="26"/>
        </w:rPr>
        <w:t xml:space="preserve"> </w:t>
      </w:r>
      <w:r w:rsidR="006E3A61" w:rsidRPr="00D44796">
        <w:rPr>
          <w:rFonts w:cs="Arial"/>
          <w:bCs/>
          <w:i/>
          <w:iCs/>
          <w:color w:val="000000" w:themeColor="text1"/>
          <w:sz w:val="26"/>
          <w:szCs w:val="26"/>
        </w:rPr>
        <w:t>d</w:t>
      </w:r>
      <w:r w:rsidR="006E3A61" w:rsidRPr="00D44796">
        <w:rPr>
          <w:rFonts w:cs="Arial"/>
          <w:bCs/>
          <w:color w:val="000000" w:themeColor="text1"/>
          <w:sz w:val="26"/>
          <w:szCs w:val="26"/>
        </w:rPr>
        <w:t>enominada como morte miserável, fora e antes da hora.</w:t>
      </w:r>
    </w:p>
    <w:p w:rsidR="00D1513F" w:rsidRDefault="00D1513F">
      <w:pPr>
        <w:rPr>
          <w:b/>
          <w:sz w:val="28"/>
          <w:szCs w:val="28"/>
        </w:rPr>
      </w:pPr>
    </w:p>
    <w:p w:rsidR="00FA7C39" w:rsidRPr="00CE7ECC" w:rsidRDefault="00FA7C39" w:rsidP="00FA7C39">
      <w:pPr>
        <w:jc w:val="center"/>
        <w:rPr>
          <w:rFonts w:asciiTheme="majorHAnsi" w:hAnsiTheme="majorHAnsi" w:cs="Arial"/>
          <w:b/>
          <w:color w:val="111111"/>
          <w:kern w:val="36"/>
          <w:sz w:val="30"/>
          <w:szCs w:val="30"/>
          <w:lang w:val="pt-PT"/>
        </w:rPr>
      </w:pPr>
      <w:r w:rsidRPr="00CE7ECC">
        <w:rPr>
          <w:rFonts w:asciiTheme="majorHAnsi" w:hAnsiTheme="majorHAnsi" w:cs="Arial"/>
          <w:b/>
          <w:color w:val="111111"/>
          <w:kern w:val="36"/>
          <w:sz w:val="30"/>
          <w:szCs w:val="30"/>
          <w:lang w:val="pt-PT"/>
        </w:rPr>
        <w:lastRenderedPageBreak/>
        <w:t>Eutanásia no hospital</w:t>
      </w:r>
    </w:p>
    <w:p w:rsidR="00FA7C39" w:rsidRDefault="00FA7C39" w:rsidP="00160707">
      <w:pPr>
        <w:rPr>
          <w:rFonts w:cs="Arial"/>
          <w:color w:val="111111"/>
          <w:kern w:val="36"/>
          <w:sz w:val="26"/>
          <w:szCs w:val="26"/>
          <w:lang w:val="pt-PT"/>
        </w:rPr>
      </w:pPr>
    </w:p>
    <w:p w:rsidR="00CE7ECC" w:rsidRDefault="00160707" w:rsidP="00CE7ECC">
      <w:pPr>
        <w:ind w:firstLine="708"/>
        <w:rPr>
          <w:rFonts w:ascii="Verdana" w:hAnsi="Verdana" w:cs="Arial"/>
          <w:color w:val="222222"/>
          <w:sz w:val="23"/>
          <w:szCs w:val="23"/>
          <w:lang w:val="pt-PT"/>
        </w:rPr>
      </w:pPr>
      <w:r>
        <w:rPr>
          <w:rFonts w:ascii="Verdana" w:hAnsi="Verdana" w:cs="Arial"/>
          <w:color w:val="222222"/>
          <w:sz w:val="23"/>
          <w:szCs w:val="23"/>
          <w:lang w:val="pt-PT"/>
        </w:rPr>
        <w:t>Um profissional de saúde afirmou que existem várias formas indolores de ajudar os doentes a morrer, sendo que uma das técnicas que mais viu serem usadas foi a injeção de ar nas veias.</w:t>
      </w:r>
    </w:p>
    <w:p w:rsidR="00160707" w:rsidRDefault="00160707" w:rsidP="00CE7ECC">
      <w:pPr>
        <w:ind w:firstLine="708"/>
        <w:rPr>
          <w:rFonts w:ascii="Verdana" w:hAnsi="Verdana" w:cs="Arial"/>
          <w:color w:val="222222"/>
          <w:sz w:val="23"/>
          <w:szCs w:val="23"/>
          <w:lang w:val="pt-PT"/>
        </w:rPr>
      </w:pPr>
      <w:r>
        <w:rPr>
          <w:rFonts w:ascii="Verdana" w:hAnsi="Verdana" w:cs="Arial"/>
          <w:color w:val="222222"/>
          <w:sz w:val="23"/>
          <w:szCs w:val="23"/>
          <w:lang w:val="pt-PT"/>
        </w:rPr>
        <w:t xml:space="preserve"> Esta prática provoca uma morte sem dor e o resultado confunde-se com um ataque cardíaco</w:t>
      </w:r>
    </w:p>
    <w:p w:rsidR="00CE7ECC" w:rsidRDefault="00160707" w:rsidP="00CE7ECC">
      <w:pPr>
        <w:ind w:firstLine="708"/>
        <w:rPr>
          <w:rFonts w:ascii="Verdana" w:hAnsi="Verdana" w:cs="Arial"/>
          <w:color w:val="222222"/>
          <w:sz w:val="23"/>
          <w:szCs w:val="23"/>
          <w:lang w:val="pt-PT"/>
        </w:rPr>
      </w:pPr>
      <w:r>
        <w:rPr>
          <w:rFonts w:ascii="Verdana" w:hAnsi="Verdana" w:cs="Arial"/>
          <w:color w:val="222222"/>
          <w:sz w:val="23"/>
          <w:szCs w:val="23"/>
          <w:lang w:val="pt-PT"/>
        </w:rPr>
        <w:t xml:space="preserve">O tratamento da dor tem evoluído, mas ainda não resolve todos os problemas. </w:t>
      </w:r>
    </w:p>
    <w:p w:rsidR="00160707" w:rsidRDefault="00160707" w:rsidP="00CE7ECC">
      <w:pPr>
        <w:ind w:firstLine="708"/>
        <w:rPr>
          <w:rFonts w:ascii="Verdana" w:hAnsi="Verdana" w:cs="Arial"/>
          <w:color w:val="222222"/>
          <w:sz w:val="23"/>
          <w:szCs w:val="23"/>
          <w:lang w:val="pt-PT"/>
        </w:rPr>
      </w:pPr>
      <w:r>
        <w:rPr>
          <w:rFonts w:ascii="Verdana" w:hAnsi="Verdana" w:cs="Arial"/>
          <w:color w:val="222222"/>
          <w:sz w:val="23"/>
          <w:szCs w:val="23"/>
          <w:lang w:val="pt-PT"/>
        </w:rPr>
        <w:t>No caso dos doentes oncológicos terminais ou com insuficiência respiratória, as bolas de morfina confortam o doente e antecipam a morte.</w:t>
      </w:r>
    </w:p>
    <w:p w:rsidR="00160707" w:rsidRDefault="00160707" w:rsidP="00160707">
      <w:pPr>
        <w:rPr>
          <w:rFonts w:ascii="Verdana" w:hAnsi="Verdana" w:cs="Arial"/>
          <w:color w:val="222222"/>
          <w:sz w:val="23"/>
          <w:szCs w:val="23"/>
          <w:lang w:val="pt-PT"/>
        </w:rPr>
      </w:pPr>
    </w:p>
    <w:p w:rsidR="00160707" w:rsidRPr="00CE7ECC" w:rsidRDefault="00160707" w:rsidP="00CE7ECC">
      <w:pPr>
        <w:jc w:val="center"/>
        <w:rPr>
          <w:rFonts w:asciiTheme="majorHAnsi" w:hAnsiTheme="majorHAnsi" w:cs="Arial"/>
          <w:color w:val="000000" w:themeColor="text1"/>
          <w:sz w:val="30"/>
          <w:szCs w:val="30"/>
        </w:rPr>
      </w:pPr>
      <w:r w:rsidRPr="00CE7ECC">
        <w:rPr>
          <w:rFonts w:asciiTheme="majorHAnsi" w:hAnsiTheme="majorHAnsi" w:cs="Arial"/>
          <w:b/>
          <w:color w:val="000000" w:themeColor="text1"/>
          <w:sz w:val="30"/>
          <w:szCs w:val="30"/>
        </w:rPr>
        <w:t>Problemas de Fim de Vida:</w:t>
      </w:r>
      <w:r w:rsidRPr="00CE7ECC">
        <w:rPr>
          <w:rFonts w:asciiTheme="majorHAnsi" w:hAnsiTheme="majorHAnsi" w:cs="Arial"/>
          <w:b/>
          <w:color w:val="000000" w:themeColor="text1"/>
          <w:sz w:val="30"/>
          <w:szCs w:val="30"/>
        </w:rPr>
        <w:br/>
        <w:t>Paciente Terminal, Morte e Morrer</w:t>
      </w:r>
    </w:p>
    <w:p w:rsidR="009B5157" w:rsidRDefault="009B5157" w:rsidP="00160707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CE7ECC" w:rsidRDefault="009B5157" w:rsidP="00CE7ECC">
      <w:pPr>
        <w:spacing w:before="100" w:beforeAutospacing="1" w:after="100" w:afterAutospacing="1" w:line="240" w:lineRule="auto"/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O atendimento a </w:t>
      </w:r>
      <w:hyperlink r:id="rId16" w:history="1">
        <w:r w:rsidRPr="00CE7ECC">
          <w:rPr>
            <w:rFonts w:eastAsia="Times New Roman" w:cs="Arial"/>
            <w:color w:val="000000" w:themeColor="text1"/>
            <w:sz w:val="26"/>
            <w:szCs w:val="26"/>
            <w:lang w:eastAsia="pt-BR"/>
          </w:rPr>
          <w:t>pacientes terminais</w:t>
        </w:r>
      </w:hyperlink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, ou melhor em pessoas perto de final de suas vidas, pode representar um</w:t>
      </w:r>
      <w:r w:rsidR="00E80DE1">
        <w:rPr>
          <w:rFonts w:eastAsia="Times New Roman" w:cs="Arial"/>
          <w:color w:val="000000" w:themeColor="text1"/>
          <w:sz w:val="26"/>
          <w:szCs w:val="26"/>
          <w:lang w:eastAsia="pt-BR"/>
        </w:rPr>
        <w:t>a</w:t>
      </w: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situação de extrema dificuldade para os médicos, apesar do fato da morte ser um evento inexorável para os seres vivos. </w:t>
      </w:r>
    </w:p>
    <w:p w:rsidR="00CE7ECC" w:rsidRDefault="009B5157" w:rsidP="00CE7ECC">
      <w:pPr>
        <w:spacing w:before="100" w:beforeAutospacing="1" w:after="100" w:afterAutospacing="1" w:line="240" w:lineRule="auto"/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Habitualmente, o termo doente terminal tem sido utilizado para pessoas que tenham um prognóstico médico de sobrevida não superior a seis meses.</w:t>
      </w:r>
    </w:p>
    <w:p w:rsidR="009B5157" w:rsidRPr="00CE7ECC" w:rsidRDefault="009B5157" w:rsidP="00CE7ECC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 w:themeColor="text1"/>
          <w:sz w:val="26"/>
          <w:szCs w:val="26"/>
          <w:lang w:eastAsia="pt-BR"/>
        </w:rPr>
      </w:pP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A denominação paciente em fim de vida é utilizada para delimitar o período de aproximadamente 72 horas antes da ocorrência da morte.</w:t>
      </w:r>
    </w:p>
    <w:p w:rsidR="009B5157" w:rsidRPr="00CE7ECC" w:rsidRDefault="009B5157" w:rsidP="00CE7ECC">
      <w:pPr>
        <w:spacing w:before="100" w:beforeAutospacing="1" w:after="100" w:afterAutospacing="1" w:line="240" w:lineRule="auto"/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A par de problemas clínicos relacionados ao bom atendimento do paciente, no sentido de evitar ao máximo os </w:t>
      </w:r>
      <w:hyperlink r:id="rId17" w:history="1">
        <w:r w:rsidRPr="00CE7ECC">
          <w:rPr>
            <w:rFonts w:eastAsia="Times New Roman" w:cs="Arial"/>
            <w:color w:val="000000" w:themeColor="text1"/>
            <w:sz w:val="26"/>
            <w:szCs w:val="26"/>
            <w:lang w:eastAsia="pt-BR"/>
          </w:rPr>
          <w:t>desconfortos e sofrimentos</w:t>
        </w:r>
      </w:hyperlink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que são próprios das doenças que provocam direta ou indiretamente a morte dos pacientes, uma série de questões morais significativas também surgem neste contexto de </w:t>
      </w:r>
      <w:proofErr w:type="spellStart"/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terminalidade</w:t>
      </w:r>
      <w:proofErr w:type="spellEnd"/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de vida.</w:t>
      </w:r>
    </w:p>
    <w:p w:rsidR="009B5157" w:rsidRPr="00CE7ECC" w:rsidRDefault="009B5157" w:rsidP="00CE7ECC">
      <w:pPr>
        <w:spacing w:before="100" w:beforeAutospacing="1" w:after="100" w:afterAutospacing="1" w:line="240" w:lineRule="auto"/>
        <w:ind w:firstLine="708"/>
        <w:rPr>
          <w:rFonts w:cs="Arial"/>
          <w:color w:val="000000" w:themeColor="text1"/>
          <w:sz w:val="26"/>
          <w:szCs w:val="26"/>
        </w:rPr>
      </w:pPr>
      <w:r w:rsidRPr="00CE7ECC">
        <w:rPr>
          <w:rFonts w:cs="Arial"/>
          <w:color w:val="000000" w:themeColor="text1"/>
          <w:sz w:val="26"/>
          <w:szCs w:val="26"/>
        </w:rPr>
        <w:t xml:space="preserve">Só pode se </w:t>
      </w:r>
      <w:proofErr w:type="spellStart"/>
      <w:r w:rsidRPr="00CE7ECC">
        <w:rPr>
          <w:rFonts w:cs="Arial"/>
          <w:color w:val="000000" w:themeColor="text1"/>
          <w:sz w:val="26"/>
          <w:szCs w:val="26"/>
        </w:rPr>
        <w:t>auto-determinar</w:t>
      </w:r>
      <w:proofErr w:type="spellEnd"/>
      <w:r w:rsidRPr="00CE7ECC">
        <w:rPr>
          <w:rFonts w:cs="Arial"/>
          <w:color w:val="000000" w:themeColor="text1"/>
          <w:sz w:val="26"/>
          <w:szCs w:val="26"/>
        </w:rPr>
        <w:t xml:space="preserve">, de maneira adequada, aquela pessoa que tiver pleno conhecimento dos fatos médicos ligados à sua doença. Para tanto, o acesso à verdade é essencial. </w:t>
      </w:r>
    </w:p>
    <w:p w:rsidR="00CE7ECC" w:rsidRDefault="009B5157" w:rsidP="00CE7ECC">
      <w:pPr>
        <w:spacing w:before="100" w:beforeAutospacing="1" w:after="100" w:afterAutospacing="1" w:line="240" w:lineRule="auto"/>
        <w:ind w:firstLine="708"/>
        <w:rPr>
          <w:rFonts w:cs="Arial"/>
          <w:color w:val="000000" w:themeColor="text1"/>
          <w:sz w:val="26"/>
          <w:szCs w:val="26"/>
        </w:rPr>
      </w:pPr>
      <w:r w:rsidRPr="00CE7ECC">
        <w:rPr>
          <w:rFonts w:cs="Arial"/>
          <w:color w:val="000000" w:themeColor="text1"/>
          <w:sz w:val="26"/>
          <w:szCs w:val="26"/>
        </w:rPr>
        <w:t xml:space="preserve">O médico prudente avaliará cada caso tentando pesar os prós e contras das duas alternativas: dizer a verdade ou mentir para o paciente. </w:t>
      </w:r>
    </w:p>
    <w:p w:rsidR="009B5157" w:rsidRPr="00CE7ECC" w:rsidRDefault="009B5157" w:rsidP="00CE7ECC">
      <w:pPr>
        <w:spacing w:before="100" w:beforeAutospacing="1" w:after="100" w:afterAutospacing="1" w:line="240" w:lineRule="auto"/>
        <w:ind w:firstLine="708"/>
        <w:rPr>
          <w:rFonts w:cs="Arial"/>
          <w:color w:val="000000" w:themeColor="text1"/>
          <w:sz w:val="26"/>
          <w:szCs w:val="26"/>
        </w:rPr>
      </w:pPr>
      <w:r w:rsidRPr="00CE7ECC">
        <w:rPr>
          <w:rFonts w:cs="Arial"/>
          <w:color w:val="000000" w:themeColor="text1"/>
          <w:sz w:val="26"/>
          <w:szCs w:val="26"/>
        </w:rPr>
        <w:lastRenderedPageBreak/>
        <w:t xml:space="preserve">Em seu julgamento, ele deverá levar em conta que somente um fato moral muito relevante, em termos de beneficência, poderá justificar uma ação paternalística de ignorar o direito do paciente a verdade e, </w:t>
      </w:r>
      <w:r w:rsidR="00CE7ECC" w:rsidRPr="00CE7ECC">
        <w:rPr>
          <w:rFonts w:cs="Arial"/>
          <w:color w:val="000000" w:themeColor="text1"/>
          <w:sz w:val="26"/>
          <w:szCs w:val="26"/>
        </w:rPr>
        <w:t>consequentemente</w:t>
      </w:r>
      <w:r w:rsidRPr="00CE7ECC">
        <w:rPr>
          <w:rFonts w:cs="Arial"/>
          <w:color w:val="000000" w:themeColor="text1"/>
          <w:sz w:val="26"/>
          <w:szCs w:val="26"/>
        </w:rPr>
        <w:t>, de que o paciente defina os limites de seu tratamento.</w:t>
      </w:r>
    </w:p>
    <w:p w:rsidR="009B5157" w:rsidRDefault="009B5157" w:rsidP="009B5157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</w:p>
    <w:p w:rsidR="009B5157" w:rsidRDefault="00CE7ECC" w:rsidP="00CE7ECC">
      <w:pPr>
        <w:spacing w:before="100" w:beforeAutospacing="1" w:after="100" w:afterAutospacing="1" w:line="240" w:lineRule="auto"/>
        <w:jc w:val="center"/>
        <w:rPr>
          <w:rFonts w:asciiTheme="majorHAnsi" w:hAnsiTheme="majorHAnsi" w:cs="Arial"/>
          <w:b/>
          <w:color w:val="000000" w:themeColor="text1"/>
          <w:sz w:val="30"/>
          <w:szCs w:val="30"/>
        </w:rPr>
      </w:pPr>
      <w:r>
        <w:rPr>
          <w:rFonts w:asciiTheme="majorHAnsi" w:hAnsiTheme="majorHAnsi" w:cs="Arial"/>
          <w:b/>
          <w:color w:val="000000" w:themeColor="text1"/>
          <w:sz w:val="30"/>
          <w:szCs w:val="30"/>
        </w:rPr>
        <w:t>Eutanásia na religião</w:t>
      </w:r>
    </w:p>
    <w:p w:rsidR="00336195" w:rsidRDefault="00336195" w:rsidP="00CE7ECC">
      <w:pPr>
        <w:spacing w:before="100" w:beforeAutospacing="1" w:after="100" w:afterAutospacing="1" w:line="240" w:lineRule="auto"/>
        <w:jc w:val="center"/>
        <w:rPr>
          <w:rFonts w:cs="Arial"/>
          <w:color w:val="000000" w:themeColor="text1"/>
          <w:sz w:val="26"/>
          <w:szCs w:val="26"/>
        </w:rPr>
      </w:pPr>
    </w:p>
    <w:p w:rsidR="00682936" w:rsidRDefault="00CE7ECC" w:rsidP="00D064C3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cs="Arial"/>
          <w:color w:val="000000" w:themeColor="text1"/>
          <w:sz w:val="26"/>
          <w:szCs w:val="26"/>
        </w:rPr>
        <w:tab/>
        <w:t>Para os crentes, a vida</w:t>
      </w:r>
      <w:r w:rsidR="00D064C3">
        <w:rPr>
          <w:rFonts w:cs="Arial"/>
          <w:color w:val="000000" w:themeColor="text1"/>
          <w:sz w:val="26"/>
          <w:szCs w:val="26"/>
        </w:rPr>
        <w:t xml:space="preserve"> não </w:t>
      </w:r>
      <w:r w:rsidR="00D064C3"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 w:rsidR="00D064C3">
        <w:rPr>
          <w:rFonts w:cs="Arial"/>
          <w:color w:val="000000" w:themeColor="text1"/>
          <w:sz w:val="26"/>
          <w:szCs w:val="26"/>
        </w:rPr>
        <w:t xml:space="preserve"> um objeto de que se possa dispor arbitrariamente, </w:t>
      </w:r>
      <w:r w:rsidR="00D064C3"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 w:rsidR="00D064C3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um dom de Deus e uma missão a cumprir. E </w:t>
      </w:r>
      <w:r w:rsidR="00D064C3"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 w:rsidR="00D064C3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no ministério da morte e ressurreição de Jesus que os cristãos encontram o sentido do sofrimento.</w:t>
      </w:r>
    </w:p>
    <w:p w:rsidR="004313B5" w:rsidRDefault="00D064C3" w:rsidP="004313B5">
      <w:pPr>
        <w:spacing w:before="100" w:beforeAutospacing="1" w:after="100" w:afterAutospacing="1" w:line="240" w:lineRule="auto"/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absurdo falar em “direito à morte”, como seria absurdo falar em “direito à doença “, porque o direito tem sempre por</w:t>
      </w:r>
      <w:r w:rsidR="004313B5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objeto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um bem </w:t>
      </w:r>
      <w:r w:rsidR="004313B5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(à vida, à saúde, à liberdade) na perspectiva da realização humana pessoal, e a morte não </w:t>
      </w:r>
      <w:r w:rsidR="004313B5"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 w:rsidR="004313B5"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nunca, em si mesma, um bem, pois todos os bens terrenos pressupõem a vida, e nunca a morte.</w:t>
      </w:r>
    </w:p>
    <w:p w:rsidR="004313B5" w:rsidRDefault="004313B5" w:rsidP="004313B5">
      <w:pPr>
        <w:spacing w:before="100" w:beforeAutospacing="1" w:after="100" w:afterAutospacing="1" w:line="240" w:lineRule="auto"/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Ningu</w:t>
      </w: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m vive para si mesmo, como também ningu</w:t>
      </w: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m morre para si próprio. A vida tem uma referência social e </w:t>
      </w:r>
      <w:proofErr w:type="spellStart"/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transpessoal</w:t>
      </w:r>
      <w:proofErr w:type="spellEnd"/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, associada ao amor, à responsabilidade, à interdependência e ao bem comum.</w:t>
      </w:r>
    </w:p>
    <w:p w:rsidR="00D02B8B" w:rsidRDefault="004313B5" w:rsidP="00336195">
      <w:pPr>
        <w:spacing w:before="100" w:beforeAutospacing="1" w:after="100" w:afterAutospacing="1" w:line="240" w:lineRule="auto"/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E o valor da vida de cada pessoa para toda sociedade não desaparece quando essa pessoa deixa de ser útil, deixa de produzir, perde quaisquer capacidades, ou pode vir </w:t>
      </w:r>
      <w:r w:rsidR="00D02B8B">
        <w:rPr>
          <w:rFonts w:eastAsia="Times New Roman" w:cs="Arial"/>
          <w:color w:val="000000" w:themeColor="text1"/>
          <w:sz w:val="26"/>
          <w:szCs w:val="26"/>
          <w:lang w:eastAsia="pt-BR"/>
        </w:rPr>
        <w:t>a ser sentida como “peso pelos outros”.</w:t>
      </w:r>
    </w:p>
    <w:p w:rsidR="00682936" w:rsidRPr="004313B5" w:rsidRDefault="00D02B8B" w:rsidP="00D02B8B">
      <w:pPr>
        <w:spacing w:before="100" w:beforeAutospacing="1" w:after="100" w:afterAutospacing="1" w:line="240" w:lineRule="auto"/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As causas principais da pratica da eutanásia são: materialismo, o egoísmo, o orgulho e a ignorância.</w:t>
      </w:r>
      <w:r w:rsidR="006829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 w:type="page"/>
      </w:r>
    </w:p>
    <w:p w:rsidR="00D02B8B" w:rsidRDefault="00D02B8B" w:rsidP="008817B4">
      <w:pPr>
        <w:jc w:val="center"/>
        <w:rPr>
          <w:rFonts w:eastAsia="Times New Roman" w:cs="Times New Roman"/>
          <w:color w:val="000000" w:themeColor="text1"/>
          <w:sz w:val="26"/>
          <w:szCs w:val="26"/>
          <w:lang w:eastAsia="pt-BR"/>
        </w:rPr>
      </w:pPr>
      <w:r w:rsidRPr="00D02B8B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lang w:eastAsia="pt-BR"/>
        </w:rPr>
        <w:lastRenderedPageBreak/>
        <w:t>A eutanásia em Angola</w:t>
      </w:r>
    </w:p>
    <w:p w:rsidR="00FA4C66" w:rsidRDefault="00D02B8B" w:rsidP="00FA4C66">
      <w:pPr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Times New Roman"/>
          <w:color w:val="000000" w:themeColor="text1"/>
          <w:sz w:val="26"/>
          <w:szCs w:val="26"/>
          <w:lang w:eastAsia="pt-BR"/>
        </w:rPr>
        <w:t xml:space="preserve">A tendência legal moderada </w:t>
      </w: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a de punir, apenas, quem incitar outra pessoa a suicidar-se, ou lhe prestar ajuda para esse fim. </w:t>
      </w:r>
    </w:p>
    <w:p w:rsidR="00FA4C66" w:rsidRDefault="00D02B8B" w:rsidP="00FA4C66">
      <w:pPr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O código penal angolano estabelece esta previsão </w:t>
      </w:r>
      <w:r w:rsidR="00FA4C66">
        <w:rPr>
          <w:rFonts w:eastAsia="Times New Roman" w:cs="Arial"/>
          <w:color w:val="000000" w:themeColor="text1"/>
          <w:sz w:val="26"/>
          <w:szCs w:val="26"/>
          <w:lang w:eastAsia="pt-BR"/>
        </w:rPr>
        <w:t>pelo artigo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354</w:t>
      </w:r>
      <w:r w:rsidR="00FA4C66">
        <w:rPr>
          <w:rFonts w:eastAsia="Times New Roman" w:cs="Arial"/>
          <w:color w:val="000000" w:themeColor="text1"/>
          <w:sz w:val="26"/>
          <w:szCs w:val="26"/>
          <w:lang w:eastAsia="pt-BR"/>
        </w:rPr>
        <w:t>°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acrescendo no seu </w:t>
      </w:r>
      <w:r w:rsidR="00FA4C66">
        <w:rPr>
          <w:rFonts w:eastAsia="Times New Roman" w:cs="Arial"/>
          <w:color w:val="000000" w:themeColor="text1"/>
          <w:sz w:val="26"/>
          <w:szCs w:val="26"/>
          <w:lang w:eastAsia="pt-BR"/>
        </w:rPr>
        <w:t>parágrafo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único </w:t>
      </w:r>
      <w:r w:rsidR="00FA4C66">
        <w:rPr>
          <w:rFonts w:eastAsia="Times New Roman" w:cs="Arial"/>
          <w:color w:val="000000" w:themeColor="text1"/>
          <w:sz w:val="26"/>
          <w:szCs w:val="26"/>
          <w:lang w:eastAsia="pt-BR"/>
        </w:rPr>
        <w:t>a impossibilidade legal da eutanásia por essa vida.</w:t>
      </w:r>
    </w:p>
    <w:p w:rsidR="00FA4C66" w:rsidRDefault="00FA4C66" w:rsidP="00FA4C66">
      <w:pPr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Tal como o aborto, na maior parte do casos procura prevenir o mesmo sofrimento.</w:t>
      </w:r>
    </w:p>
    <w:p w:rsidR="00FA4C66" w:rsidRDefault="00FA4C66" w:rsidP="00FA4C66">
      <w:pPr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Foi proposto na assembleia a realização de um referendo mas a lei que prevê penas de 4 a 10 anos acabou por ser aprovada sem votos contra.</w:t>
      </w:r>
    </w:p>
    <w:p w:rsidR="00FA4C66" w:rsidRDefault="00FA4C66" w:rsidP="00FA4C66">
      <w:pPr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O aborto não </w:t>
      </w: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somente contrário à lei divina, mas contra a identidade cultural angolana e portanto, uma ameaça contra a existência da nação, a vida </w:t>
      </w: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sempre sagrada, </w:t>
      </w:r>
      <w:r w:rsidRPr="00CE7ECC">
        <w:rPr>
          <w:rFonts w:eastAsia="Times New Roman" w:cs="Arial"/>
          <w:color w:val="000000" w:themeColor="text1"/>
          <w:sz w:val="26"/>
          <w:szCs w:val="26"/>
          <w:lang w:eastAsia="pt-BR"/>
        </w:rPr>
        <w:t>é</w:t>
      </w: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 xml:space="preserve"> o primeiro bem deste mundo.</w:t>
      </w:r>
    </w:p>
    <w:p w:rsidR="00FA4C66" w:rsidRDefault="00FA4C66" w:rsidP="00FA4C66">
      <w:pPr>
        <w:ind w:firstLine="708"/>
        <w:rPr>
          <w:rFonts w:eastAsia="Times New Roman" w:cs="Arial"/>
          <w:color w:val="000000" w:themeColor="text1"/>
          <w:sz w:val="26"/>
          <w:szCs w:val="26"/>
          <w:lang w:eastAsia="pt-BR"/>
        </w:rPr>
      </w:pPr>
      <w:r>
        <w:rPr>
          <w:rFonts w:eastAsia="Times New Roman" w:cs="Arial"/>
          <w:color w:val="000000" w:themeColor="text1"/>
          <w:sz w:val="26"/>
          <w:szCs w:val="26"/>
          <w:lang w:eastAsia="pt-BR"/>
        </w:rPr>
        <w:t>Artigo 139 (aborto).</w:t>
      </w:r>
    </w:p>
    <w:p w:rsidR="00336195" w:rsidRPr="008817B4" w:rsidRDefault="00662926" w:rsidP="00336195">
      <w:pPr>
        <w:ind w:firstLine="708"/>
        <w:jc w:val="center"/>
        <w:rPr>
          <w:rFonts w:asciiTheme="majorHAnsi" w:eastAsia="Times New Roman" w:hAnsiTheme="majorHAnsi" w:cs="Arial"/>
          <w:b/>
          <w:color w:val="000000" w:themeColor="text1"/>
          <w:sz w:val="30"/>
          <w:szCs w:val="30"/>
          <w:lang w:eastAsia="pt-BR"/>
        </w:rPr>
      </w:pPr>
      <w:r>
        <w:rPr>
          <w:rFonts w:asciiTheme="majorHAnsi" w:eastAsia="Times New Roman" w:hAnsiTheme="majorHAnsi" w:cs="Arial"/>
          <w:b/>
          <w:color w:val="000000" w:themeColor="text1"/>
          <w:sz w:val="30"/>
          <w:szCs w:val="30"/>
          <w:lang w:eastAsia="pt-BR"/>
        </w:rPr>
        <w:t>Perspectiva do</w:t>
      </w:r>
      <w:r w:rsidR="00336195" w:rsidRPr="008817B4">
        <w:rPr>
          <w:rFonts w:asciiTheme="majorHAnsi" w:eastAsia="Times New Roman" w:hAnsiTheme="majorHAnsi" w:cs="Arial"/>
          <w:b/>
          <w:color w:val="000000" w:themeColor="text1"/>
          <w:sz w:val="30"/>
          <w:szCs w:val="30"/>
          <w:lang w:eastAsia="pt-BR"/>
        </w:rPr>
        <w:t xml:space="preserve"> doente</w:t>
      </w:r>
    </w:p>
    <w:p w:rsidR="008817B4" w:rsidRDefault="00336195" w:rsidP="00FA4C66">
      <w:pPr>
        <w:ind w:firstLine="708"/>
        <w:rPr>
          <w:sz w:val="26"/>
          <w:szCs w:val="26"/>
          <w:lang w:val="pt-PT"/>
        </w:rPr>
      </w:pPr>
      <w:r w:rsidRPr="008817B4">
        <w:rPr>
          <w:sz w:val="26"/>
          <w:szCs w:val="26"/>
          <w:lang w:val="pt-PT"/>
        </w:rPr>
        <w:t>As pessoas com doença crônica e, portanto, incurável, ou em estado terminal, têm naturalmente momentos de desespero, mo</w:t>
      </w:r>
      <w:bookmarkStart w:id="1" w:name="_GoBack"/>
      <w:bookmarkEnd w:id="1"/>
      <w:r w:rsidRPr="008817B4">
        <w:rPr>
          <w:sz w:val="26"/>
          <w:szCs w:val="26"/>
          <w:lang w:val="pt-PT"/>
        </w:rPr>
        <w:t>mentos de um sofrimento físico e psíquico muito intenso, mas também há momentos em que vivem a alegria e a felicidade. Estas pessoas lutam dia após dia para viverem um só segundo mais.</w:t>
      </w:r>
    </w:p>
    <w:p w:rsidR="008817B4" w:rsidRDefault="00336195" w:rsidP="00FA4C66">
      <w:pPr>
        <w:ind w:firstLine="708"/>
        <w:rPr>
          <w:sz w:val="26"/>
          <w:szCs w:val="26"/>
          <w:lang w:val="pt-PT"/>
        </w:rPr>
      </w:pPr>
      <w:r w:rsidRPr="008817B4">
        <w:rPr>
          <w:sz w:val="26"/>
          <w:szCs w:val="26"/>
          <w:lang w:val="pt-PT"/>
        </w:rPr>
        <w:t xml:space="preserve"> Nem sempre um ser humano com uma determinada patologia quer morrer "porque não tem cura"! Muitas vezes acontece o contrár</w:t>
      </w:r>
      <w:r w:rsidR="008817B4" w:rsidRPr="008817B4">
        <w:rPr>
          <w:sz w:val="26"/>
          <w:szCs w:val="26"/>
          <w:lang w:val="pt-PT"/>
        </w:rPr>
        <w:t xml:space="preserve">io, tentam lutar contra a Morte. </w:t>
      </w:r>
    </w:p>
    <w:p w:rsidR="008817B4" w:rsidRDefault="008817B4" w:rsidP="00FA4C66">
      <w:pPr>
        <w:ind w:firstLine="708"/>
        <w:rPr>
          <w:sz w:val="26"/>
          <w:szCs w:val="26"/>
          <w:lang w:val="pt-PT"/>
        </w:rPr>
      </w:pPr>
      <w:r w:rsidRPr="008817B4">
        <w:rPr>
          <w:sz w:val="26"/>
          <w:szCs w:val="26"/>
          <w:lang w:val="pt-PT"/>
        </w:rPr>
        <w:t>E</w:t>
      </w:r>
      <w:r w:rsidRPr="008817B4">
        <w:rPr>
          <w:sz w:val="26"/>
          <w:szCs w:val="26"/>
          <w:lang w:val="pt-PT"/>
        </w:rPr>
        <w:t xml:space="preserve">m alguns casos surgem os doentes que realmente estão cansados de viver, que não aguentam mais sentirem-se "um fardo", ou sentirem-se sozinhos, apenas acompanhados por um enorme sofrimento de ordem física, psíquica ou social. </w:t>
      </w:r>
    </w:p>
    <w:p w:rsidR="008817B4" w:rsidRDefault="008817B4" w:rsidP="008817B4">
      <w:pPr>
        <w:ind w:firstLine="708"/>
        <w:rPr>
          <w:sz w:val="26"/>
          <w:szCs w:val="26"/>
          <w:lang w:val="pt-PT"/>
        </w:rPr>
      </w:pPr>
      <w:r w:rsidRPr="008817B4">
        <w:rPr>
          <w:sz w:val="26"/>
          <w:szCs w:val="26"/>
          <w:lang w:val="pt-PT"/>
        </w:rPr>
        <w:t>Uma pessoa cuja existência deixou de lhe fazer sentido sofre, no seu íntimo, e muitas vezes isolada no seu mundo interior; sente que paga a cada segundo que passa uma pena demasiadamente pesada pelo simples facto de existir.</w:t>
      </w:r>
      <w:r w:rsidRPr="008817B4">
        <w:rPr>
          <w:sz w:val="26"/>
          <w:szCs w:val="26"/>
          <w:lang w:val="pt-PT"/>
        </w:rPr>
        <w:t xml:space="preserve"> </w:t>
      </w:r>
    </w:p>
    <w:p w:rsidR="00336195" w:rsidRPr="008817B4" w:rsidRDefault="008817B4" w:rsidP="008817B4">
      <w:pPr>
        <w:ind w:firstLine="708"/>
        <w:rPr>
          <w:sz w:val="26"/>
          <w:szCs w:val="26"/>
          <w:lang w:val="pt-PT"/>
        </w:rPr>
      </w:pPr>
      <w:r w:rsidRPr="008817B4">
        <w:rPr>
          <w:sz w:val="26"/>
          <w:szCs w:val="26"/>
          <w:lang w:val="pt-PT"/>
        </w:rPr>
        <w:t>Hoje em dia podem ser administrados analgésicos e outros fármacos que minimizam o sofrimento e efeitos da doença e de intervenções técnicas, a uma pessoa em estado terminal.</w:t>
      </w:r>
    </w:p>
    <w:p w:rsidR="00682936" w:rsidRPr="00FA4C66" w:rsidRDefault="00682936" w:rsidP="00FA4C66">
      <w:pPr>
        <w:jc w:val="center"/>
        <w:rPr>
          <w:rFonts w:asciiTheme="majorHAnsi" w:eastAsia="Times New Roman" w:hAnsiTheme="majorHAnsi" w:cs="Times New Roman"/>
          <w:color w:val="000000" w:themeColor="text1"/>
          <w:sz w:val="30"/>
          <w:szCs w:val="30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 w:type="page"/>
      </w:r>
      <w:r w:rsidRPr="00FA4C66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lang w:eastAsia="pt-BR"/>
        </w:rPr>
        <w:lastRenderedPageBreak/>
        <w:t>Conclusão</w:t>
      </w:r>
    </w:p>
    <w:p w:rsidR="00682936" w:rsidRDefault="00682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A9375C" w:rsidRDefault="0054649C" w:rsidP="00A9375C">
      <w:pPr>
        <w:ind w:firstLine="708"/>
        <w:rPr>
          <w:sz w:val="26"/>
          <w:szCs w:val="26"/>
        </w:rPr>
      </w:pPr>
      <w:r>
        <w:rPr>
          <w:sz w:val="26"/>
          <w:szCs w:val="26"/>
        </w:rPr>
        <w:t>Em suma esta</w:t>
      </w:r>
      <w:r w:rsidR="00682936" w:rsidRPr="00FA4C66">
        <w:rPr>
          <w:sz w:val="26"/>
          <w:szCs w:val="26"/>
        </w:rPr>
        <w:t xml:space="preserve"> questão envolve princípios morais e éticos, decisões delicadas e difíceis, sempre acompanhadas </w:t>
      </w:r>
      <w:r w:rsidR="00DE217B">
        <w:rPr>
          <w:sz w:val="26"/>
          <w:szCs w:val="26"/>
        </w:rPr>
        <w:t xml:space="preserve">de uma exaustiva controvérsia </w:t>
      </w:r>
      <w:r w:rsidR="00682936" w:rsidRPr="00FA4C66">
        <w:rPr>
          <w:sz w:val="26"/>
          <w:szCs w:val="26"/>
        </w:rPr>
        <w:t xml:space="preserve">assim, pode-se dizer que a Eutanásia pertence ao campo da bioética e do </w:t>
      </w:r>
      <w:proofErr w:type="spellStart"/>
      <w:r w:rsidR="00682936" w:rsidRPr="00FA4C66">
        <w:rPr>
          <w:sz w:val="26"/>
          <w:szCs w:val="26"/>
        </w:rPr>
        <w:t>biodireito</w:t>
      </w:r>
      <w:proofErr w:type="spellEnd"/>
      <w:r w:rsidR="00682936" w:rsidRPr="00FA4C66">
        <w:rPr>
          <w:sz w:val="26"/>
          <w:szCs w:val="26"/>
        </w:rPr>
        <w:t xml:space="preserve">. </w:t>
      </w:r>
    </w:p>
    <w:p w:rsidR="00A9375C" w:rsidRDefault="00682936" w:rsidP="00A9375C">
      <w:pPr>
        <w:ind w:firstLine="708"/>
        <w:rPr>
          <w:sz w:val="26"/>
          <w:szCs w:val="26"/>
        </w:rPr>
      </w:pPr>
      <w:r w:rsidRPr="00FA4C66">
        <w:rPr>
          <w:sz w:val="26"/>
          <w:szCs w:val="26"/>
        </w:rPr>
        <w:t xml:space="preserve">De acordo com o </w:t>
      </w:r>
      <w:hyperlink r:id="rId18" w:history="1">
        <w:r w:rsidRPr="00FA4C66">
          <w:rPr>
            <w:rStyle w:val="Hyperlink"/>
            <w:color w:val="auto"/>
            <w:sz w:val="26"/>
            <w:szCs w:val="26"/>
            <w:u w:val="none"/>
          </w:rPr>
          <w:t>Cristianismo</w:t>
        </w:r>
      </w:hyperlink>
      <w:r w:rsidRPr="00FA4C66">
        <w:rPr>
          <w:sz w:val="26"/>
          <w:szCs w:val="26"/>
        </w:rPr>
        <w:t xml:space="preserve">, uma boa morte ocorre não na esfera orgânica, mas sim quando a pessoa está espiritualmente pronta para seguir o caminho </w:t>
      </w:r>
      <w:r w:rsidR="00A9375C">
        <w:rPr>
          <w:sz w:val="26"/>
          <w:szCs w:val="26"/>
        </w:rPr>
        <w:t xml:space="preserve">que a conduzirá a Deus. </w:t>
      </w:r>
    </w:p>
    <w:p w:rsidR="00682936" w:rsidRPr="00FA4C66" w:rsidRDefault="00A9375C" w:rsidP="00A9375C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sz w:val="26"/>
          <w:szCs w:val="26"/>
        </w:rPr>
        <w:t>A</w:t>
      </w:r>
      <w:r w:rsidR="00682936" w:rsidRPr="00FA4C66">
        <w:rPr>
          <w:sz w:val="26"/>
          <w:szCs w:val="26"/>
        </w:rPr>
        <w:t xml:space="preserve"> doutrina cristã valoriza o sofrimento, e prega que a dor pode ser um meio de se alcançar a redenção, quando acompanhada da devida resignação</w:t>
      </w:r>
      <w:r>
        <w:rPr>
          <w:sz w:val="26"/>
          <w:szCs w:val="26"/>
        </w:rPr>
        <w:t>.</w:t>
      </w:r>
    </w:p>
    <w:p w:rsidR="00682936" w:rsidRDefault="00682936" w:rsidP="009B5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82936" w:rsidRDefault="006829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B5157" w:rsidRPr="009B5157" w:rsidRDefault="009B5157" w:rsidP="009B5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82936" w:rsidRDefault="00682936" w:rsidP="00160707">
      <w:pPr>
        <w:rPr>
          <w:rFonts w:cs="Arial"/>
          <w:color w:val="000000" w:themeColor="text1"/>
          <w:kern w:val="36"/>
          <w:sz w:val="26"/>
          <w:szCs w:val="26"/>
        </w:rPr>
      </w:pPr>
    </w:p>
    <w:p w:rsidR="00682936" w:rsidRDefault="00682936">
      <w:pPr>
        <w:rPr>
          <w:rFonts w:cs="Arial"/>
          <w:color w:val="000000" w:themeColor="text1"/>
          <w:kern w:val="36"/>
          <w:sz w:val="26"/>
          <w:szCs w:val="26"/>
        </w:rPr>
      </w:pPr>
      <w:r>
        <w:rPr>
          <w:rFonts w:cs="Arial"/>
          <w:color w:val="000000" w:themeColor="text1"/>
          <w:kern w:val="36"/>
          <w:sz w:val="26"/>
          <w:szCs w:val="26"/>
        </w:rPr>
        <w:br w:type="page"/>
      </w:r>
    </w:p>
    <w:p w:rsidR="009B5157" w:rsidRDefault="00682936" w:rsidP="00682936">
      <w:pPr>
        <w:jc w:val="center"/>
        <w:rPr>
          <w:rFonts w:asciiTheme="majorHAnsi" w:hAnsiTheme="majorHAnsi" w:cs="Arial"/>
          <w:b/>
          <w:color w:val="000000" w:themeColor="text1"/>
          <w:kern w:val="36"/>
          <w:sz w:val="30"/>
          <w:szCs w:val="30"/>
        </w:rPr>
      </w:pPr>
      <w:r w:rsidRPr="00A9375C">
        <w:rPr>
          <w:rFonts w:asciiTheme="majorHAnsi" w:hAnsiTheme="majorHAnsi" w:cs="Arial"/>
          <w:b/>
          <w:color w:val="000000" w:themeColor="text1"/>
          <w:kern w:val="36"/>
          <w:sz w:val="30"/>
          <w:szCs w:val="30"/>
        </w:rPr>
        <w:lastRenderedPageBreak/>
        <w:t>Bibliografia</w:t>
      </w:r>
    </w:p>
    <w:p w:rsidR="00A9375C" w:rsidRDefault="00A9375C" w:rsidP="00A9375C">
      <w:pPr>
        <w:rPr>
          <w:rFonts w:cs="Arial"/>
          <w:color w:val="000000" w:themeColor="text1"/>
          <w:kern w:val="36"/>
          <w:sz w:val="26"/>
          <w:szCs w:val="26"/>
        </w:rPr>
      </w:pPr>
    </w:p>
    <w:p w:rsidR="00A9375C" w:rsidRDefault="00DA0070" w:rsidP="00A9375C">
      <w:pPr>
        <w:rPr>
          <w:rFonts w:cs="Arial"/>
          <w:color w:val="000000" w:themeColor="text1"/>
          <w:kern w:val="36"/>
          <w:sz w:val="26"/>
          <w:szCs w:val="26"/>
        </w:rPr>
      </w:pPr>
      <w:hyperlink r:id="rId19" w:history="1">
        <w:r w:rsidR="00A9375C" w:rsidRPr="00960F72">
          <w:rPr>
            <w:rStyle w:val="Hyperlink"/>
            <w:rFonts w:cs="Arial"/>
            <w:kern w:val="36"/>
            <w:sz w:val="26"/>
            <w:szCs w:val="26"/>
          </w:rPr>
          <w:t>http://www.google.com</w:t>
        </w:r>
      </w:hyperlink>
    </w:p>
    <w:p w:rsidR="00682936" w:rsidRDefault="00DA0070" w:rsidP="00A9375C">
      <w:pPr>
        <w:rPr>
          <w:rFonts w:cs="Arial"/>
          <w:color w:val="000000" w:themeColor="text1"/>
          <w:kern w:val="36"/>
          <w:sz w:val="26"/>
          <w:szCs w:val="26"/>
        </w:rPr>
      </w:pPr>
      <w:hyperlink r:id="rId20" w:history="1">
        <w:r w:rsidR="00A9375C" w:rsidRPr="00960F72">
          <w:rPr>
            <w:rStyle w:val="Hyperlink"/>
            <w:rFonts w:cs="Arial"/>
            <w:kern w:val="36"/>
            <w:sz w:val="26"/>
            <w:szCs w:val="26"/>
          </w:rPr>
          <w:t>http://www.wikipedia.com</w:t>
        </w:r>
      </w:hyperlink>
    </w:p>
    <w:p w:rsidR="00A9375C" w:rsidRDefault="00DA0070" w:rsidP="00A9375C">
      <w:pPr>
        <w:rPr>
          <w:rFonts w:cs="Arial"/>
          <w:color w:val="000000" w:themeColor="text1"/>
          <w:kern w:val="36"/>
          <w:sz w:val="26"/>
          <w:szCs w:val="26"/>
        </w:rPr>
      </w:pPr>
      <w:hyperlink r:id="rId21" w:history="1">
        <w:r w:rsidR="00A9375C" w:rsidRPr="00960F72">
          <w:rPr>
            <w:rStyle w:val="Hyperlink"/>
            <w:rFonts w:cs="Arial"/>
            <w:kern w:val="36"/>
            <w:sz w:val="26"/>
            <w:szCs w:val="26"/>
          </w:rPr>
          <w:t>http://www.Angop.com</w:t>
        </w:r>
      </w:hyperlink>
    </w:p>
    <w:p w:rsidR="00A9375C" w:rsidRDefault="00DA0070" w:rsidP="00A9375C">
      <w:pPr>
        <w:rPr>
          <w:rFonts w:cs="Arial"/>
          <w:color w:val="000000" w:themeColor="text1"/>
          <w:kern w:val="36"/>
          <w:sz w:val="26"/>
          <w:szCs w:val="26"/>
        </w:rPr>
      </w:pPr>
      <w:hyperlink r:id="rId22" w:history="1">
        <w:r w:rsidR="00A9375C" w:rsidRPr="00960F72">
          <w:rPr>
            <w:rStyle w:val="Hyperlink"/>
            <w:rFonts w:cs="Arial"/>
            <w:kern w:val="36"/>
            <w:sz w:val="26"/>
            <w:szCs w:val="26"/>
          </w:rPr>
          <w:t>http://www.infoescola.com</w:t>
        </w:r>
      </w:hyperlink>
    </w:p>
    <w:p w:rsidR="00A9375C" w:rsidRDefault="00A9375C" w:rsidP="00A9375C">
      <w:pPr>
        <w:rPr>
          <w:rFonts w:cs="Arial"/>
          <w:color w:val="000000" w:themeColor="text1"/>
          <w:kern w:val="36"/>
          <w:sz w:val="26"/>
          <w:szCs w:val="26"/>
        </w:rPr>
      </w:pPr>
    </w:p>
    <w:p w:rsidR="00A9375C" w:rsidRDefault="00A9375C" w:rsidP="00A9375C">
      <w:pPr>
        <w:rPr>
          <w:rFonts w:cs="Arial"/>
          <w:color w:val="000000" w:themeColor="text1"/>
          <w:kern w:val="36"/>
          <w:sz w:val="26"/>
          <w:szCs w:val="26"/>
        </w:rPr>
      </w:pPr>
    </w:p>
    <w:p w:rsidR="00A9375C" w:rsidRPr="00682936" w:rsidRDefault="00A9375C" w:rsidP="00A9375C">
      <w:pPr>
        <w:rPr>
          <w:rFonts w:cs="Arial"/>
          <w:color w:val="000000" w:themeColor="text1"/>
          <w:kern w:val="36"/>
          <w:sz w:val="26"/>
          <w:szCs w:val="26"/>
        </w:rPr>
      </w:pPr>
    </w:p>
    <w:sectPr w:rsidR="00A9375C" w:rsidRPr="00682936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070" w:rsidRDefault="00DA0070" w:rsidP="00C427A7">
      <w:pPr>
        <w:spacing w:after="0" w:line="240" w:lineRule="auto"/>
      </w:pPr>
      <w:r>
        <w:separator/>
      </w:r>
    </w:p>
  </w:endnote>
  <w:endnote w:type="continuationSeparator" w:id="0">
    <w:p w:rsidR="00DA0070" w:rsidRDefault="00DA0070" w:rsidP="00C4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932318"/>
      <w:docPartObj>
        <w:docPartGallery w:val="Page Numbers (Bottom of Page)"/>
        <w:docPartUnique/>
      </w:docPartObj>
    </w:sdtPr>
    <w:sdtEndPr/>
    <w:sdtContent>
      <w:p w:rsidR="00C427A7" w:rsidRDefault="00C427A7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uxograma: Proces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7A7" w:rsidRDefault="00C427A7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62926" w:rsidRPr="00662926">
                                <w:rPr>
                                  <w:noProof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Ehf7Oj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:rsidR="00C427A7" w:rsidRDefault="00C427A7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62926" w:rsidRPr="00662926">
                          <w:rPr>
                            <w:noProof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070" w:rsidRDefault="00DA0070" w:rsidP="00C427A7">
      <w:pPr>
        <w:spacing w:after="0" w:line="240" w:lineRule="auto"/>
      </w:pPr>
      <w:r>
        <w:separator/>
      </w:r>
    </w:p>
  </w:footnote>
  <w:footnote w:type="continuationSeparator" w:id="0">
    <w:p w:rsidR="00DA0070" w:rsidRDefault="00DA0070" w:rsidP="00C42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5F4"/>
    <w:multiLevelType w:val="multilevel"/>
    <w:tmpl w:val="0F4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E5DC8"/>
    <w:multiLevelType w:val="hybridMultilevel"/>
    <w:tmpl w:val="36722D3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E0150"/>
    <w:multiLevelType w:val="multilevel"/>
    <w:tmpl w:val="10A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F37EC"/>
    <w:multiLevelType w:val="hybridMultilevel"/>
    <w:tmpl w:val="219A996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16"/>
    <w:rsid w:val="00067652"/>
    <w:rsid w:val="00160707"/>
    <w:rsid w:val="001B7CB6"/>
    <w:rsid w:val="00336195"/>
    <w:rsid w:val="00337181"/>
    <w:rsid w:val="003A44C1"/>
    <w:rsid w:val="004313B5"/>
    <w:rsid w:val="00442E6B"/>
    <w:rsid w:val="004C18A4"/>
    <w:rsid w:val="0054649C"/>
    <w:rsid w:val="005C217E"/>
    <w:rsid w:val="00653B60"/>
    <w:rsid w:val="00662926"/>
    <w:rsid w:val="00682936"/>
    <w:rsid w:val="006A32D0"/>
    <w:rsid w:val="006E3A61"/>
    <w:rsid w:val="008817B4"/>
    <w:rsid w:val="008C0508"/>
    <w:rsid w:val="008D7E06"/>
    <w:rsid w:val="009B5157"/>
    <w:rsid w:val="009F1216"/>
    <w:rsid w:val="00A71D65"/>
    <w:rsid w:val="00A9375C"/>
    <w:rsid w:val="00AD6057"/>
    <w:rsid w:val="00C427A7"/>
    <w:rsid w:val="00C6110A"/>
    <w:rsid w:val="00C66337"/>
    <w:rsid w:val="00CE7ECC"/>
    <w:rsid w:val="00D02B8B"/>
    <w:rsid w:val="00D064C3"/>
    <w:rsid w:val="00D1513F"/>
    <w:rsid w:val="00D44796"/>
    <w:rsid w:val="00DA0070"/>
    <w:rsid w:val="00DE217B"/>
    <w:rsid w:val="00E80DE1"/>
    <w:rsid w:val="00E910D2"/>
    <w:rsid w:val="00F27705"/>
    <w:rsid w:val="00FA4C66"/>
    <w:rsid w:val="00F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1D2E85-A081-41A1-B3BC-278453F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F27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217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42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7A7"/>
  </w:style>
  <w:style w:type="paragraph" w:styleId="Rodap">
    <w:name w:val="footer"/>
    <w:basedOn w:val="Normal"/>
    <w:link w:val="RodapChar"/>
    <w:uiPriority w:val="99"/>
    <w:unhideWhenUsed/>
    <w:rsid w:val="00C42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7A7"/>
  </w:style>
  <w:style w:type="character" w:customStyle="1" w:styleId="Ttulo4Char">
    <w:name w:val="Título 4 Char"/>
    <w:basedOn w:val="Fontepargpadro"/>
    <w:link w:val="Ttulo4"/>
    <w:uiPriority w:val="9"/>
    <w:rsid w:val="00F2770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1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C6110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5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4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2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7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7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rgs.br/bioetica/eutanasi.htm" TargetMode="External"/><Relationship Id="rId13" Type="http://schemas.openxmlformats.org/officeDocument/2006/relationships/hyperlink" Target="https://www.ufrgs.br/bioetica/duploef.htm" TargetMode="External"/><Relationship Id="rId18" Type="http://schemas.openxmlformats.org/officeDocument/2006/relationships/hyperlink" Target="http://www.infoescola.com/cristianism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gop.com" TargetMode="External"/><Relationship Id="rId7" Type="http://schemas.openxmlformats.org/officeDocument/2006/relationships/hyperlink" Target="https://www.ufrgs.br/bioetica/eutanasi.htm" TargetMode="External"/><Relationship Id="rId12" Type="http://schemas.openxmlformats.org/officeDocument/2006/relationships/hyperlink" Target="https://www.ufrgs.br/bioetica/eutanasi.htm" TargetMode="External"/><Relationship Id="rId17" Type="http://schemas.openxmlformats.org/officeDocument/2006/relationships/hyperlink" Target="https://www.ufrgs.br/bioetica/dorcron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ufrgs.br/bioetica/pacterm.htm" TargetMode="External"/><Relationship Id="rId20" Type="http://schemas.openxmlformats.org/officeDocument/2006/relationships/hyperlink" Target="http://www.wikiped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frgs.br/bioetica/euthist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ufrgs.br/bioetica/humbert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ufrgs.br/bioetica/euthist.htm" TargetMode="External"/><Relationship Id="rId19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frgs.br/bioetica/eutanasi.htm" TargetMode="External"/><Relationship Id="rId14" Type="http://schemas.openxmlformats.org/officeDocument/2006/relationships/hyperlink" Target="https://www.ufrgs.br/bioetica/consent.htm" TargetMode="External"/><Relationship Id="rId22" Type="http://schemas.openxmlformats.org/officeDocument/2006/relationships/hyperlink" Target="http://www.infoescola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1656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 José Jolela</dc:creator>
  <cp:keywords/>
  <dc:description/>
  <cp:lastModifiedBy>Aniceto José Jolela</cp:lastModifiedBy>
  <cp:revision>16</cp:revision>
  <dcterms:created xsi:type="dcterms:W3CDTF">2017-06-01T23:29:00Z</dcterms:created>
  <dcterms:modified xsi:type="dcterms:W3CDTF">2017-06-08T02:11:00Z</dcterms:modified>
</cp:coreProperties>
</file>