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AD5" w:rsidRPr="00C36937" w:rsidRDefault="000D7F10">
      <w:pPr>
        <w:jc w:val="center"/>
        <w:rPr>
          <w:rFonts w:hint="eastAsia"/>
          <w:lang w:val="pt-PT"/>
        </w:rPr>
      </w:pPr>
      <w:r w:rsidRPr="00C36937">
        <w:rPr>
          <w:b/>
          <w:color w:val="1F4E78"/>
          <w:sz w:val="26"/>
          <w:lang w:val="pt-PT"/>
        </w:rPr>
        <w:t>EDJAI ACADEMIC</w:t>
      </w:r>
    </w:p>
    <w:p w:rsidR="00A06AD5" w:rsidRPr="00C36937" w:rsidRDefault="000D7F10">
      <w:pPr>
        <w:pStyle w:val="Ttulo"/>
        <w:jc w:val="center"/>
        <w:rPr>
          <w:lang w:val="pt-PT"/>
        </w:rPr>
      </w:pPr>
      <w:r w:rsidRPr="00C36937">
        <w:rPr>
          <w:lang w:val="pt-PT"/>
        </w:rPr>
        <w:t>PROJECTO FINAL — Gestão Executiva de Oferta e Produto</w:t>
      </w:r>
    </w:p>
    <w:p w:rsidR="00A06AD5" w:rsidRDefault="000D7F10">
      <w:pPr>
        <w:jc w:val="center"/>
        <w:rPr>
          <w:rFonts w:hint="eastAsia"/>
        </w:rPr>
      </w:pPr>
      <w:r>
        <w:rPr>
          <w:color w:val="4B5563"/>
          <w:sz w:val="26"/>
        </w:rPr>
        <w:t xml:space="preserve">Dashboard </w:t>
      </w:r>
      <w:proofErr w:type="spellStart"/>
      <w:r>
        <w:rPr>
          <w:color w:val="4B5563"/>
          <w:sz w:val="26"/>
        </w:rPr>
        <w:t>Executivo</w:t>
      </w:r>
      <w:proofErr w:type="spellEnd"/>
      <w:r>
        <w:rPr>
          <w:color w:val="4B5563"/>
          <w:sz w:val="26"/>
        </w:rPr>
        <w:t xml:space="preserve"> de Marketing Bancário | Excel + Power BI</w:t>
      </w:r>
      <w:r w:rsidR="00C36937">
        <w:rPr>
          <w:color w:val="4B5563"/>
          <w:sz w:val="26"/>
        </w:rPr>
        <w:t xml:space="preserve"> + IA</w:t>
      </w:r>
    </w:p>
    <w:p w:rsidR="00A06AD5" w:rsidRDefault="00A06AD5">
      <w:pPr>
        <w:rPr>
          <w:rFonts w:hint="eastAsia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6AD5" w:rsidRPr="00C3693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Área profissional</w:t>
            </w:r>
          </w:p>
        </w:tc>
        <w:tc>
          <w:tcPr>
            <w:tcW w:w="504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8"/>
                <w:lang w:val="pt-PT"/>
              </w:rPr>
              <w:t>Marketing — Oferta e Produto | Sector Bancário</w:t>
            </w:r>
          </w:p>
        </w:tc>
      </w:tr>
      <w:tr w:rsidR="00A06AD5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8"/>
                <w:sz w:val="18"/>
              </w:rPr>
              <w:t>Ferramentas</w:t>
            </w:r>
            <w:proofErr w:type="spellEnd"/>
          </w:p>
        </w:tc>
        <w:tc>
          <w:tcPr>
            <w:tcW w:w="504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8"/>
              </w:rPr>
              <w:t>Microsoft Excel + Microsoft Power BI</w:t>
            </w:r>
          </w:p>
        </w:tc>
      </w:tr>
      <w:tr w:rsidR="00A06AD5" w:rsidRPr="00C3693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Natureza</w:t>
            </w:r>
            <w:r>
              <w:rPr>
                <w:b/>
                <w:color w:val="1F4E78"/>
                <w:sz w:val="18"/>
              </w:rPr>
              <w:t xml:space="preserve"> dos dados</w:t>
            </w:r>
          </w:p>
        </w:tc>
        <w:tc>
          <w:tcPr>
            <w:tcW w:w="504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8"/>
                <w:lang w:val="pt-PT"/>
              </w:rPr>
              <w:t>Simulados e realistas; não representam dados internos/confidenciais do BAI</w:t>
            </w:r>
          </w:p>
        </w:tc>
      </w:tr>
    </w:tbl>
    <w:p w:rsidR="00A06AD5" w:rsidRPr="00C36937" w:rsidRDefault="00A06AD5">
      <w:pPr>
        <w:rPr>
          <w:rFonts w:hint="eastAsia"/>
          <w:lang w:val="pt-PT"/>
        </w:rPr>
      </w:pPr>
    </w:p>
    <w:p w:rsidR="00A06AD5" w:rsidRPr="00C36937" w:rsidRDefault="000D7F10">
      <w:pPr>
        <w:jc w:val="center"/>
        <w:rPr>
          <w:rFonts w:hint="eastAsia"/>
          <w:lang w:val="pt-PT"/>
        </w:rPr>
      </w:pPr>
      <w:r w:rsidRPr="00C36937">
        <w:rPr>
          <w:color w:val="6B7280"/>
          <w:sz w:val="18"/>
          <w:lang w:val="pt-PT"/>
        </w:rPr>
        <w:t>Contextualização pública: o BAI divulga actividades em banca de retalho, BAI Directo, cartões, crédito, depósitos, seguros, domiciliação de salários e iniciativas de aq</w:t>
      </w:r>
      <w:r w:rsidRPr="00C36937">
        <w:rPr>
          <w:color w:val="6B7280"/>
          <w:sz w:val="18"/>
          <w:lang w:val="pt-PT"/>
        </w:rPr>
        <w:t>uisição/activação de clientes. Os projectos abaixo foram desenhados apenas para aprendizagem e aplicação profissional.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lang w:val="pt-PT"/>
        </w:rPr>
        <w:br w:type="page"/>
      </w:r>
    </w:p>
    <w:p w:rsidR="00A06AD5" w:rsidRPr="00C36937" w:rsidRDefault="000D7F10">
      <w:pPr>
        <w:pStyle w:val="Ttulo1"/>
        <w:rPr>
          <w:lang w:val="pt-PT"/>
        </w:rPr>
      </w:pPr>
      <w:r w:rsidRPr="00C36937">
        <w:rPr>
          <w:lang w:val="pt-PT"/>
        </w:rPr>
        <w:lastRenderedPageBreak/>
        <w:t>1. Desafio final</w:t>
      </w:r>
    </w:p>
    <w:p w:rsidR="00A06AD5" w:rsidRPr="00C36937" w:rsidRDefault="00461182">
      <w:pPr>
        <w:rPr>
          <w:rFonts w:hint="eastAsia"/>
          <w:lang w:val="pt-PT"/>
        </w:rPr>
      </w:pPr>
      <w:r>
        <w:rPr>
          <w:lang w:val="pt-PT"/>
        </w:rPr>
        <w:t>A formanda vai assumir</w:t>
      </w:r>
      <w:r w:rsidR="000D7F10" w:rsidRPr="00C36937">
        <w:rPr>
          <w:lang w:val="pt-PT"/>
        </w:rPr>
        <w:t xml:space="preserve"> o papel de </w:t>
      </w:r>
      <w:r w:rsidR="000D7F10" w:rsidRPr="00461182">
        <w:rPr>
          <w:b/>
          <w:lang w:val="pt-PT"/>
        </w:rPr>
        <w:t>Analista de Marketing — Oferta e Produto.</w:t>
      </w:r>
      <w:r w:rsidR="000D7F10" w:rsidRPr="00C36937">
        <w:rPr>
          <w:lang w:val="pt-PT"/>
        </w:rPr>
        <w:t xml:space="preserve"> A Direcção pretende uma solução única para acompan</w:t>
      </w:r>
      <w:r w:rsidR="000D7F10" w:rsidRPr="00C36937">
        <w:rPr>
          <w:lang w:val="pt-PT"/>
        </w:rPr>
        <w:t>har a performance do portfólio, crescimento de clientes, utilização, campanhas, eficiência comercial, cross-sell, experiência e cumprimento de metas. O trabalho deve permitir decidir onde crescer, que produto promover, que segmento abordar, que canal optim</w:t>
      </w:r>
      <w:r w:rsidR="000D7F10" w:rsidRPr="00C36937">
        <w:rPr>
          <w:lang w:val="pt-PT"/>
        </w:rPr>
        <w:t>izar e que oferta precisa de intervenção.</w:t>
      </w:r>
    </w:p>
    <w:p w:rsidR="00A06AD5" w:rsidRDefault="000D7F10">
      <w:pPr>
        <w:pStyle w:val="Ttulo1"/>
      </w:pPr>
      <w:r>
        <w:t>2. Competências avaliadas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Organização e preparação de dados no Excel e Power Query.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Modelação dimensional e relacionamentos no Power BI.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Criação de medidas DAX reutilizáveis e KPIs executivos.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 xml:space="preserve">Análise de Oferta e </w:t>
      </w:r>
      <w:r w:rsidRPr="00C36937">
        <w:rPr>
          <w:lang w:val="pt-PT"/>
        </w:rPr>
        <w:t>Produto: aquisição, activação, uso, retenção, cross-sell e metas.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Storytelling executivo com conclusões e recomendações accionáveis.</w:t>
      </w:r>
    </w:p>
    <w:p w:rsidR="00A06AD5" w:rsidRPr="00C36937" w:rsidRDefault="000D7F10">
      <w:pPr>
        <w:pStyle w:val="Ttulo1"/>
        <w:rPr>
          <w:lang w:val="pt-PT"/>
        </w:rPr>
      </w:pPr>
      <w:r w:rsidRPr="00C36937">
        <w:rPr>
          <w:lang w:val="pt-PT"/>
        </w:rPr>
        <w:t>3. Base de dados do projecto final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lang w:val="pt-PT"/>
        </w:rPr>
        <w:t>Utilizar: Projecto_Final_Gestao_Oferta_e_Produto.xlsx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Dim_Clientes — 2.000 clientes simu</w:t>
      </w:r>
      <w:r w:rsidRPr="00C36937">
        <w:rPr>
          <w:lang w:val="pt-PT"/>
        </w:rPr>
        <w:t>lados para segmentação.</w:t>
      </w:r>
    </w:p>
    <w:p w:rsidR="00A06AD5" w:rsidRDefault="000D7F10">
      <w:pPr>
        <w:pStyle w:val="Commarcadores"/>
        <w:spacing w:after="60"/>
        <w:rPr>
          <w:rFonts w:hint="eastAsia"/>
        </w:rPr>
      </w:pPr>
      <w:proofErr w:type="spellStart"/>
      <w:r>
        <w:t>Dim_Produtos</w:t>
      </w:r>
      <w:proofErr w:type="spellEnd"/>
      <w:r>
        <w:t xml:space="preserve"> — 12 </w:t>
      </w:r>
      <w:proofErr w:type="spellStart"/>
      <w:r>
        <w:t>produtos</w:t>
      </w:r>
      <w:proofErr w:type="spellEnd"/>
      <w:r>
        <w:t>/</w:t>
      </w:r>
      <w:proofErr w:type="spellStart"/>
      <w:r>
        <w:t>ofertas</w:t>
      </w:r>
      <w:proofErr w:type="spellEnd"/>
      <w:r>
        <w:t>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Dim_Canais — canais presenciais, digitais, direct marketing e gestão de relacionamento.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Fact_Performance_Produto — performance mensal por produto, segmento e província.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Fact_Campanhas — funil de c</w:t>
      </w:r>
      <w:r w:rsidRPr="00C36937">
        <w:rPr>
          <w:lang w:val="pt-PT"/>
        </w:rPr>
        <w:t>ampanha, investimento e eficiência.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Fact_CrossSell — oportunidades, contacto, aceitação e valor potencial.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Metas_KPI — metas por produto e período.</w:t>
      </w:r>
    </w:p>
    <w:p w:rsidR="00A06AD5" w:rsidRDefault="000D7F10">
      <w:pPr>
        <w:pStyle w:val="Commarcadores"/>
        <w:spacing w:after="60"/>
        <w:rPr>
          <w:rFonts w:hint="eastAsia"/>
        </w:rPr>
      </w:pPr>
      <w:proofErr w:type="spellStart"/>
      <w:r>
        <w:t>Calendario</w:t>
      </w:r>
      <w:proofErr w:type="spellEnd"/>
      <w:r>
        <w:t xml:space="preserve"> — </w:t>
      </w:r>
      <w:proofErr w:type="spellStart"/>
      <w:r>
        <w:t>dimensão</w:t>
      </w:r>
      <w:proofErr w:type="spellEnd"/>
      <w:r>
        <w:t xml:space="preserve"> temporal.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Dicionario_KPI e Dashboard_Base — apoio e validação.</w:t>
      </w:r>
    </w:p>
    <w:p w:rsidR="00A06AD5" w:rsidRDefault="000D7F10">
      <w:pPr>
        <w:pStyle w:val="Ttulo1"/>
      </w:pPr>
      <w:r>
        <w:t>4. Arquitectura recomen</w:t>
      </w:r>
      <w:r>
        <w:t>dada no Power BI</w:t>
      </w:r>
    </w:p>
    <w:p w:rsidR="00A06AD5" w:rsidRDefault="000D7F10">
      <w:pPr>
        <w:pStyle w:val="Commarcadores"/>
        <w:spacing w:after="60"/>
        <w:rPr>
          <w:rFonts w:hint="eastAsia"/>
        </w:rPr>
      </w:pPr>
      <w:r>
        <w:t>Dim_Produtos → Fact_Performance_Produto, Fact_Campanhas, Fact_CrossSell e Metas_KPI.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Calendario → todas as tabelas factuais por Mes.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Dim_Canais → Fact_Campanhas por Canal_ID.</w:t>
      </w:r>
    </w:p>
    <w:p w:rsidR="00A06AD5" w:rsidRDefault="000D7F10">
      <w:pPr>
        <w:pStyle w:val="Commarcadores"/>
        <w:spacing w:after="60"/>
        <w:rPr>
          <w:rFonts w:hint="eastAsia"/>
        </w:rPr>
      </w:pPr>
      <w:proofErr w:type="spellStart"/>
      <w:r>
        <w:t>Dim_Clientes</w:t>
      </w:r>
      <w:proofErr w:type="spellEnd"/>
      <w:r>
        <w:t xml:space="preserve"> → </w:t>
      </w:r>
      <w:proofErr w:type="spellStart"/>
      <w:r>
        <w:t>Fact_CrossSell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Cliente_ID.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Evitar relacioname</w:t>
      </w:r>
      <w:r w:rsidRPr="00C36937">
        <w:rPr>
          <w:lang w:val="pt-PT"/>
        </w:rPr>
        <w:t>ntos muitos-para-muitos quando uma dimensão adequada puder resolver.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Criar uma pasta de medidas chamada _Medidas para centralizar KPIs.</w:t>
      </w:r>
    </w:p>
    <w:p w:rsidR="00A06AD5" w:rsidRDefault="000D7F10">
      <w:pPr>
        <w:pStyle w:val="Ttulo1"/>
      </w:pPr>
      <w:r>
        <w:t>5. KPIs executivos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06AD5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Fórmula/Ideia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Leitura de Negócio</w:t>
            </w:r>
          </w:p>
        </w:tc>
        <w:tc>
          <w:tcPr>
            <w:tcW w:w="252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Clientes Activos</w:t>
            </w:r>
          </w:p>
        </w:tc>
        <w:tc>
          <w:tcPr>
            <w:tcW w:w="252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6"/>
                <w:lang w:val="pt-PT"/>
              </w:rPr>
              <w:t xml:space="preserve">Base activa por </w:t>
            </w:r>
            <w:r w:rsidRPr="00C36937">
              <w:rPr>
                <w:color w:val="1F2937"/>
                <w:sz w:val="16"/>
                <w:lang w:val="pt-PT"/>
              </w:rPr>
              <w:t>período/produto</w:t>
            </w:r>
          </w:p>
        </w:tc>
        <w:tc>
          <w:tcPr>
            <w:tcW w:w="252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6"/>
                <w:lang w:val="pt-PT"/>
              </w:rPr>
              <w:t>Escala e actividade do portfólio.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Crítica</w:t>
            </w:r>
            <w:proofErr w:type="spellEnd"/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Novas Adesões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Novas adesões no período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Crescimento.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Churn Rate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Churn / Clientes Activos</w:t>
            </w:r>
          </w:p>
        </w:tc>
        <w:tc>
          <w:tcPr>
            <w:tcW w:w="252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6"/>
                <w:lang w:val="pt-PT"/>
              </w:rPr>
              <w:t>Retenção e risco de perda.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Crítica</w:t>
            </w:r>
            <w:proofErr w:type="spellEnd"/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Penetração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Clientes do produto / segmento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 xml:space="preserve">Potencial de mercado </w:t>
            </w:r>
            <w:r>
              <w:rPr>
                <w:color w:val="1F2937"/>
                <w:sz w:val="16"/>
              </w:rPr>
              <w:t>interno.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Produtos por Cliente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Produtos activos / cliente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Profundidade da relação.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Adopção Digital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Clientes digitais / base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Transformação digital.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Volume e Ticket Médio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Volume; Volume/Transacções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Utilização e valor médio.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CTR /</w:t>
            </w:r>
            <w:r>
              <w:rPr>
                <w:color w:val="1F2937"/>
                <w:sz w:val="16"/>
              </w:rPr>
              <w:t xml:space="preserve"> CPL / CPA</w:t>
            </w:r>
          </w:p>
        </w:tc>
        <w:tc>
          <w:tcPr>
            <w:tcW w:w="252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6"/>
                <w:lang w:val="pt-PT"/>
              </w:rPr>
              <w:t>Funil e custo de campanha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Eficiência</w:t>
            </w:r>
            <w:proofErr w:type="spellEnd"/>
            <w:r>
              <w:rPr>
                <w:color w:val="1F2937"/>
                <w:sz w:val="16"/>
              </w:rPr>
              <w:t xml:space="preserve"> de marketing.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Conversão de Leads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Conversões / Leads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Qualidade do funil.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lastRenderedPageBreak/>
              <w:t>Taxa Cross-sell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Aceites / Contactados elegíveis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Eficiência comercial.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Valor Potencial Cross-sell</w:t>
            </w:r>
          </w:p>
        </w:tc>
        <w:tc>
          <w:tcPr>
            <w:tcW w:w="252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6"/>
                <w:lang w:val="pt-PT"/>
              </w:rPr>
              <w:t xml:space="preserve">Soma do </w:t>
            </w:r>
            <w:r w:rsidRPr="00C36937">
              <w:rPr>
                <w:color w:val="1F2937"/>
                <w:sz w:val="16"/>
                <w:lang w:val="pt-PT"/>
              </w:rPr>
              <w:t>valor de aceites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6"/>
              </w:rPr>
              <w:t>Potencial</w:t>
            </w:r>
            <w:proofErr w:type="spellEnd"/>
            <w:r>
              <w:rPr>
                <w:color w:val="1F2937"/>
                <w:sz w:val="16"/>
              </w:rPr>
              <w:t xml:space="preserve"> </w:t>
            </w:r>
            <w:proofErr w:type="spellStart"/>
            <w:r>
              <w:rPr>
                <w:color w:val="1F2937"/>
                <w:sz w:val="16"/>
              </w:rPr>
              <w:t>capturado</w:t>
            </w:r>
            <w:proofErr w:type="spellEnd"/>
            <w:r>
              <w:rPr>
                <w:color w:val="1F2937"/>
                <w:sz w:val="16"/>
              </w:rPr>
              <w:t>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Atingimento de Meta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Realizado / Meta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Gestão executiva.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Crítica</w:t>
            </w:r>
          </w:p>
        </w:tc>
      </w:tr>
      <w:tr w:rsidR="00A06AD5">
        <w:trPr>
          <w:jc w:val="center"/>
        </w:trPr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NPS Médio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Média de NPS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Experiência do cliente.</w:t>
            </w:r>
          </w:p>
        </w:tc>
        <w:tc>
          <w:tcPr>
            <w:tcW w:w="252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6"/>
              </w:rPr>
              <w:t>Alta</w:t>
            </w:r>
          </w:p>
        </w:tc>
      </w:tr>
    </w:tbl>
    <w:p w:rsidR="00A06AD5" w:rsidRDefault="000D7F10">
      <w:pPr>
        <w:pStyle w:val="Ttulo1"/>
      </w:pPr>
      <w:r>
        <w:t>6. DAX obrigatório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>Clientes Activos = SUM(Fact_Performance_Produto[Clientes_Activos])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 xml:space="preserve">Novas </w:t>
      </w:r>
      <w:r w:rsidRPr="00C36937">
        <w:rPr>
          <w:rFonts w:ascii="Consolas" w:hAnsi="Consolas"/>
          <w:sz w:val="17"/>
          <w:lang w:val="pt-PT"/>
        </w:rPr>
        <w:t>Adesões = SUM(Fact_Performance_Produto[Novas_Adesoes])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>Churn Rate = DIVIDE(SUM(Fact_Performance_Produto[Churn_Clientes]), [Clientes Activos], 0)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>CTR = DIVIDE(SUM(Fact_Campanhas[Cliques]), SUM(Fact_Campanhas[Impressoes]), 0)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>CPA = DIVIDE(SUM(Fact_Campanhas[</w:t>
      </w:r>
      <w:r w:rsidRPr="00C36937">
        <w:rPr>
          <w:rFonts w:ascii="Consolas" w:hAnsi="Consolas"/>
          <w:sz w:val="17"/>
          <w:lang w:val="pt-PT"/>
        </w:rPr>
        <w:t>Investimento_AOA]), SUM(Fact_Campanhas[Conversoes]), 0)</w:t>
      </w:r>
    </w:p>
    <w:p w:rsidR="00A06AD5" w:rsidRDefault="000D7F10">
      <w:pPr>
        <w:rPr>
          <w:rFonts w:hint="eastAsia"/>
        </w:rPr>
      </w:pPr>
      <w:r>
        <w:rPr>
          <w:rFonts w:ascii="Consolas" w:hAnsi="Consolas"/>
          <w:sz w:val="17"/>
        </w:rPr>
        <w:t>Taxa Cross-sell = DIVIDE(CALCULATE(COUNTROWS(</w:t>
      </w:r>
      <w:proofErr w:type="spellStart"/>
      <w:r>
        <w:rPr>
          <w:rFonts w:ascii="Consolas" w:hAnsi="Consolas"/>
          <w:sz w:val="17"/>
        </w:rPr>
        <w:t>Fact_CrossSell</w:t>
      </w:r>
      <w:proofErr w:type="spellEnd"/>
      <w:r>
        <w:rPr>
          <w:rFonts w:ascii="Consolas" w:hAnsi="Consolas"/>
          <w:sz w:val="17"/>
        </w:rPr>
        <w:t>), Fact_CrossSell[Aceitou]="Sim"), CALCULATE(COUNTROWS(Fact_CrossSell), Fact_CrossSell[Contactado]="Sim"), 0)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rFonts w:ascii="Consolas" w:hAnsi="Consolas"/>
          <w:sz w:val="17"/>
          <w:lang w:val="pt-PT"/>
        </w:rPr>
        <w:t>Ticket Médio = DIVIDE(SUM(Fact_</w:t>
      </w:r>
      <w:r w:rsidRPr="00C36937">
        <w:rPr>
          <w:rFonts w:ascii="Consolas" w:hAnsi="Consolas"/>
          <w:sz w:val="17"/>
          <w:lang w:val="pt-PT"/>
        </w:rPr>
        <w:t>Performance_Produto[Volume_AOA]), SUM(Fact_Performance_Produto[Transacoes]), 0)</w:t>
      </w:r>
    </w:p>
    <w:p w:rsidR="00A06AD5" w:rsidRPr="00C36937" w:rsidRDefault="000D7F10">
      <w:pPr>
        <w:pStyle w:val="Ttulo1"/>
        <w:rPr>
          <w:lang w:val="pt-PT"/>
        </w:rPr>
      </w:pPr>
      <w:r w:rsidRPr="00C36937">
        <w:rPr>
          <w:lang w:val="pt-PT"/>
        </w:rPr>
        <w:t>7. Páginas obrigatórias do dashboard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Página 1 — Executive Overview: cartões KPI, atingimento de metas, tendência, top/bottom produtos e semáforo executivo.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 xml:space="preserve">Página 2 — Oferta &amp; </w:t>
      </w:r>
      <w:r w:rsidRPr="00C36937">
        <w:rPr>
          <w:lang w:val="pt-PT"/>
        </w:rPr>
        <w:t>Produto: clientes activos, penetração, novas adesões, churn, volume, ticket e comparação por segmento.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Página 3 — Campanhas &amp; Aquisição: funil completo, CTR, conversão, CPL, CPA, canais, campanhas e produtos promovidos.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Página 4 — Cross-sell &amp; Oportunidade</w:t>
      </w:r>
      <w:r w:rsidRPr="00C36937">
        <w:rPr>
          <w:lang w:val="pt-PT"/>
        </w:rPr>
        <w:t>s: elegíveis, contactados, aceites, taxa de cross-sell, valor potencial, matriz Produto × Segmento e oportunidades prioritárias.</w:t>
      </w:r>
    </w:p>
    <w:p w:rsidR="00A06AD5" w:rsidRDefault="000D7F10">
      <w:pPr>
        <w:pStyle w:val="Ttulo1"/>
      </w:pPr>
      <w:r>
        <w:t>8. Requisitos de design e usabilidade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Usar no máximo 5–6 cores e manter identidade visual sóbria de banca.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 xml:space="preserve">Apresentar moeda em </w:t>
      </w:r>
      <w:r w:rsidRPr="00C36937">
        <w:rPr>
          <w:lang w:val="pt-PT"/>
        </w:rPr>
        <w:t>AOA com separador de milhares e percentagens com 1–2 casas decimais.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Usar títulos dinâmicos quando filtros alterarem produto, período ou segmento.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Adicionar slicers de Período, Produto, Segmento, Província e Canal.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Evitar excesso de gráficos; cada visual d</w:t>
      </w:r>
      <w:r w:rsidRPr="00C36937">
        <w:rPr>
          <w:lang w:val="pt-PT"/>
        </w:rPr>
        <w:t>eve responder uma pergunta de negócio.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Usar tooltips para detalhe e um botão de “Limpar Filtros”, se possível.</w:t>
      </w:r>
    </w:p>
    <w:p w:rsidR="00A06AD5" w:rsidRDefault="000D7F10">
      <w:pPr>
        <w:pStyle w:val="Ttulo1"/>
      </w:pPr>
      <w:r>
        <w:t>9. Análises obrigatórias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Identificar os 3 produtos com maior crescimento e os 3 com pior churn.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 xml:space="preserve">Encontrar pelo menos 3 segmentos/províncias onde </w:t>
      </w:r>
      <w:r w:rsidRPr="00C36937">
        <w:rPr>
          <w:lang w:val="pt-PT"/>
        </w:rPr>
        <w:t>a penetração de um produto estratégico está baixa.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Comparar performance de campanhas por canal e produto, destacando CPA e conversão.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Avaliar se produtos com maior investimento de campanha estão a crescer proporcionalmente.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 xml:space="preserve">Identificar as 5 melhores </w:t>
      </w:r>
      <w:r w:rsidRPr="00C36937">
        <w:rPr>
          <w:lang w:val="pt-PT"/>
        </w:rPr>
        <w:t>oportunidades de cross-sell e explicar porquê.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t>Criar uma matriz Realizado vs Meta e classificar: Abaixo de 90%, Entre 90–100%, Acima de 100%.</w:t>
      </w:r>
    </w:p>
    <w:p w:rsidR="00A06AD5" w:rsidRPr="00C36937" w:rsidRDefault="000D7F10">
      <w:pPr>
        <w:pStyle w:val="Numerada"/>
        <w:spacing w:after="60"/>
        <w:rPr>
          <w:rFonts w:hint="eastAsia"/>
          <w:lang w:val="pt-PT"/>
        </w:rPr>
      </w:pPr>
      <w:r w:rsidRPr="00C36937">
        <w:rPr>
          <w:lang w:val="pt-PT"/>
        </w:rPr>
        <w:lastRenderedPageBreak/>
        <w:t>Produzir uma conclusão executiva de uma página com 5 insights, 5 acções e 3 riscos/alertas.</w:t>
      </w:r>
    </w:p>
    <w:p w:rsidR="00A06AD5" w:rsidRPr="00C36937" w:rsidRDefault="000D7F10">
      <w:pPr>
        <w:pStyle w:val="Ttulo1"/>
        <w:rPr>
          <w:lang w:val="pt-PT"/>
        </w:rPr>
      </w:pPr>
      <w:r w:rsidRPr="00C36937">
        <w:rPr>
          <w:lang w:val="pt-PT"/>
        </w:rPr>
        <w:t>10. Desafio avançado —</w:t>
      </w:r>
      <w:r w:rsidRPr="00C36937">
        <w:rPr>
          <w:lang w:val="pt-PT"/>
        </w:rPr>
        <w:t xml:space="preserve"> KPI Score de Produto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lang w:val="pt-PT"/>
        </w:rPr>
        <w:t>Criar um índice de 0 a 100 que combine crescimento, churn, atingimento de meta, utilização e eficiência de campanha. A aluna deverá justificar os pesos. Exemplo: 30% crescimento + 20% retenção + 25% meta + 15% utilização + 10% eficiên</w:t>
      </w:r>
      <w:r w:rsidRPr="00C36937">
        <w:rPr>
          <w:lang w:val="pt-PT"/>
        </w:rPr>
        <w:t>cia de campanha.</w:t>
      </w:r>
    </w:p>
    <w:p w:rsidR="00A06AD5" w:rsidRDefault="000D7F10">
      <w:pPr>
        <w:pStyle w:val="Ttulo1"/>
      </w:pPr>
      <w:r>
        <w:t>11. Perguntas de nível profissional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Que produto precisa de investimento em comunicação e qual precisa primeiro de melhoria de proposta/experiência?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Que segmento apresenta maior potencial não explorado?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Que canal deve receber mais orçamento</w:t>
      </w:r>
      <w:r w:rsidRPr="00C36937">
        <w:rPr>
          <w:lang w:val="pt-PT"/>
        </w:rPr>
        <w:t xml:space="preserve"> no próximo período?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Onde existe risco de crescimento artificial por adesão sem utilização?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Que combinação de produtos deve ser usada numa próxima campanha de cross-sell?</w:t>
      </w:r>
    </w:p>
    <w:p w:rsidR="00A06AD5" w:rsidRDefault="000D7F10">
      <w:pPr>
        <w:pStyle w:val="Commarcadores"/>
        <w:spacing w:after="60"/>
        <w:rPr>
          <w:rFonts w:hint="eastAsia"/>
        </w:rPr>
      </w:pPr>
      <w:r w:rsidRPr="00C36937">
        <w:rPr>
          <w:lang w:val="pt-PT"/>
        </w:rPr>
        <w:t xml:space="preserve">Que KPI deve ser acompanhado diariamente, semanalmente e mensalmente? </w:t>
      </w:r>
      <w:proofErr w:type="spellStart"/>
      <w:r>
        <w:t>Justificar</w:t>
      </w:r>
      <w:proofErr w:type="spellEnd"/>
      <w:r>
        <w:t>.</w:t>
      </w:r>
    </w:p>
    <w:p w:rsidR="00A06AD5" w:rsidRDefault="000D7F10">
      <w:pPr>
        <w:pStyle w:val="Ttulo1"/>
      </w:pPr>
      <w:r>
        <w:t>12.</w:t>
      </w:r>
      <w:r>
        <w:t xml:space="preserve"> Entregáveis finais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Excel organizado e auditável, com análises auxiliares.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Power BI (.pbix) com 4 páginas completas.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Documento ou slide de 1 página com resumo executivo.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Apresentação oral de 8–10 minutos, defendendo decisões com base nos KPIs.</w:t>
      </w:r>
    </w:p>
    <w:p w:rsidR="00A06AD5" w:rsidRDefault="000D7F10">
      <w:pPr>
        <w:pStyle w:val="Ttulo1"/>
      </w:pPr>
      <w:proofErr w:type="spellStart"/>
      <w:r>
        <w:t>Critérios</w:t>
      </w:r>
      <w:proofErr w:type="spellEnd"/>
      <w:r>
        <w:t xml:space="preserve"> de</w:t>
      </w:r>
      <w:r>
        <w:t xml:space="preserve"> </w:t>
      </w:r>
      <w:proofErr w:type="spellStart"/>
      <w:r>
        <w:t>avaliação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6AD5">
        <w:tc>
          <w:tcPr>
            <w:tcW w:w="336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w="3360" w:type="dxa"/>
            <w:shd w:val="clear" w:color="auto" w:fill="1F4E78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 que será observado</w:t>
            </w:r>
          </w:p>
        </w:tc>
      </w:tr>
      <w:tr w:rsidR="00A06AD5" w:rsidRPr="00C36937"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Preparação e modelo de dados</w:t>
            </w:r>
          </w:p>
        </w:tc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20%</w:t>
            </w:r>
          </w:p>
        </w:tc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Qualidade das tabelas, relações e estrutura.</w:t>
            </w:r>
          </w:p>
        </w:tc>
      </w:tr>
      <w:tr w:rsidR="00A06AD5" w:rsidRPr="00C36937"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KPIs e DAX</w:t>
            </w:r>
          </w:p>
        </w:tc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Correcção, reutilização e leitura de negócio.</w:t>
            </w:r>
          </w:p>
        </w:tc>
      </w:tr>
      <w:tr w:rsidR="00A06AD5" w:rsidRPr="00C36937"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color w:val="1F2937"/>
                <w:sz w:val="17"/>
              </w:rPr>
              <w:t>Dashboard e UX</w:t>
            </w:r>
          </w:p>
        </w:tc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20%</w:t>
            </w:r>
          </w:p>
        </w:tc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Clareza, filtros e design executivo.</w:t>
            </w:r>
          </w:p>
        </w:tc>
      </w:tr>
      <w:tr w:rsidR="00A06AD5" w:rsidRPr="00C36937"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7"/>
              </w:rPr>
              <w:t>Análise</w:t>
            </w:r>
            <w:proofErr w:type="spellEnd"/>
            <w:r>
              <w:rPr>
                <w:color w:val="1F2937"/>
                <w:sz w:val="17"/>
              </w:rPr>
              <w:t xml:space="preserve"> de </w:t>
            </w:r>
            <w:proofErr w:type="spellStart"/>
            <w:r>
              <w:rPr>
                <w:color w:val="1F2937"/>
                <w:sz w:val="17"/>
              </w:rPr>
              <w:t>Oferta</w:t>
            </w:r>
            <w:proofErr w:type="spellEnd"/>
            <w:r>
              <w:rPr>
                <w:color w:val="1F2937"/>
                <w:sz w:val="17"/>
              </w:rPr>
              <w:t>/</w:t>
            </w:r>
            <w:proofErr w:type="spellStart"/>
            <w:r>
              <w:rPr>
                <w:color w:val="1F2937"/>
                <w:sz w:val="17"/>
              </w:rPr>
              <w:t>Produto</w:t>
            </w:r>
            <w:proofErr w:type="spellEnd"/>
          </w:p>
        </w:tc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25%</w:t>
            </w:r>
          </w:p>
        </w:tc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Profundidade, cross-sell, metas, retenção e aquisição.</w:t>
            </w:r>
          </w:p>
        </w:tc>
      </w:tr>
      <w:tr w:rsidR="00A06AD5" w:rsidRPr="00C36937"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proofErr w:type="spellStart"/>
            <w:r>
              <w:rPr>
                <w:color w:val="1F2937"/>
                <w:sz w:val="17"/>
              </w:rPr>
              <w:t>Defesa</w:t>
            </w:r>
            <w:proofErr w:type="spellEnd"/>
            <w:r>
              <w:rPr>
                <w:color w:val="1F2937"/>
                <w:sz w:val="17"/>
              </w:rPr>
              <w:t xml:space="preserve"> e </w:t>
            </w:r>
            <w:proofErr w:type="spellStart"/>
            <w:r>
              <w:rPr>
                <w:color w:val="1F2937"/>
                <w:sz w:val="17"/>
              </w:rPr>
              <w:t>recomendações</w:t>
            </w:r>
            <w:proofErr w:type="spellEnd"/>
          </w:p>
        </w:tc>
        <w:tc>
          <w:tcPr>
            <w:tcW w:w="3360" w:type="dxa"/>
            <w:vAlign w:val="center"/>
          </w:tcPr>
          <w:p w:rsidR="00A06AD5" w:rsidRDefault="000D7F10">
            <w:pPr>
              <w:rPr>
                <w:rFonts w:hint="eastAsia"/>
              </w:rPr>
            </w:pPr>
            <w:r>
              <w:rPr>
                <w:b/>
                <w:color w:val="1F4E78"/>
                <w:sz w:val="17"/>
              </w:rPr>
              <w:t>10%</w:t>
            </w:r>
          </w:p>
        </w:tc>
        <w:tc>
          <w:tcPr>
            <w:tcW w:w="3360" w:type="dxa"/>
            <w:vAlign w:val="center"/>
          </w:tcPr>
          <w:p w:rsidR="00A06AD5" w:rsidRPr="00C36937" w:rsidRDefault="000D7F10">
            <w:pPr>
              <w:rPr>
                <w:rFonts w:hint="eastAsia"/>
                <w:lang w:val="pt-PT"/>
              </w:rPr>
            </w:pPr>
            <w:r w:rsidRPr="00C36937">
              <w:rPr>
                <w:color w:val="1F2937"/>
                <w:sz w:val="17"/>
                <w:lang w:val="pt-PT"/>
              </w:rPr>
              <w:t>Capacidade de explicar decisões e prioridades.</w:t>
            </w:r>
          </w:p>
        </w:tc>
      </w:tr>
    </w:tbl>
    <w:p w:rsidR="00A06AD5" w:rsidRPr="00C36937" w:rsidRDefault="000D7F10">
      <w:pPr>
        <w:pStyle w:val="Ttulo1"/>
        <w:rPr>
          <w:lang w:val="pt-PT"/>
        </w:rPr>
      </w:pPr>
      <w:r w:rsidRPr="00C36937">
        <w:rPr>
          <w:lang w:val="pt-PT"/>
        </w:rPr>
        <w:t>13. Resultado esperado da aluna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lang w:val="pt-PT"/>
        </w:rPr>
        <w:t xml:space="preserve">No fim, a </w:t>
      </w:r>
      <w:r w:rsidR="00040827">
        <w:rPr>
          <w:lang w:val="pt-PT"/>
        </w:rPr>
        <w:t>formanda</w:t>
      </w:r>
      <w:r w:rsidRPr="00C36937">
        <w:rPr>
          <w:lang w:val="pt-PT"/>
        </w:rPr>
        <w:t xml:space="preserve"> deve ser capaz de receber uma base de Marketing/Produto, </w:t>
      </w:r>
      <w:r w:rsidRPr="00C36937">
        <w:rPr>
          <w:lang w:val="pt-PT"/>
        </w:rPr>
        <w:t>estruturá-la, criar KPIs, construir o modelo no Power BI e transformar números em decisões: que produto promover, para quem, por qual canal, com que meta e com que indicador de sucesso.</w:t>
      </w:r>
    </w:p>
    <w:p w:rsidR="00A06AD5" w:rsidRDefault="000D7F10">
      <w:pPr>
        <w:pStyle w:val="Ttulo1"/>
      </w:pPr>
      <w:proofErr w:type="spellStart"/>
      <w:r>
        <w:t>Referências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de </w:t>
      </w:r>
      <w:proofErr w:type="spellStart"/>
      <w:r>
        <w:t>contexto</w:t>
      </w:r>
      <w:proofErr w:type="spellEnd"/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BAI — Relatório e Contas 2025: https:</w:t>
      </w:r>
      <w:r w:rsidRPr="00C36937">
        <w:rPr>
          <w:lang w:val="pt-PT"/>
        </w:rPr>
        <w:t>//www.bancobai.ao/media/tlhbe0uy/relatorio-e-contas-individual-e-</w:t>
      </w:r>
      <w:bookmarkStart w:id="0" w:name="_GoBack"/>
      <w:bookmarkEnd w:id="0"/>
      <w:r w:rsidRPr="00C36937">
        <w:rPr>
          <w:lang w:val="pt-PT"/>
        </w:rPr>
        <w:t>consolidado-anual-2025.pdf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t>BAI — Relatório e Contas 2024: https://www.bancobai.ao/media/ldcfrtb2/relato-rio-e-contas-individual-e-consolidado-2024.pdf</w:t>
      </w:r>
    </w:p>
    <w:p w:rsidR="00A06AD5" w:rsidRPr="00C36937" w:rsidRDefault="000D7F10">
      <w:pPr>
        <w:pStyle w:val="Commarcadores"/>
        <w:spacing w:after="60"/>
        <w:rPr>
          <w:rFonts w:hint="eastAsia"/>
          <w:lang w:val="pt-PT"/>
        </w:rPr>
      </w:pPr>
      <w:r w:rsidRPr="00C36937">
        <w:rPr>
          <w:lang w:val="pt-PT"/>
        </w:rPr>
        <w:lastRenderedPageBreak/>
        <w:t>Portal BAI: https://www.bancobai.ao/</w:t>
      </w:r>
    </w:p>
    <w:p w:rsidR="00A06AD5" w:rsidRPr="00C36937" w:rsidRDefault="000D7F10">
      <w:pPr>
        <w:rPr>
          <w:rFonts w:hint="eastAsia"/>
          <w:lang w:val="pt-PT"/>
        </w:rPr>
      </w:pPr>
      <w:r w:rsidRPr="00C36937">
        <w:rPr>
          <w:i/>
          <w:sz w:val="18"/>
          <w:lang w:val="pt-PT"/>
        </w:rPr>
        <w:t>Not</w:t>
      </w:r>
      <w:r w:rsidRPr="00C36937">
        <w:rPr>
          <w:i/>
          <w:sz w:val="18"/>
          <w:lang w:val="pt-PT"/>
        </w:rPr>
        <w:t>a: números de detalhe existentes nas bases Excel são simulados. As referências acima servem apenas para manter o contexto do exercício coerente com a realidade pública do sector e do banco.</w:t>
      </w:r>
    </w:p>
    <w:sectPr w:rsidR="00A06AD5" w:rsidRPr="00C36937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F10" w:rsidRDefault="000D7F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D7F10" w:rsidRDefault="000D7F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AD5" w:rsidRDefault="000D7F10">
    <w:pPr>
      <w:pStyle w:val="Rodap"/>
      <w:jc w:val="center"/>
      <w:rPr>
        <w:color w:val="6B7280"/>
        <w:sz w:val="16"/>
        <w:lang w:val="pt-PT"/>
      </w:rPr>
    </w:pPr>
    <w:r w:rsidRPr="00C36937">
      <w:rPr>
        <w:color w:val="6B7280"/>
        <w:sz w:val="16"/>
        <w:lang w:val="pt-PT"/>
      </w:rPr>
      <w:t>Material de formação — dados simulados para fins pedagógicos</w:t>
    </w:r>
  </w:p>
  <w:p w:rsidR="00972B55" w:rsidRPr="00C36937" w:rsidRDefault="00972B55">
    <w:pPr>
      <w:pStyle w:val="Rodap"/>
      <w:jc w:val="center"/>
      <w:rPr>
        <w:rFonts w:hint="eastAsia"/>
        <w:lang w:val="pt-PT"/>
      </w:rPr>
    </w:pPr>
    <w:r>
      <w:rPr>
        <w:color w:val="6B7280"/>
        <w:sz w:val="16"/>
        <w:lang w:val="pt-PT"/>
      </w:rPr>
      <w:t>Formador: Aniceto José Jolela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F10" w:rsidRDefault="000D7F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D7F10" w:rsidRDefault="000D7F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AD5" w:rsidRDefault="000D7F10">
    <w:pPr>
      <w:pStyle w:val="Cabealho"/>
      <w:jc w:val="right"/>
      <w:rPr>
        <w:rFonts w:hint="eastAsia"/>
      </w:rPr>
    </w:pPr>
    <w:r>
      <w:rPr>
        <w:color w:val="6B7280"/>
        <w:sz w:val="16"/>
      </w:rPr>
      <w:t>EDJAI Academic | Excel + Power BI</w:t>
    </w:r>
    <w:r w:rsidR="00C36937">
      <w:rPr>
        <w:color w:val="6B7280"/>
        <w:sz w:val="16"/>
      </w:rPr>
      <w:t xml:space="preserve"> + IA</w:t>
    </w:r>
    <w:r>
      <w:rPr>
        <w:color w:val="6B7280"/>
        <w:sz w:val="16"/>
      </w:rPr>
      <w:t xml:space="preserve"> | </w:t>
    </w:r>
    <w:proofErr w:type="spellStart"/>
    <w:r>
      <w:rPr>
        <w:color w:val="6B7280"/>
        <w:sz w:val="16"/>
      </w:rPr>
      <w:t>Projecto</w:t>
    </w:r>
    <w:proofErr w:type="spellEnd"/>
    <w:r>
      <w:rPr>
        <w:color w:val="6B7280"/>
        <w:sz w:val="16"/>
      </w:rPr>
      <w:t xml:space="preserve">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827"/>
    <w:rsid w:val="0006063C"/>
    <w:rsid w:val="000D7F10"/>
    <w:rsid w:val="0015074B"/>
    <w:rsid w:val="0029639D"/>
    <w:rsid w:val="00326F90"/>
    <w:rsid w:val="00461182"/>
    <w:rsid w:val="007636DF"/>
    <w:rsid w:val="00972B55"/>
    <w:rsid w:val="00A06AD5"/>
    <w:rsid w:val="00AA1D8D"/>
    <w:rsid w:val="00B47730"/>
    <w:rsid w:val="00C369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566F7"/>
  <w14:defaultImageDpi w14:val="300"/>
  <w15:docId w15:val="{E8966722-AD94-4ADF-8B79-437E13BD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B6E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3B6E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6CC1B4-174D-4803-90CC-92D0784C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Aniceto José Jolela</cp:lastModifiedBy>
  <cp:revision>6</cp:revision>
  <dcterms:created xsi:type="dcterms:W3CDTF">2013-12-23T23:15:00Z</dcterms:created>
  <dcterms:modified xsi:type="dcterms:W3CDTF">2026-09-12T19:17:00Z</dcterms:modified>
  <cp:category/>
</cp:coreProperties>
</file>