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m: (540) 728-0119 | 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I'm a software engineer who values best practices and understands how to manage the complexities of delivering high-quality, mission-critical software in a fast-paced business environment.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7725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Full-Stack React/C# Developer at Pluralsight, LLC</w:t>
            </w:r>
          </w:p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November 2018 – November 2019 in Salt Lake City, UT and remote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Joined as part of 2019 acquisition of GitPrime, Inc.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software using JavaScript, TypeScript, React, Redux, C#, and PostgreSQL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Full-Stack React/Ruby on Rails Developer at SciMed Solutions,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February 2016 – November 2018 in Durham, NC and remote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software for clients in agricultural and medical research using React, Redux, Ruby on Rails, JavaScript, SQL, and other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Full-Stack JEE Developer at Red Hat, Inc.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2013 – June 2015 in Richmond, VA and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in teams and individually to develop enterprise software solutions for clients using JBoss and other JEE/Java technologies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Software Developer Intern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Noblis, Inc.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January 2013 in Danville, VA and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to interface with a Cray XMT2 supercomputer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Manager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Newcomb Hall,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vertAlign w:val="baseline"/>
                <w:rtl w:val="0"/>
              </w:rPr>
              <w:t xml:space="preserve">University of Virgini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September 2011 – December 2012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Charlottesville,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personnel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Strong Technologies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Javascript, TypeScript, React, Redux, Mocha/Chai/Jest, Ruby on Rails, Java, Unix Server Administration, SQL Databases, HTML, CSS, Git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University of Virginia, College of Arts and Sciences, Charlottesville, VA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 in Computer Science and Philosophy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.nicholson44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