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D3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惠琼保：理赔咨询服务流程</w:t>
      </w:r>
    </w:p>
    <w:p w14:paraId="7B0962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步骤1.询问来电客户身份</w:t>
      </w:r>
    </w:p>
    <w:p w14:paraId="005C064D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是否被保人本人？与被保人关系。确认领药人/申请人是否为被保人。</w:t>
      </w:r>
    </w:p>
    <w:p w14:paraId="13786D86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步骤1.1：询问来点目的</w:t>
      </w:r>
    </w:p>
    <w:p w14:paraId="4D95AA5B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要看病？要询问看病是否可以报销？还是要询问健康管理内容？</w:t>
      </w:r>
    </w:p>
    <w:p w14:paraId="1FA69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步骤2.询问客户购买的保险类型+状态</w:t>
      </w:r>
    </w:p>
    <w:p w14:paraId="33D0AD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如果有其他的医疗保险，也可以一并提交给我们。</w:t>
      </w:r>
    </w:p>
    <w:p w14:paraId="30899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步骤2.1惠琼保A基础款/A升级款/B基础款/B升级款/惠学保（a/b/c款）。</w:t>
      </w:r>
    </w:p>
    <w:tbl>
      <w:tblPr>
        <w:tblStyle w:val="4"/>
        <w:tblW w:w="8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3"/>
        <w:gridCol w:w="955"/>
        <w:gridCol w:w="1207"/>
        <w:gridCol w:w="4635"/>
      </w:tblGrid>
      <w:tr w14:paraId="4182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4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C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保费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F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适用人群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5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保障特点</w:t>
            </w:r>
          </w:p>
        </w:tc>
      </w:tr>
      <w:tr w14:paraId="1BD31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0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A款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5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59元/年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3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基础保障需求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3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医保内自付+医保外自费</w:t>
            </w:r>
          </w:p>
        </w:tc>
      </w:tr>
      <w:tr w14:paraId="51C46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9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A款升级版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2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79元/年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F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含健管服务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2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A款保障+24项健管服务</w:t>
            </w:r>
          </w:p>
        </w:tc>
      </w:tr>
      <w:tr w14:paraId="5C9E6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2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B款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3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108元/年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D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全面保障需求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E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A款基础+特定药品（国内+海外共115种）</w:t>
            </w:r>
          </w:p>
        </w:tc>
      </w:tr>
      <w:tr w14:paraId="7FB3D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9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B款升级版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9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138元/年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B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最全保障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D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B款保障+24项健管服务</w:t>
            </w:r>
          </w:p>
        </w:tc>
      </w:tr>
      <w:tr w14:paraId="6ADFE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5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惠学保（A）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学生专属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B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lang w:val="en-US" w:eastAsia="zh-CN"/>
              </w:rPr>
              <w:t>25元/年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0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3"/>
                <w:szCs w:val="13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3"/>
                <w:szCs w:val="13"/>
                <w:lang w:val="en-US" w:eastAsia="zh-CN" w:bidi="ar"/>
              </w:rPr>
              <w:t>在海南就读学生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D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生病和意外导致的住院</w:t>
            </w:r>
          </w:p>
        </w:tc>
      </w:tr>
      <w:tr w14:paraId="259D9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7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惠学保（B）学生专属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6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44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lang w:val="en-US" w:eastAsia="zh-CN"/>
              </w:rPr>
              <w:t>元/年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1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3"/>
                <w:szCs w:val="13"/>
                <w:lang w:val="en-US" w:eastAsia="zh-CN" w:bidi="ar"/>
              </w:rPr>
              <w:t>在海南就读学生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7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A的基础上，增加大病确诊一次性赔付</w:t>
            </w:r>
          </w:p>
        </w:tc>
      </w:tr>
      <w:tr w14:paraId="41C37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D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惠学保（C）学生专属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E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69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lang w:val="en-US" w:eastAsia="zh-CN"/>
              </w:rPr>
              <w:t>元/年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0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3"/>
                <w:szCs w:val="13"/>
                <w:lang w:val="en-US" w:eastAsia="zh-CN" w:bidi="ar"/>
              </w:rPr>
              <w:t>在海南就读学生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A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B基础上，增加“日常意外门急诊”和“意外身故/伤残”保障</w:t>
            </w:r>
          </w:p>
        </w:tc>
      </w:tr>
    </w:tbl>
    <w:p w14:paraId="10961C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步骤2.2询问参保情况（确认免赔额）</w:t>
      </w:r>
    </w:p>
    <w:p w14:paraId="47EBE9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基本医疗保险范围内费用（最高45万元）</w:t>
      </w:r>
    </w:p>
    <w:tbl>
      <w:tblPr>
        <w:tblStyle w:val="4"/>
        <w:tblW w:w="8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76"/>
        <w:gridCol w:w="1924"/>
      </w:tblGrid>
      <w:tr w14:paraId="5DD49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B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参保情况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5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免赔额</w:t>
            </w:r>
          </w:p>
        </w:tc>
      </w:tr>
      <w:tr w14:paraId="6001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0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本年度新参保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4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1.8万元</w:t>
            </w:r>
          </w:p>
        </w:tc>
      </w:tr>
      <w:tr w14:paraId="6A04E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3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上年度参保且无理赔 / 家庭参保续保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A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1.6万元</w:t>
            </w:r>
          </w:p>
        </w:tc>
      </w:tr>
      <w:tr w14:paraId="7BF2F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3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连续2年参保且无理赔续保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5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1.5万元</w:t>
            </w:r>
          </w:p>
        </w:tc>
      </w:tr>
    </w:tbl>
    <w:p w14:paraId="439225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基本医疗保险范围外自费费用</w:t>
      </w:r>
    </w:p>
    <w:tbl>
      <w:tblPr>
        <w:tblStyle w:val="4"/>
        <w:tblW w:w="8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76"/>
        <w:gridCol w:w="1924"/>
      </w:tblGrid>
      <w:tr w14:paraId="2946E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8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参保情况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A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免赔额</w:t>
            </w:r>
          </w:p>
        </w:tc>
      </w:tr>
      <w:tr w14:paraId="0E7B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5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本年度新参保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F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2万元</w:t>
            </w:r>
          </w:p>
        </w:tc>
      </w:tr>
      <w:tr w14:paraId="348FF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1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上年度参保且无理赔 / 家庭参保续保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8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1.8万元</w:t>
            </w:r>
          </w:p>
        </w:tc>
      </w:tr>
    </w:tbl>
    <w:p w14:paraId="6592CC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特定药品费用</w:t>
      </w:r>
    </w:p>
    <w:p w14:paraId="3DEB0A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7"/>
          <w:rFonts w:hint="eastAsia" w:ascii="Microsoft YaHei" w:hAnsi="Microsoft YaHei" w:eastAsia="Microsoft YaHei" w:cs="Microsoft YaHei"/>
          <w:i w:val="0"/>
          <w:iCs w:val="0"/>
          <w:caps w:val="0"/>
          <w:color w:val="1A73E8"/>
          <w:spacing w:val="0"/>
          <w:sz w:val="16"/>
          <w:szCs w:val="16"/>
          <w:shd w:val="clear" w:fill="FFFFFF"/>
        </w:rPr>
        <w:t>0元免赔额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，最高报销100万元。</w:t>
      </w:r>
    </w:p>
    <w:p w14:paraId="62EC24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Step3:让客户提交相关资料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100"/>
        <w:gridCol w:w="1193"/>
        <w:gridCol w:w="4326"/>
      </w:tblGrid>
      <w:tr w14:paraId="539B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088141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19" w:type="dxa"/>
            <w:gridSpan w:val="3"/>
          </w:tcPr>
          <w:p w14:paraId="650384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11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2B6024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证件资料</w:t>
            </w:r>
          </w:p>
        </w:tc>
        <w:tc>
          <w:tcPr>
            <w:tcW w:w="6619" w:type="dxa"/>
            <w:gridSpan w:val="3"/>
            <w:shd w:val="clear" w:color="auto" w:fill="auto"/>
            <w:vAlign w:val="top"/>
          </w:tcPr>
          <w:p w14:paraId="337433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Microsoft YaHei" w:hAnsi="Microsoft YaHei" w:eastAsia="Microsoft YaHei" w:cs="Microsoft YaHei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被保险人身份证件清晰复印件（有效期内的身份证正反面）</w:t>
            </w:r>
          </w:p>
        </w:tc>
      </w:tr>
      <w:tr w14:paraId="4C5C4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790940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银行账户资料</w:t>
            </w:r>
          </w:p>
        </w:tc>
        <w:tc>
          <w:tcPr>
            <w:tcW w:w="6619" w:type="dxa"/>
            <w:gridSpan w:val="3"/>
            <w:vAlign w:val="top"/>
          </w:tcPr>
          <w:p w14:paraId="23D6CF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被保险人银行储蓄卡清晰复印件（包含但不限于中农工建招五大行及其他银行）</w:t>
            </w:r>
          </w:p>
        </w:tc>
      </w:tr>
      <w:tr w14:paraId="054DE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restart"/>
          </w:tcPr>
          <w:p w14:paraId="6C19B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医疗材料</w:t>
            </w:r>
          </w:p>
        </w:tc>
        <w:tc>
          <w:tcPr>
            <w:tcW w:w="1100" w:type="dxa"/>
            <w:vMerge w:val="restart"/>
            <w:vAlign w:val="top"/>
          </w:tcPr>
          <w:p w14:paraId="16EF1C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A.门诊发票收据/报销联原件</w:t>
            </w:r>
          </w:p>
        </w:tc>
        <w:tc>
          <w:tcPr>
            <w:tcW w:w="1193" w:type="dxa"/>
            <w:vMerge w:val="restart"/>
            <w:vAlign w:val="top"/>
          </w:tcPr>
          <w:p w14:paraId="406A41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以当地实际能出具的有效报销票据为准</w:t>
            </w:r>
          </w:p>
        </w:tc>
        <w:tc>
          <w:tcPr>
            <w:tcW w:w="4326" w:type="dxa"/>
            <w:vAlign w:val="top"/>
          </w:tcPr>
          <w:p w14:paraId="42D175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lang w:val="en-US" w:eastAsia="zh-CN"/>
              </w:rPr>
              <w:t>a.若医保报销时被收取了原件，可接受</w:t>
            </w: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被收取的该联复印件</w:t>
            </w: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lang w:val="en-US" w:eastAsia="zh-CN"/>
              </w:rPr>
              <w:t>加盖医保公章+医保结算单原件作为理赔票据</w:t>
            </w:r>
          </w:p>
        </w:tc>
      </w:tr>
      <w:tr w14:paraId="7AD2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continue"/>
          </w:tcPr>
          <w:p w14:paraId="7585708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0" w:type="dxa"/>
            <w:vMerge w:val="continue"/>
            <w:vAlign w:val="top"/>
          </w:tcPr>
          <w:p w14:paraId="716317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93" w:type="dxa"/>
            <w:vMerge w:val="continue"/>
            <w:vAlign w:val="top"/>
          </w:tcPr>
          <w:p w14:paraId="06B861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326" w:type="dxa"/>
            <w:vAlign w:val="top"/>
          </w:tcPr>
          <w:p w14:paraId="70090A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b.若第三方商业保险报销时收走了原件，可接受被收取的该联复印件（加盖第三方商业保险公章）+第三方商业保险理赔通知书/分割单原件盖章</w:t>
            </w:r>
          </w:p>
        </w:tc>
      </w:tr>
      <w:tr w14:paraId="75F70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continue"/>
          </w:tcPr>
          <w:p w14:paraId="016757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93" w:type="dxa"/>
            <w:gridSpan w:val="2"/>
            <w:vAlign w:val="top"/>
          </w:tcPr>
          <w:p w14:paraId="5537CA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B.门诊病历原件或清晰复印件（电子/手写均可）</w:t>
            </w:r>
          </w:p>
        </w:tc>
        <w:tc>
          <w:tcPr>
            <w:tcW w:w="4326" w:type="dxa"/>
            <w:vAlign w:val="top"/>
          </w:tcPr>
          <w:p w14:paraId="58842A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普通疾病只需要病历单证，若病情较复杂，需补充疾病诊断证明与检查报告单</w:t>
            </w:r>
          </w:p>
        </w:tc>
      </w:tr>
      <w:tr w14:paraId="023D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continue"/>
          </w:tcPr>
          <w:p w14:paraId="3BC4C5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619" w:type="dxa"/>
            <w:gridSpan w:val="3"/>
            <w:vAlign w:val="top"/>
          </w:tcPr>
          <w:p w14:paraId="2119B6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C.费用明细清单原件或清晰复印件（当发票上面没有明细时，需提供费用清单，可凭发票到医院收费处打印）</w:t>
            </w:r>
          </w:p>
        </w:tc>
      </w:tr>
    </w:tbl>
    <w:p w14:paraId="29AFECC0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7D71717A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09683C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Step3.2:告知客户</w:t>
      </w:r>
    </w:p>
    <w:p w14:paraId="34CDEF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告知客户1：2天后会主动联系客户。</w:t>
      </w:r>
    </w:p>
    <w:p w14:paraId="03D1A4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告知客户2：</w:t>
      </w:r>
      <w:r>
        <w:rPr>
          <w:rFonts w:hint="default"/>
          <w:lang w:val="en-US" w:eastAsia="zh-CN"/>
        </w:rPr>
        <w:t>条款明确规定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各项费用必须先经过当地基本医疗保险（和大病保险）报销结算。</w:t>
      </w:r>
    </w:p>
    <w:p w14:paraId="56F3A7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告知客户3：</w:t>
      </w:r>
      <w:r>
        <w:rPr>
          <w:rFonts w:hint="default"/>
          <w:lang w:val="en-US" w:eastAsia="zh-CN"/>
        </w:rPr>
        <w:t>就医地点限制：必须是“公立医院普通部”</w:t>
      </w:r>
    </w:p>
    <w:p w14:paraId="3407BE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告知客户4：要客户跟医生说清楚自己有商业保险。</w:t>
      </w:r>
    </w:p>
    <w:p w14:paraId="49222687">
      <w:pPr>
        <w:rPr>
          <w:rFonts w:hint="default"/>
          <w:lang w:val="en-US" w:eastAsia="zh-CN"/>
        </w:rPr>
      </w:pPr>
    </w:p>
    <w:p w14:paraId="014CE44D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6A82E2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Step4:基于条款进行分析</w:t>
      </w:r>
    </w:p>
    <w:p w14:paraId="0B134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1.研究保险合同</w:t>
      </w:r>
    </w:p>
    <w:p w14:paraId="23284FF1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2.评估客户状态</w:t>
      </w:r>
    </w:p>
    <w:p w14:paraId="14E197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Step5：主动联系客户</w:t>
      </w:r>
    </w:p>
    <w:p w14:paraId="1E6292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1.评估大概可以报销多少钱</w:t>
      </w:r>
    </w:p>
    <w:p w14:paraId="5BA19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2.申请流程的教学</w:t>
      </w:r>
    </w:p>
    <w:p w14:paraId="603585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3.后续就医注意事项（根据条款）</w:t>
      </w:r>
    </w:p>
    <w:p w14:paraId="42B31473">
      <w:pPr>
        <w:rPr>
          <w:rFonts w:hint="eastAsia"/>
          <w:lang w:val="en-US" w:eastAsia="zh-CN"/>
        </w:rPr>
      </w:pPr>
    </w:p>
    <w:p w14:paraId="222BE129">
      <w:pPr>
        <w:rPr>
          <w:rFonts w:hint="eastAsia"/>
          <w:lang w:val="en-US" w:eastAsia="zh-CN"/>
        </w:rPr>
      </w:pPr>
    </w:p>
    <w:p w14:paraId="119A13BA">
      <w:pPr>
        <w:rPr>
          <w:rFonts w:hint="eastAsia"/>
          <w:lang w:val="en-US" w:eastAsia="zh-CN"/>
        </w:rPr>
      </w:pPr>
    </w:p>
    <w:p w14:paraId="1E0B8953">
      <w:pPr>
        <w:rPr>
          <w:rFonts w:hint="eastAsia"/>
          <w:lang w:val="en-US" w:eastAsia="zh-CN"/>
        </w:rPr>
      </w:pPr>
    </w:p>
    <w:p w14:paraId="71D35AD5">
      <w:pPr>
        <w:rPr>
          <w:rFonts w:hint="eastAsia"/>
          <w:lang w:val="en-US" w:eastAsia="zh-CN"/>
        </w:rPr>
      </w:pPr>
    </w:p>
    <w:p w14:paraId="5DF4F939">
      <w:pPr>
        <w:rPr>
          <w:rFonts w:hint="eastAsia"/>
          <w:lang w:val="en-US" w:eastAsia="zh-CN"/>
        </w:rPr>
      </w:pPr>
    </w:p>
    <w:p w14:paraId="5D68F51A">
      <w:pPr>
        <w:rPr>
          <w:rFonts w:hint="eastAsia"/>
          <w:lang w:val="en-US" w:eastAsia="zh-CN"/>
        </w:rPr>
      </w:pPr>
    </w:p>
    <w:p w14:paraId="63619AB9">
      <w:pPr>
        <w:rPr>
          <w:rFonts w:hint="eastAsia"/>
          <w:lang w:val="en-US" w:eastAsia="zh-CN"/>
        </w:rPr>
      </w:pPr>
    </w:p>
    <w:p w14:paraId="4148F210">
      <w:pPr>
        <w:rPr>
          <w:rFonts w:hint="eastAsia"/>
          <w:lang w:val="en-US" w:eastAsia="zh-CN"/>
        </w:rPr>
      </w:pPr>
    </w:p>
    <w:p w14:paraId="549ED10B">
      <w:pPr>
        <w:rPr>
          <w:rFonts w:hint="eastAsia"/>
          <w:lang w:val="en-US" w:eastAsia="zh-CN"/>
        </w:rPr>
      </w:pPr>
    </w:p>
    <w:p w14:paraId="5DD3CFBA">
      <w:pPr>
        <w:rPr>
          <w:rFonts w:hint="eastAsia"/>
          <w:lang w:val="en-US" w:eastAsia="zh-CN"/>
        </w:rPr>
      </w:pPr>
    </w:p>
    <w:p w14:paraId="63EC2386">
      <w:pPr>
        <w:rPr>
          <w:rFonts w:hint="eastAsia"/>
          <w:lang w:val="en-US" w:eastAsia="zh-CN"/>
        </w:rPr>
      </w:pPr>
    </w:p>
    <w:p w14:paraId="0082636C">
      <w:pPr>
        <w:rPr>
          <w:rFonts w:hint="eastAsia"/>
          <w:lang w:val="en-US" w:eastAsia="zh-CN"/>
        </w:rPr>
      </w:pPr>
    </w:p>
    <w:p w14:paraId="4960211C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7732B1D1">
      <w:pPr>
        <w:rPr>
          <w:rFonts w:hint="default"/>
          <w:lang w:val="en-US" w:eastAsia="zh-CN"/>
        </w:rPr>
      </w:pPr>
    </w:p>
    <w:p w14:paraId="06FA4A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2.健康管理服务清单</w:t>
      </w:r>
    </w:p>
    <w:p w14:paraId="4927BA87">
      <w:pPr>
        <w:rPr>
          <w:rFonts w:hint="default"/>
          <w:lang w:val="en-US" w:eastAsia="zh-CN"/>
        </w:rPr>
      </w:pPr>
    </w:p>
    <w:p w14:paraId="585F4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4050" cy="8858885"/>
            <wp:effectExtent l="0" t="0" r="6350" b="5715"/>
            <wp:docPr id="1" name="图片 1" descr="a26204eaf9a631d8f1b0afae67e4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26204eaf9a631d8f1b0afae67e408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F5A1">
      <w:pPr>
        <w:rPr>
          <w:rFonts w:hint="default"/>
          <w:lang w:val="en-US" w:eastAsia="zh-CN"/>
        </w:rPr>
      </w:pPr>
    </w:p>
    <w:p w14:paraId="6B1CB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登入界面：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950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1B24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被保人姓名</w:t>
            </w:r>
          </w:p>
        </w:tc>
        <w:tc>
          <w:tcPr>
            <w:tcW w:w="4261" w:type="dxa"/>
          </w:tcPr>
          <w:p w14:paraId="179DC12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EFE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7D06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被保人证件</w:t>
            </w:r>
          </w:p>
        </w:tc>
        <w:tc>
          <w:tcPr>
            <w:tcW w:w="4261" w:type="dxa"/>
          </w:tcPr>
          <w:p w14:paraId="63735B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C6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F05B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被保人证件号码</w:t>
            </w:r>
          </w:p>
        </w:tc>
        <w:tc>
          <w:tcPr>
            <w:tcW w:w="4261" w:type="dxa"/>
          </w:tcPr>
          <w:p w14:paraId="239A90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4B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0EDB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就诊日期</w:t>
            </w:r>
          </w:p>
        </w:tc>
        <w:tc>
          <w:tcPr>
            <w:tcW w:w="4261" w:type="dxa"/>
          </w:tcPr>
          <w:p w14:paraId="4BAADB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D259469">
      <w:pPr>
        <w:rPr>
          <w:rFonts w:hint="default"/>
          <w:lang w:val="en-US" w:eastAsia="zh-CN"/>
        </w:rPr>
      </w:pPr>
    </w:p>
    <w:p w14:paraId="203B7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理赔申请-立即申请：</w:t>
      </w:r>
    </w:p>
    <w:p w14:paraId="4525B5FD"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BA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0F56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与被保人的关系</w:t>
            </w:r>
          </w:p>
        </w:tc>
        <w:tc>
          <w:tcPr>
            <w:tcW w:w="4261" w:type="dxa"/>
          </w:tcPr>
          <w:p w14:paraId="523924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A3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8A04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申请人姓名</w:t>
            </w:r>
          </w:p>
        </w:tc>
        <w:tc>
          <w:tcPr>
            <w:tcW w:w="4261" w:type="dxa"/>
          </w:tcPr>
          <w:p w14:paraId="5C9EA4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318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8A27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（申请人）证件类型</w:t>
            </w:r>
          </w:p>
        </w:tc>
        <w:tc>
          <w:tcPr>
            <w:tcW w:w="4261" w:type="dxa"/>
          </w:tcPr>
          <w:p w14:paraId="4DF337B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31F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7FD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（申请人）证件号码</w:t>
            </w:r>
          </w:p>
        </w:tc>
        <w:tc>
          <w:tcPr>
            <w:tcW w:w="4261" w:type="dxa"/>
          </w:tcPr>
          <w:p w14:paraId="5CAF24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64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4B2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（申请人）手机号码</w:t>
            </w:r>
          </w:p>
        </w:tc>
        <w:tc>
          <w:tcPr>
            <w:tcW w:w="4261" w:type="dxa"/>
          </w:tcPr>
          <w:p w14:paraId="5DECF2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46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A0BE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职业</w:t>
            </w:r>
          </w:p>
        </w:tc>
        <w:tc>
          <w:tcPr>
            <w:tcW w:w="4261" w:type="dxa"/>
          </w:tcPr>
          <w:p w14:paraId="3CE4CC6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75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1CE7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国籍</w:t>
            </w:r>
          </w:p>
        </w:tc>
        <w:tc>
          <w:tcPr>
            <w:tcW w:w="4261" w:type="dxa"/>
          </w:tcPr>
          <w:p w14:paraId="07A9CE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18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8677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被保人姓名</w:t>
            </w:r>
          </w:p>
        </w:tc>
        <w:tc>
          <w:tcPr>
            <w:tcW w:w="4261" w:type="dxa"/>
          </w:tcPr>
          <w:p w14:paraId="5CDF61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EE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A6C8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被保人证件</w:t>
            </w:r>
          </w:p>
        </w:tc>
        <w:tc>
          <w:tcPr>
            <w:tcW w:w="4261" w:type="dxa"/>
          </w:tcPr>
          <w:p w14:paraId="6B7E1B0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C95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9D62B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被保人手机号码</w:t>
            </w:r>
          </w:p>
        </w:tc>
        <w:tc>
          <w:tcPr>
            <w:tcW w:w="4261" w:type="dxa"/>
          </w:tcPr>
          <w:p w14:paraId="36922AD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571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FE79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被保人职业</w:t>
            </w:r>
          </w:p>
        </w:tc>
        <w:tc>
          <w:tcPr>
            <w:tcW w:w="4261" w:type="dxa"/>
          </w:tcPr>
          <w:p w14:paraId="6F4454D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81A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CBD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被保人国籍</w:t>
            </w:r>
          </w:p>
        </w:tc>
        <w:tc>
          <w:tcPr>
            <w:tcW w:w="4261" w:type="dxa"/>
          </w:tcPr>
          <w:p w14:paraId="485A84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E3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F089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申请类型</w:t>
            </w:r>
          </w:p>
        </w:tc>
        <w:tc>
          <w:tcPr>
            <w:tcW w:w="4261" w:type="dxa"/>
          </w:tcPr>
          <w:p w14:paraId="1F94B9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B3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C6B3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出险原因</w:t>
            </w:r>
          </w:p>
        </w:tc>
        <w:tc>
          <w:tcPr>
            <w:tcW w:w="4261" w:type="dxa"/>
          </w:tcPr>
          <w:p w14:paraId="7574AA9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60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7012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是否异地就诊</w:t>
            </w:r>
          </w:p>
        </w:tc>
        <w:tc>
          <w:tcPr>
            <w:tcW w:w="4261" w:type="dxa"/>
          </w:tcPr>
          <w:p w14:paraId="6619814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519F2CB">
      <w:pPr>
        <w:rPr>
          <w:rFonts w:hint="default"/>
          <w:lang w:val="en-US" w:eastAsia="zh-CN"/>
        </w:rPr>
      </w:pPr>
    </w:p>
    <w:p w14:paraId="57A86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收款人信息：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FBE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F0A29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与被保人的关系</w:t>
            </w:r>
          </w:p>
        </w:tc>
        <w:tc>
          <w:tcPr>
            <w:tcW w:w="4261" w:type="dxa"/>
          </w:tcPr>
          <w:p w14:paraId="10AEAD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CE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BB1D4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账号名</w:t>
            </w:r>
          </w:p>
        </w:tc>
        <w:tc>
          <w:tcPr>
            <w:tcW w:w="4261" w:type="dxa"/>
          </w:tcPr>
          <w:p w14:paraId="1BE0FE1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F59A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88DA2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证件类型</w:t>
            </w:r>
          </w:p>
        </w:tc>
        <w:tc>
          <w:tcPr>
            <w:tcW w:w="4261" w:type="dxa"/>
          </w:tcPr>
          <w:p w14:paraId="4885D11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A32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681FD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证件号码</w:t>
            </w:r>
          </w:p>
        </w:tc>
        <w:tc>
          <w:tcPr>
            <w:tcW w:w="4261" w:type="dxa"/>
          </w:tcPr>
          <w:p w14:paraId="67206D7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C51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67B1F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手机号码</w:t>
            </w:r>
          </w:p>
        </w:tc>
        <w:tc>
          <w:tcPr>
            <w:tcW w:w="4261" w:type="dxa"/>
          </w:tcPr>
          <w:p w14:paraId="3BFF93B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FE8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E31F5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职业</w:t>
            </w:r>
          </w:p>
        </w:tc>
        <w:tc>
          <w:tcPr>
            <w:tcW w:w="4261" w:type="dxa"/>
          </w:tcPr>
          <w:p w14:paraId="135F02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572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29AF4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国籍</w:t>
            </w:r>
          </w:p>
        </w:tc>
        <w:tc>
          <w:tcPr>
            <w:tcW w:w="4261" w:type="dxa"/>
          </w:tcPr>
          <w:p w14:paraId="4F54F9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28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12F9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（被保人）银行卡账号</w:t>
            </w:r>
          </w:p>
        </w:tc>
        <w:tc>
          <w:tcPr>
            <w:tcW w:w="4261" w:type="dxa"/>
          </w:tcPr>
          <w:p w14:paraId="4C8D9D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9B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F4A8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开户行</w:t>
            </w:r>
          </w:p>
        </w:tc>
        <w:tc>
          <w:tcPr>
            <w:tcW w:w="4261" w:type="dxa"/>
          </w:tcPr>
          <w:p w14:paraId="3B2BFE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57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89B4B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开户支行</w:t>
            </w:r>
          </w:p>
        </w:tc>
        <w:tc>
          <w:tcPr>
            <w:tcW w:w="4261" w:type="dxa"/>
          </w:tcPr>
          <w:p w14:paraId="0402A1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31291FE">
      <w:pPr>
        <w:rPr>
          <w:rFonts w:hint="default"/>
          <w:lang w:val="en-US" w:eastAsia="zh-CN"/>
        </w:rPr>
      </w:pPr>
    </w:p>
    <w:p w14:paraId="44F7218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85542"/>
    <w:rsid w:val="0D2546FA"/>
    <w:rsid w:val="73484058"/>
    <w:rsid w:val="768B38F1"/>
    <w:rsid w:val="7858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1185</Words>
  <Characters>1258</Characters>
  <Lines>0</Lines>
  <Paragraphs>0</Paragraphs>
  <TotalTime>3477</TotalTime>
  <ScaleCrop>false</ScaleCrop>
  <LinksUpToDate>false</LinksUpToDate>
  <CharactersWithSpaces>1262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2026-03-08T05:30:00Z</dcterms:created>
  <dc:creator>ShouChenHo</dc:creator>
  <cp:lastModifiedBy>ShouChenHo</cp:lastModifiedBy>
  <dcterms:modified xsi:type="dcterms:W3CDTF">2026-03-11T15:27:02Z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A44FA7450FBA4D528A4CD0B614E4A4ED_11</vt:lpwstr>
  </property>
  <property fmtid="{D5CDD505-2E9C-101B-9397-08002B2CF9AE}" pid="4" name="KSOTemplateDocerSaveRecord">
    <vt:lpwstr>eyJoZGlkIjoiMGJjNTE0MTdiNjA5ZGQ5MzY1YjRhMmUyMGZhMGYzYjAiLCJ1c2VySWQiOiIzODg2NTczNjUifQ==</vt:lpwstr>
  </property>
</Properties>
</file>