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DD36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烟台市民健康保险：理赔咨询服务流程</w:t>
      </w:r>
    </w:p>
    <w:p w14:paraId="7B0962E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步骤1.询问来电客户身份</w:t>
      </w:r>
    </w:p>
    <w:p w14:paraId="005C064D">
      <w:pPr>
        <w:pBdr>
          <w:bottom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是否被保人本人？与被保人关系。确认领药人/申请人是否为被保人。</w:t>
      </w:r>
    </w:p>
    <w:p w14:paraId="13786D86">
      <w:pPr>
        <w:pBdr>
          <w:bottom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步骤1.1：询问来点目的</w:t>
      </w:r>
    </w:p>
    <w:p w14:paraId="5870BAFD">
      <w:pPr>
        <w:pBdr>
          <w:bottom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要看病？要询问看病是否可以报销？还是要询问健康管理内容？</w:t>
      </w:r>
    </w:p>
    <w:p w14:paraId="1FA69E0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步骤2.询问客户参保时候的健康状态</w:t>
      </w:r>
    </w:p>
    <w:p w14:paraId="1A8FFE19">
      <w:pPr>
        <w:pBdr>
          <w:bottom w:val="single" w:color="auto" w:sz="4" w:space="0"/>
        </w:pBd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确认是否为健康体？健康体赔70%，非健康体赔50%</w:t>
      </w:r>
    </w:p>
    <w:p w14:paraId="70CD0966">
      <w:pPr>
        <w:pBdr>
          <w:bottom w:val="single" w:color="auto" w:sz="4" w:space="0"/>
        </w:pBdr>
        <w:rPr>
          <w:rFonts w:hint="eastAsia"/>
          <w:lang w:val="en-US" w:eastAsia="zh-CN"/>
        </w:rPr>
      </w:pPr>
    </w:p>
    <w:p w14:paraId="46397A0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00" w:beforeAutospacing="0" w:after="100" w:afterAutospacing="0"/>
        <w:ind w:left="0" w:right="0" w:firstLine="0"/>
        <w:rPr>
          <w:rFonts w:hint="eastAsia" w:ascii="Microsoft YaHei" w:hAnsi="Microsoft YaHei" w:eastAsia="Microsoft YaHei" w:cs="Microsoft YaHei"/>
          <w:i w:val="0"/>
          <w:iCs w:val="0"/>
          <w:caps w:val="0"/>
          <w:color w:val="333333"/>
          <w:spacing w:val="0"/>
          <w:sz w:val="17"/>
          <w:szCs w:val="17"/>
          <w:shd w:val="clear" w:fill="FFFFFF"/>
        </w:rPr>
      </w:pPr>
      <w:r>
        <w:rPr>
          <w:rFonts w:hint="eastAsia" w:ascii="Microsoft YaHei" w:hAnsi="Microsoft YaHei" w:eastAsia="Microsoft YaHei" w:cs="Microsoft YaHei"/>
          <w:i w:val="0"/>
          <w:iCs w:val="0"/>
          <w:caps w:val="0"/>
          <w:color w:val="333333"/>
          <w:spacing w:val="0"/>
          <w:sz w:val="17"/>
          <w:szCs w:val="17"/>
          <w:shd w:val="clear" w:fill="FFFFFF"/>
        </w:rPr>
        <w:t>责任一：医保范围内住院自付费用</w:t>
      </w:r>
    </w:p>
    <w:p w14:paraId="07C8630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00" w:beforeAutospacing="0" w:after="100" w:afterAutospacing="0"/>
        <w:ind w:left="0" w:right="0" w:firstLine="0"/>
        <w:rPr>
          <w:rFonts w:hint="eastAsia" w:ascii="Microsoft YaHei" w:hAnsi="Microsoft YaHei" w:eastAsia="Microsoft YaHei" w:cs="Microsoft YaHei"/>
          <w:i w:val="0"/>
          <w:iCs w:val="0"/>
          <w:caps w:val="0"/>
          <w:color w:val="333333"/>
          <w:spacing w:val="0"/>
          <w:sz w:val="17"/>
          <w:szCs w:val="17"/>
          <w:shd w:val="clear" w:fill="FFFFFF"/>
        </w:rPr>
      </w:pPr>
      <w:r>
        <w:rPr>
          <w:rFonts w:hint="eastAsia" w:ascii="Microsoft YaHei" w:hAnsi="Microsoft YaHei" w:eastAsia="Microsoft YaHei" w:cs="Microsoft YaHei"/>
          <w:i w:val="0"/>
          <w:iCs w:val="0"/>
          <w:caps w:val="0"/>
          <w:color w:val="333333"/>
          <w:spacing w:val="0"/>
          <w:sz w:val="17"/>
          <w:szCs w:val="17"/>
          <w:shd w:val="clear" w:fill="FFFFFF"/>
        </w:rPr>
        <w:t>新参保/常规： 年度起付线 1.5万元。</w:t>
      </w:r>
    </w:p>
    <w:p w14:paraId="432A8A8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00" w:beforeAutospacing="0" w:after="100" w:afterAutospacing="0"/>
        <w:ind w:left="0" w:right="0" w:firstLine="0"/>
        <w:rPr>
          <w:rFonts w:hint="eastAsia" w:ascii="Microsoft YaHei" w:hAnsi="Microsoft YaHei" w:eastAsia="Microsoft YaHei" w:cs="Microsoft YaHei"/>
          <w:i w:val="0"/>
          <w:iCs w:val="0"/>
          <w:caps w:val="0"/>
          <w:color w:val="333333"/>
          <w:spacing w:val="0"/>
          <w:sz w:val="17"/>
          <w:szCs w:val="17"/>
          <w:shd w:val="clear" w:fill="FFFFFF"/>
        </w:rPr>
      </w:pPr>
      <w:r>
        <w:rPr>
          <w:rFonts w:hint="eastAsia" w:ascii="Microsoft YaHei" w:hAnsi="Microsoft YaHei" w:eastAsia="Microsoft YaHei" w:cs="Microsoft YaHei"/>
          <w:i w:val="0"/>
          <w:iCs w:val="0"/>
          <w:caps w:val="0"/>
          <w:color w:val="333333"/>
          <w:spacing w:val="0"/>
          <w:sz w:val="17"/>
          <w:szCs w:val="17"/>
          <w:shd w:val="clear" w:fill="FFFFFF"/>
        </w:rPr>
        <w:t>连续参保红利（2025新政）： 连续投保的健康体客户，起付线由1.5万降至1.3万。</w:t>
      </w:r>
    </w:p>
    <w:p w14:paraId="705BBF5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00" w:beforeAutospacing="0" w:after="100" w:afterAutospacing="0"/>
        <w:ind w:left="0" w:right="0" w:firstLine="0"/>
        <w:rPr>
          <w:rFonts w:hint="eastAsia" w:ascii="Microsoft YaHei" w:hAnsi="Microsoft YaHei" w:eastAsia="Microsoft YaHei" w:cs="Microsoft YaHei"/>
          <w:i w:val="0"/>
          <w:iCs w:val="0"/>
          <w:caps w:val="0"/>
          <w:color w:val="333333"/>
          <w:spacing w:val="0"/>
          <w:sz w:val="17"/>
          <w:szCs w:val="17"/>
          <w:shd w:val="clear" w:fill="FFFFFF"/>
        </w:rPr>
      </w:pPr>
    </w:p>
    <w:p w14:paraId="6497C4F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00" w:beforeAutospacing="0" w:after="100" w:afterAutospacing="0"/>
        <w:ind w:left="0" w:right="0" w:firstLine="0"/>
        <w:rPr>
          <w:rFonts w:hint="eastAsia" w:ascii="Microsoft YaHei" w:hAnsi="Microsoft YaHei" w:eastAsia="Microsoft YaHei" w:cs="Microsoft YaHei"/>
          <w:i w:val="0"/>
          <w:iCs w:val="0"/>
          <w:caps w:val="0"/>
          <w:color w:val="333333"/>
          <w:spacing w:val="0"/>
          <w:sz w:val="17"/>
          <w:szCs w:val="17"/>
          <w:shd w:val="clear" w:fill="FFFFFF"/>
        </w:rPr>
      </w:pPr>
      <w:r>
        <w:rPr>
          <w:rFonts w:hint="eastAsia" w:ascii="Microsoft YaHei" w:hAnsi="Microsoft YaHei" w:eastAsia="Microsoft YaHei" w:cs="Microsoft YaHei"/>
          <w:i w:val="0"/>
          <w:iCs w:val="0"/>
          <w:caps w:val="0"/>
          <w:color w:val="333333"/>
          <w:spacing w:val="0"/>
          <w:sz w:val="17"/>
          <w:szCs w:val="17"/>
          <w:shd w:val="clear" w:fill="FFFFFF"/>
        </w:rPr>
        <w:t>责任二：医保范围外住院自费部分</w:t>
      </w:r>
    </w:p>
    <w:p w14:paraId="77B674A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00" w:beforeAutospacing="0" w:after="100" w:afterAutospacing="0"/>
        <w:ind w:left="0" w:right="0" w:firstLine="0"/>
        <w:rPr>
          <w:rFonts w:hint="eastAsia" w:ascii="Microsoft YaHei" w:hAnsi="Microsoft YaHei" w:eastAsia="Microsoft YaHei" w:cs="Microsoft YaHei"/>
          <w:i w:val="0"/>
          <w:iCs w:val="0"/>
          <w:caps w:val="0"/>
          <w:color w:val="333333"/>
          <w:spacing w:val="0"/>
          <w:sz w:val="17"/>
          <w:szCs w:val="17"/>
          <w:shd w:val="clear" w:fill="FFFFFF"/>
        </w:rPr>
      </w:pPr>
      <w:r>
        <w:rPr>
          <w:rFonts w:hint="eastAsia" w:ascii="Microsoft YaHei" w:hAnsi="Microsoft YaHei" w:eastAsia="Microsoft YaHei" w:cs="Microsoft YaHei"/>
          <w:i w:val="0"/>
          <w:iCs w:val="0"/>
          <w:caps w:val="0"/>
          <w:color w:val="333333"/>
          <w:spacing w:val="0"/>
          <w:sz w:val="17"/>
          <w:szCs w:val="17"/>
          <w:shd w:val="clear" w:fill="FFFFFF"/>
        </w:rPr>
        <w:t>新参保/常规： 年度起付线 1.5万元（由2024年的1.6万降至1.5万）。</w:t>
      </w:r>
    </w:p>
    <w:p w14:paraId="6C002A1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00" w:beforeAutospacing="0" w:after="100" w:afterAutospacing="0"/>
        <w:ind w:left="0" w:right="0" w:firstLine="0"/>
        <w:rPr>
          <w:rFonts w:hint="eastAsia" w:ascii="Microsoft YaHei" w:hAnsi="Microsoft YaHei" w:eastAsia="Microsoft YaHei" w:cs="Microsoft YaHei"/>
          <w:i w:val="0"/>
          <w:iCs w:val="0"/>
          <w:caps w:val="0"/>
          <w:color w:val="333333"/>
          <w:spacing w:val="0"/>
          <w:sz w:val="17"/>
          <w:szCs w:val="17"/>
          <w:shd w:val="clear" w:fill="FFFFFF"/>
        </w:rPr>
      </w:pPr>
      <w:r>
        <w:rPr>
          <w:rFonts w:hint="eastAsia" w:ascii="Microsoft YaHei" w:hAnsi="Microsoft YaHei" w:eastAsia="Microsoft YaHei" w:cs="Microsoft YaHei"/>
          <w:i w:val="0"/>
          <w:iCs w:val="0"/>
          <w:caps w:val="0"/>
          <w:color w:val="333333"/>
          <w:spacing w:val="0"/>
          <w:sz w:val="17"/>
          <w:szCs w:val="17"/>
          <w:shd w:val="clear" w:fill="FFFFFF"/>
        </w:rPr>
        <w:t>连续参保红利（2025新政）： 连续投保的健康体客户，起付线由1.5万降至1.3万。</w:t>
      </w:r>
    </w:p>
    <w:p w14:paraId="7AA891E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00" w:beforeAutospacing="0" w:after="100" w:afterAutospacing="0"/>
        <w:ind w:left="0" w:right="0" w:firstLine="0"/>
        <w:rPr>
          <w:rFonts w:hint="eastAsia" w:ascii="Microsoft YaHei" w:hAnsi="Microsoft YaHei" w:eastAsia="Microsoft YaHei" w:cs="Microsoft YaHei"/>
          <w:i w:val="0"/>
          <w:iCs w:val="0"/>
          <w:caps w:val="0"/>
          <w:color w:val="333333"/>
          <w:spacing w:val="0"/>
          <w:sz w:val="17"/>
          <w:szCs w:val="17"/>
          <w:shd w:val="clear" w:fill="FFFFFF"/>
        </w:rPr>
      </w:pPr>
    </w:p>
    <w:p w14:paraId="616C0C0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00" w:beforeAutospacing="0" w:after="100" w:afterAutospacing="0"/>
        <w:ind w:left="0" w:right="0" w:firstLine="0"/>
        <w:rPr>
          <w:rFonts w:hint="eastAsia" w:ascii="Microsoft YaHei" w:hAnsi="Microsoft YaHei" w:eastAsia="Microsoft YaHei" w:cs="Microsoft YaHei"/>
          <w:i w:val="0"/>
          <w:iCs w:val="0"/>
          <w:caps w:val="0"/>
          <w:color w:val="333333"/>
          <w:spacing w:val="0"/>
          <w:sz w:val="17"/>
          <w:szCs w:val="17"/>
          <w:shd w:val="clear" w:fill="FFFFFF"/>
        </w:rPr>
      </w:pPr>
      <w:r>
        <w:rPr>
          <w:rFonts w:hint="eastAsia" w:ascii="Microsoft YaHei" w:hAnsi="Microsoft YaHei" w:eastAsia="Microsoft YaHei" w:cs="Microsoft YaHei"/>
          <w:i w:val="0"/>
          <w:iCs w:val="0"/>
          <w:caps w:val="0"/>
          <w:color w:val="333333"/>
          <w:spacing w:val="0"/>
          <w:sz w:val="17"/>
          <w:szCs w:val="17"/>
          <w:shd w:val="clear" w:fill="FFFFFF"/>
        </w:rPr>
        <w:t>责任三：特定高额药品费用（针对10多种重大疾病如肺癌、白血病等）</w:t>
      </w:r>
    </w:p>
    <w:p w14:paraId="7E3CC16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00" w:beforeAutospacing="0" w:after="100" w:afterAutospacing="0"/>
        <w:ind w:left="0" w:right="0" w:firstLine="0"/>
        <w:rPr>
          <w:rFonts w:hint="eastAsia" w:ascii="Microsoft YaHei" w:hAnsi="Microsoft YaHei" w:eastAsia="Microsoft YaHei" w:cs="Microsoft YaHei"/>
          <w:i w:val="0"/>
          <w:iCs w:val="0"/>
          <w:caps w:val="0"/>
          <w:color w:val="333333"/>
          <w:spacing w:val="0"/>
          <w:sz w:val="17"/>
          <w:szCs w:val="17"/>
          <w:shd w:val="clear" w:fill="FFFFFF"/>
        </w:rPr>
      </w:pPr>
      <w:r>
        <w:rPr>
          <w:rFonts w:hint="eastAsia" w:ascii="Microsoft YaHei" w:hAnsi="Microsoft YaHei" w:eastAsia="Microsoft YaHei" w:cs="Microsoft YaHei"/>
          <w:i w:val="0"/>
          <w:iCs w:val="0"/>
          <w:caps w:val="0"/>
          <w:color w:val="333333"/>
          <w:spacing w:val="0"/>
          <w:sz w:val="17"/>
          <w:szCs w:val="17"/>
          <w:shd w:val="clear" w:fill="FFFFFF"/>
        </w:rPr>
        <w:t>年度起付线：1.6万元。</w:t>
      </w:r>
      <w:bookmarkStart w:id="0" w:name="_GoBack"/>
      <w:bookmarkEnd w:id="0"/>
    </w:p>
    <w:p w14:paraId="27BB1F5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00" w:beforeAutospacing="0" w:after="100" w:afterAutospacing="0"/>
        <w:ind w:left="0" w:right="0" w:firstLine="0"/>
        <w:rPr>
          <w:rFonts w:hint="eastAsia" w:ascii="Microsoft YaHei" w:hAnsi="Microsoft YaHei" w:eastAsia="Microsoft YaHei" w:cs="Microsoft YaHei"/>
          <w:i w:val="0"/>
          <w:iCs w:val="0"/>
          <w:caps w:val="0"/>
          <w:color w:val="333333"/>
          <w:spacing w:val="0"/>
          <w:sz w:val="17"/>
          <w:szCs w:val="17"/>
          <w:shd w:val="clear" w:fill="FFFFFF"/>
        </w:rPr>
      </w:pPr>
      <w:r>
        <w:rPr>
          <w:rFonts w:hint="eastAsia" w:ascii="Microsoft YaHei" w:hAnsi="Microsoft YaHei" w:eastAsia="Microsoft YaHei" w:cs="Microsoft YaHei"/>
          <w:i w:val="0"/>
          <w:iCs w:val="0"/>
          <w:caps w:val="0"/>
          <w:color w:val="333333"/>
          <w:spacing w:val="0"/>
          <w:sz w:val="17"/>
          <w:szCs w:val="17"/>
          <w:shd w:val="clear" w:fill="FFFFFF"/>
        </w:rPr>
        <w:t>(注意：如果特药属于慈善援助项目，援助部分的费用不予理赔且不计入免赔)</w:t>
      </w:r>
    </w:p>
    <w:p w14:paraId="54B81F0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00" w:beforeAutospacing="0" w:after="100" w:afterAutospacing="0"/>
        <w:ind w:left="0" w:right="0" w:firstLine="0"/>
        <w:rPr>
          <w:rFonts w:hint="eastAsia" w:ascii="Microsoft YaHei" w:hAnsi="Microsoft YaHei" w:eastAsia="Microsoft YaHei" w:cs="Microsoft YaHei"/>
          <w:i w:val="0"/>
          <w:iCs w:val="0"/>
          <w:caps w:val="0"/>
          <w:color w:val="333333"/>
          <w:spacing w:val="0"/>
          <w:sz w:val="17"/>
          <w:szCs w:val="17"/>
          <w:shd w:val="clear" w:fill="FFFFFF"/>
        </w:rPr>
      </w:pPr>
    </w:p>
    <w:p w14:paraId="089B648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00" w:beforeAutospacing="0" w:after="100" w:afterAutospacing="0"/>
        <w:ind w:left="0" w:right="0" w:firstLine="0"/>
        <w:rPr>
          <w:rFonts w:hint="eastAsia" w:ascii="Microsoft YaHei" w:hAnsi="Microsoft YaHei" w:eastAsia="Microsoft YaHei" w:cs="Microsoft YaHei"/>
          <w:i w:val="0"/>
          <w:iCs w:val="0"/>
          <w:caps w:val="0"/>
          <w:color w:val="333333"/>
          <w:spacing w:val="0"/>
          <w:sz w:val="17"/>
          <w:szCs w:val="17"/>
          <w:shd w:val="clear" w:fill="FFFFFF"/>
        </w:rPr>
      </w:pPr>
      <w:r>
        <w:rPr>
          <w:rFonts w:hint="eastAsia" w:ascii="Microsoft YaHei" w:hAnsi="Microsoft YaHei" w:eastAsia="Microsoft YaHei" w:cs="Microsoft YaHei"/>
          <w:i w:val="0"/>
          <w:iCs w:val="0"/>
          <w:caps w:val="0"/>
          <w:color w:val="333333"/>
          <w:spacing w:val="0"/>
          <w:sz w:val="17"/>
          <w:szCs w:val="17"/>
          <w:shd w:val="clear" w:fill="FFFFFF"/>
        </w:rPr>
        <w:t>责任四：特殊疗效药品费用（如戈谢病等）</w:t>
      </w:r>
    </w:p>
    <w:p w14:paraId="6073B03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00" w:beforeAutospacing="0" w:after="100" w:afterAutospacing="0"/>
        <w:ind w:left="0" w:right="0" w:firstLine="0"/>
        <w:rPr>
          <w:rFonts w:hint="eastAsia" w:ascii="Microsoft YaHei" w:hAnsi="Microsoft YaHei" w:eastAsia="Microsoft YaHei" w:cs="Microsoft YaHei"/>
          <w:i w:val="0"/>
          <w:iCs w:val="0"/>
          <w:caps w:val="0"/>
          <w:color w:val="333333"/>
          <w:spacing w:val="0"/>
          <w:sz w:val="17"/>
          <w:szCs w:val="17"/>
          <w:shd w:val="clear" w:fill="FFFFFF"/>
        </w:rPr>
      </w:pPr>
      <w:r>
        <w:rPr>
          <w:rFonts w:hint="eastAsia" w:ascii="Microsoft YaHei" w:hAnsi="Microsoft YaHei" w:eastAsia="Microsoft YaHei" w:cs="Microsoft YaHei"/>
          <w:i w:val="0"/>
          <w:iCs w:val="0"/>
          <w:caps w:val="0"/>
          <w:color w:val="333333"/>
          <w:spacing w:val="0"/>
          <w:sz w:val="17"/>
          <w:szCs w:val="17"/>
          <w:shd w:val="clear" w:fill="FFFFFF"/>
        </w:rPr>
        <w:t>年度起付线：1万元。</w:t>
      </w:r>
    </w:p>
    <w:p w14:paraId="2BB32BB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00" w:beforeAutospacing="0" w:after="100" w:afterAutospacing="0"/>
        <w:ind w:left="0" w:right="0" w:firstLine="0"/>
        <w:rPr>
          <w:rFonts w:hint="eastAsia" w:ascii="Microsoft YaHei" w:hAnsi="Microsoft YaHei" w:eastAsia="Microsoft YaHei" w:cs="Microsoft YaHei"/>
          <w:i w:val="0"/>
          <w:iCs w:val="0"/>
          <w:caps w:val="0"/>
          <w:color w:val="333333"/>
          <w:spacing w:val="0"/>
          <w:sz w:val="17"/>
          <w:szCs w:val="17"/>
          <w:shd w:val="clear" w:fill="FFFFFF"/>
        </w:rPr>
      </w:pPr>
    </w:p>
    <w:p w14:paraId="3DEB0A4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</w:pBdr>
        <w:shd w:val="clear" w:fill="FFFFFF"/>
        <w:spacing w:before="0" w:beforeAutospacing="0" w:after="150" w:afterAutospacing="0"/>
        <w:ind w:left="0" w:right="0" w:firstLine="0"/>
        <w:rPr>
          <w:rFonts w:hint="eastAsia" w:ascii="Microsoft YaHei" w:hAnsi="Microsoft YaHei" w:eastAsia="Microsoft YaHei" w:cs="Microsoft YaHei"/>
          <w:i w:val="0"/>
          <w:iCs w:val="0"/>
          <w:caps w:val="0"/>
          <w:color w:val="333333"/>
          <w:spacing w:val="0"/>
          <w:sz w:val="16"/>
          <w:szCs w:val="16"/>
        </w:rPr>
      </w:pPr>
    </w:p>
    <w:p w14:paraId="62EC245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Step3:让客户提交相关资料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3"/>
        <w:gridCol w:w="1100"/>
        <w:gridCol w:w="1193"/>
        <w:gridCol w:w="4326"/>
      </w:tblGrid>
      <w:tr w14:paraId="539B7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3" w:type="dxa"/>
          </w:tcPr>
          <w:p w14:paraId="0881415A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619" w:type="dxa"/>
            <w:gridSpan w:val="3"/>
          </w:tcPr>
          <w:p w14:paraId="6503846F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3311AF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3" w:type="dxa"/>
          </w:tcPr>
          <w:p w14:paraId="2B60245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证件资料</w:t>
            </w:r>
          </w:p>
        </w:tc>
        <w:tc>
          <w:tcPr>
            <w:tcW w:w="6619" w:type="dxa"/>
            <w:gridSpan w:val="3"/>
            <w:shd w:val="clear" w:color="auto" w:fill="auto"/>
            <w:vAlign w:val="top"/>
          </w:tcPr>
          <w:p w14:paraId="3374330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Microsoft YaHei" w:hAnsi="Microsoft YaHei" w:eastAsia="Microsoft YaHei" w:cs="Microsoft YaHei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18"/>
                <w:vertAlign w:val="baseline"/>
                <w:lang w:val="en-US" w:eastAsia="zh-CN"/>
              </w:rPr>
              <w:t>被保险人身份证件清晰复印件（有效期内的身份证正反面）</w:t>
            </w:r>
          </w:p>
        </w:tc>
      </w:tr>
      <w:tr w14:paraId="4C5C4B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3" w:type="dxa"/>
          </w:tcPr>
          <w:p w14:paraId="790940A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银行账户资料</w:t>
            </w:r>
          </w:p>
        </w:tc>
        <w:tc>
          <w:tcPr>
            <w:tcW w:w="6619" w:type="dxa"/>
            <w:gridSpan w:val="3"/>
            <w:vAlign w:val="top"/>
          </w:tcPr>
          <w:p w14:paraId="23D6CFE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18"/>
                <w:vertAlign w:val="baseline"/>
                <w:lang w:val="en-US" w:eastAsia="zh-CN"/>
              </w:rPr>
              <w:t>被保险人银行储蓄卡清晰复印件（包含但不限于中农工建招五大行及其他银行）</w:t>
            </w:r>
          </w:p>
        </w:tc>
      </w:tr>
      <w:tr w14:paraId="054DE0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3" w:type="dxa"/>
            <w:vMerge w:val="restart"/>
          </w:tcPr>
          <w:p w14:paraId="6C19B7B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医疗材料</w:t>
            </w:r>
          </w:p>
        </w:tc>
        <w:tc>
          <w:tcPr>
            <w:tcW w:w="1100" w:type="dxa"/>
            <w:vMerge w:val="restart"/>
            <w:vAlign w:val="top"/>
          </w:tcPr>
          <w:p w14:paraId="16EF1C2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Microsoft YaHei" w:hAnsi="Microsoft YaHei" w:eastAsia="Microsoft YaHei" w:cs="Microsoft YaHei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18"/>
                <w:vertAlign w:val="baseline"/>
                <w:lang w:val="en-US" w:eastAsia="zh-CN"/>
              </w:rPr>
              <w:t>A.门诊发票收据/报销联原件</w:t>
            </w:r>
          </w:p>
        </w:tc>
        <w:tc>
          <w:tcPr>
            <w:tcW w:w="1193" w:type="dxa"/>
            <w:vMerge w:val="restart"/>
            <w:vAlign w:val="top"/>
          </w:tcPr>
          <w:p w14:paraId="406A41B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Microsoft YaHei" w:hAnsi="Microsoft YaHei" w:eastAsia="Microsoft YaHei" w:cs="Microsoft YaHei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18"/>
                <w:vertAlign w:val="baseline"/>
                <w:lang w:val="en-US" w:eastAsia="zh-CN"/>
              </w:rPr>
              <w:t>以当地实际能出具的有效报销票据为准</w:t>
            </w:r>
          </w:p>
        </w:tc>
        <w:tc>
          <w:tcPr>
            <w:tcW w:w="4326" w:type="dxa"/>
            <w:vAlign w:val="top"/>
          </w:tcPr>
          <w:p w14:paraId="42D1751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Microsoft YaHei" w:hAnsi="Microsoft YaHei" w:eastAsia="Microsoft YaHei" w:cs="Microsoft YaHei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18"/>
                <w:lang w:val="en-US" w:eastAsia="zh-CN"/>
              </w:rPr>
              <w:t>a.若医保报销时被收取了原件，可接受</w:t>
            </w:r>
            <w:r>
              <w:rPr>
                <w:rFonts w:hint="eastAsia" w:ascii="Microsoft YaHei" w:hAnsi="Microsoft YaHei" w:eastAsia="Microsoft YaHei" w:cs="Microsoft YaHei"/>
                <w:sz w:val="18"/>
                <w:szCs w:val="18"/>
                <w:vertAlign w:val="baseline"/>
                <w:lang w:val="en-US" w:eastAsia="zh-CN"/>
              </w:rPr>
              <w:t>被收取的该联复印件</w:t>
            </w:r>
            <w:r>
              <w:rPr>
                <w:rFonts w:hint="eastAsia" w:ascii="Microsoft YaHei" w:hAnsi="Microsoft YaHei" w:eastAsia="Microsoft YaHei" w:cs="Microsoft YaHei"/>
                <w:sz w:val="18"/>
                <w:szCs w:val="18"/>
                <w:lang w:val="en-US" w:eastAsia="zh-CN"/>
              </w:rPr>
              <w:t>加盖医保公章+医保结算单原件作为理赔票据</w:t>
            </w:r>
          </w:p>
        </w:tc>
      </w:tr>
      <w:tr w14:paraId="7AD2C8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3" w:type="dxa"/>
            <w:vMerge w:val="continue"/>
          </w:tcPr>
          <w:p w14:paraId="75857085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100" w:type="dxa"/>
            <w:vMerge w:val="continue"/>
            <w:vAlign w:val="top"/>
          </w:tcPr>
          <w:p w14:paraId="716317E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Microsoft YaHei" w:hAnsi="Microsoft YaHei" w:eastAsia="Microsoft YaHei" w:cs="Microsoft YaHei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193" w:type="dxa"/>
            <w:vMerge w:val="continue"/>
            <w:vAlign w:val="top"/>
          </w:tcPr>
          <w:p w14:paraId="06B8618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Microsoft YaHei" w:hAnsi="Microsoft YaHei" w:eastAsia="Microsoft YaHei" w:cs="Microsoft YaHei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4326" w:type="dxa"/>
            <w:vAlign w:val="top"/>
          </w:tcPr>
          <w:p w14:paraId="70090A2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Microsoft YaHei" w:hAnsi="Microsoft YaHei" w:eastAsia="Microsoft YaHei" w:cs="Microsoft YaHei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18"/>
                <w:vertAlign w:val="baseline"/>
                <w:lang w:val="en-US" w:eastAsia="zh-CN"/>
              </w:rPr>
              <w:t>b.若第三方商业保险报销时收走了原件，可接受被收取的该联复印件（加盖第三方商业保险公章）+第三方商业保险理赔通知书/分割单原件盖章</w:t>
            </w:r>
          </w:p>
        </w:tc>
      </w:tr>
      <w:tr w14:paraId="75F703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3" w:type="dxa"/>
            <w:vMerge w:val="continue"/>
          </w:tcPr>
          <w:p w14:paraId="0167577C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293" w:type="dxa"/>
            <w:gridSpan w:val="2"/>
            <w:vAlign w:val="top"/>
          </w:tcPr>
          <w:p w14:paraId="5537CA1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Microsoft YaHei" w:hAnsi="Microsoft YaHei" w:eastAsia="Microsoft YaHei" w:cs="Microsoft YaHei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18"/>
                <w:vertAlign w:val="baseline"/>
                <w:lang w:val="en-US" w:eastAsia="zh-CN"/>
              </w:rPr>
              <w:t>B.门诊病历原件或清晰复印件（电子/手写均可）</w:t>
            </w:r>
          </w:p>
        </w:tc>
        <w:tc>
          <w:tcPr>
            <w:tcW w:w="4326" w:type="dxa"/>
            <w:vAlign w:val="top"/>
          </w:tcPr>
          <w:p w14:paraId="58842A7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Microsoft YaHei" w:hAnsi="Microsoft YaHei" w:eastAsia="Microsoft YaHei" w:cs="Microsoft YaHei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18"/>
                <w:vertAlign w:val="baseline"/>
                <w:lang w:val="en-US" w:eastAsia="zh-CN"/>
              </w:rPr>
              <w:t>普通疾病只需要病历单证，若病情较复杂，需补充疾病诊断证明与检查报告单</w:t>
            </w:r>
          </w:p>
        </w:tc>
      </w:tr>
      <w:tr w14:paraId="023DA6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3" w:type="dxa"/>
            <w:vMerge w:val="continue"/>
          </w:tcPr>
          <w:p w14:paraId="3BC4C514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619" w:type="dxa"/>
            <w:gridSpan w:val="3"/>
            <w:vAlign w:val="top"/>
          </w:tcPr>
          <w:p w14:paraId="2119B6F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Microsoft YaHei" w:hAnsi="Microsoft YaHei" w:eastAsia="Microsoft YaHei" w:cs="Microsoft YaHei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18"/>
                <w:vertAlign w:val="baseline"/>
                <w:lang w:val="en-US" w:eastAsia="zh-CN"/>
              </w:rPr>
              <w:t>C.费用明细清单原件或清晰复印件（当发票上面没有明细时，需提供费用清单，可凭发票到医院收费处打印）</w:t>
            </w:r>
          </w:p>
        </w:tc>
      </w:tr>
    </w:tbl>
    <w:p w14:paraId="29AFECC0">
      <w:pPr>
        <w:pBdr>
          <w:bottom w:val="single" w:color="auto" w:sz="4" w:space="0"/>
        </w:pBdr>
        <w:rPr>
          <w:rFonts w:hint="default"/>
          <w:lang w:val="en-US" w:eastAsia="zh-CN"/>
        </w:rPr>
      </w:pPr>
    </w:p>
    <w:p w14:paraId="7D71717A">
      <w:pPr>
        <w:pBdr>
          <w:bottom w:val="single" w:color="auto" w:sz="4" w:space="0"/>
        </w:pBdr>
        <w:rPr>
          <w:rFonts w:hint="eastAsia"/>
          <w:lang w:val="en-US" w:eastAsia="zh-CN"/>
        </w:rPr>
      </w:pPr>
    </w:p>
    <w:p w14:paraId="09683C0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Step3.2:告知客户</w:t>
      </w:r>
    </w:p>
    <w:p w14:paraId="34CDEF7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告知客户1：2天后会主动联系客户。</w:t>
      </w:r>
    </w:p>
    <w:p w14:paraId="03D1A40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告知客户2：</w:t>
      </w:r>
      <w:r>
        <w:rPr>
          <w:rFonts w:hint="default"/>
          <w:lang w:val="en-US" w:eastAsia="zh-CN"/>
        </w:rPr>
        <w:t>条款明确规定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各项费用必须先经过当地基本医疗保险（和大病保险）报销结算。</w:t>
      </w:r>
    </w:p>
    <w:p w14:paraId="56F3A7C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告知客户3：</w:t>
      </w:r>
      <w:r>
        <w:rPr>
          <w:rFonts w:hint="default"/>
          <w:lang w:val="en-US" w:eastAsia="zh-CN"/>
        </w:rPr>
        <w:t>就医地点限制：必须是“公立医院普通部”</w:t>
      </w:r>
    </w:p>
    <w:p w14:paraId="49222687">
      <w:pPr>
        <w:rPr>
          <w:rFonts w:hint="default"/>
          <w:lang w:val="en-US" w:eastAsia="zh-CN"/>
        </w:rPr>
      </w:pPr>
    </w:p>
    <w:p w14:paraId="014CE44D">
      <w:pPr>
        <w:pBdr>
          <w:bottom w:val="single" w:color="auto" w:sz="4" w:space="0"/>
        </w:pBdr>
        <w:rPr>
          <w:rFonts w:hint="default"/>
          <w:lang w:val="en-US" w:eastAsia="zh-CN"/>
        </w:rPr>
      </w:pPr>
    </w:p>
    <w:p w14:paraId="6A82E26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Step4:基于条款进行分析</w:t>
      </w:r>
    </w:p>
    <w:p w14:paraId="0B1346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1.研究保险合同</w:t>
      </w:r>
    </w:p>
    <w:p w14:paraId="23284FF1">
      <w:pPr>
        <w:pBdr>
          <w:bottom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2.评估客户状态</w:t>
      </w:r>
    </w:p>
    <w:p w14:paraId="14E1978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Step5：主动联系客户</w:t>
      </w:r>
    </w:p>
    <w:p w14:paraId="1E6292C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1.评估大概可以报销多少钱</w:t>
      </w:r>
    </w:p>
    <w:p w14:paraId="5BA196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2.申请流程的教学</w:t>
      </w:r>
    </w:p>
    <w:p w14:paraId="6035850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3.后续就医注意事项（根据条款）</w:t>
      </w:r>
    </w:p>
    <w:p w14:paraId="42B31473">
      <w:pPr>
        <w:rPr>
          <w:rFonts w:hint="eastAsia"/>
          <w:lang w:val="en-US" w:eastAsia="zh-CN"/>
        </w:rPr>
      </w:pPr>
    </w:p>
    <w:p w14:paraId="4960211C">
      <w:pPr>
        <w:pBdr>
          <w:bottom w:val="single" w:color="auto" w:sz="4" w:space="0"/>
        </w:pBdr>
        <w:rPr>
          <w:rFonts w:hint="eastAsia"/>
          <w:lang w:val="en-US" w:eastAsia="zh-CN"/>
        </w:rPr>
      </w:pPr>
    </w:p>
    <w:p w14:paraId="7732B1D1">
      <w:pPr>
        <w:rPr>
          <w:rFonts w:hint="default"/>
          <w:lang w:val="en-US" w:eastAsia="zh-CN"/>
        </w:rPr>
      </w:pPr>
    </w:p>
    <w:p w14:paraId="06FA4AF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2.健康管理服务清单</w:t>
      </w:r>
    </w:p>
    <w:p w14:paraId="4927BA87">
      <w:pPr>
        <w:rPr>
          <w:rFonts w:hint="default"/>
          <w:lang w:val="en-US" w:eastAsia="zh-CN"/>
        </w:rPr>
      </w:pPr>
    </w:p>
    <w:p w14:paraId="585F48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464050" cy="8858885"/>
            <wp:effectExtent l="0" t="0" r="6350" b="5715"/>
            <wp:docPr id="1" name="图片 1" descr="a26204eaf9a631d8f1b0afae67e408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a26204eaf9a631d8f1b0afae67e4089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64050" cy="885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4F5A1">
      <w:pPr>
        <w:rPr>
          <w:rFonts w:hint="default"/>
          <w:lang w:val="en-US" w:eastAsia="zh-CN"/>
        </w:rPr>
      </w:pPr>
    </w:p>
    <w:p w14:paraId="6B1CBE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登入界面：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59504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E1B24D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被保人姓名</w:t>
            </w:r>
          </w:p>
        </w:tc>
        <w:tc>
          <w:tcPr>
            <w:tcW w:w="4261" w:type="dxa"/>
          </w:tcPr>
          <w:p w14:paraId="179DC123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6EFE18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607D064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被保人证件</w:t>
            </w:r>
          </w:p>
        </w:tc>
        <w:tc>
          <w:tcPr>
            <w:tcW w:w="4261" w:type="dxa"/>
          </w:tcPr>
          <w:p w14:paraId="63735B71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09C642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2F05B7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被保人证件号码</w:t>
            </w:r>
          </w:p>
        </w:tc>
        <w:tc>
          <w:tcPr>
            <w:tcW w:w="4261" w:type="dxa"/>
          </w:tcPr>
          <w:p w14:paraId="239A90D8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164B32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4E0EDB7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就诊日期</w:t>
            </w:r>
          </w:p>
        </w:tc>
        <w:tc>
          <w:tcPr>
            <w:tcW w:w="4261" w:type="dxa"/>
          </w:tcPr>
          <w:p w14:paraId="4BAADBD1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1D259469">
      <w:pPr>
        <w:rPr>
          <w:rFonts w:hint="default"/>
          <w:lang w:val="en-US" w:eastAsia="zh-CN"/>
        </w:rPr>
      </w:pPr>
    </w:p>
    <w:p w14:paraId="203B76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理赔申请-立即申请：</w:t>
      </w:r>
    </w:p>
    <w:p w14:paraId="4525B5FD">
      <w:pPr>
        <w:rPr>
          <w:rFonts w:hint="default"/>
          <w:lang w:val="en-US" w:eastAsia="zh-CN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03BA0E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90F56E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与被保人的关系</w:t>
            </w:r>
          </w:p>
        </w:tc>
        <w:tc>
          <w:tcPr>
            <w:tcW w:w="4261" w:type="dxa"/>
          </w:tcPr>
          <w:p w14:paraId="52392458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36A391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D8A04C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申请人姓名</w:t>
            </w:r>
          </w:p>
        </w:tc>
        <w:tc>
          <w:tcPr>
            <w:tcW w:w="4261" w:type="dxa"/>
          </w:tcPr>
          <w:p w14:paraId="5C9EA4AB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73187F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188A275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（申请人）证件类型</w:t>
            </w:r>
          </w:p>
        </w:tc>
        <w:tc>
          <w:tcPr>
            <w:tcW w:w="4261" w:type="dxa"/>
          </w:tcPr>
          <w:p w14:paraId="4DF337B5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431FA7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17FD37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（申请人）证件号码</w:t>
            </w:r>
          </w:p>
        </w:tc>
        <w:tc>
          <w:tcPr>
            <w:tcW w:w="4261" w:type="dxa"/>
          </w:tcPr>
          <w:p w14:paraId="5CAF247F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4164DB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0E4B226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（申请人）手机号码</w:t>
            </w:r>
          </w:p>
        </w:tc>
        <w:tc>
          <w:tcPr>
            <w:tcW w:w="4261" w:type="dxa"/>
          </w:tcPr>
          <w:p w14:paraId="5DECF280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42462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50A0BE2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职业</w:t>
            </w:r>
          </w:p>
        </w:tc>
        <w:tc>
          <w:tcPr>
            <w:tcW w:w="4261" w:type="dxa"/>
          </w:tcPr>
          <w:p w14:paraId="3CE4CC6B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327521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661CE70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国籍</w:t>
            </w:r>
          </w:p>
        </w:tc>
        <w:tc>
          <w:tcPr>
            <w:tcW w:w="4261" w:type="dxa"/>
          </w:tcPr>
          <w:p w14:paraId="07A9CEDE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7018C7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5886774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被保人姓名</w:t>
            </w:r>
          </w:p>
        </w:tc>
        <w:tc>
          <w:tcPr>
            <w:tcW w:w="4261" w:type="dxa"/>
          </w:tcPr>
          <w:p w14:paraId="5CDF6103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54EE04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48A6C89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被保人证件</w:t>
            </w:r>
          </w:p>
        </w:tc>
        <w:tc>
          <w:tcPr>
            <w:tcW w:w="4261" w:type="dxa"/>
          </w:tcPr>
          <w:p w14:paraId="6B7E1B0B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5C95B4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49D62BB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被保人手机号码</w:t>
            </w:r>
          </w:p>
        </w:tc>
        <w:tc>
          <w:tcPr>
            <w:tcW w:w="4261" w:type="dxa"/>
          </w:tcPr>
          <w:p w14:paraId="36922ADC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205715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2FFE799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被保人职业</w:t>
            </w:r>
          </w:p>
        </w:tc>
        <w:tc>
          <w:tcPr>
            <w:tcW w:w="4261" w:type="dxa"/>
          </w:tcPr>
          <w:p w14:paraId="6F4454DF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7F81A3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3CCBD1B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被保人国籍</w:t>
            </w:r>
          </w:p>
        </w:tc>
        <w:tc>
          <w:tcPr>
            <w:tcW w:w="4261" w:type="dxa"/>
          </w:tcPr>
          <w:p w14:paraId="485A842B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70E3D9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50F0892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申请类型</w:t>
            </w:r>
          </w:p>
        </w:tc>
        <w:tc>
          <w:tcPr>
            <w:tcW w:w="4261" w:type="dxa"/>
          </w:tcPr>
          <w:p w14:paraId="1F94B911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69B3F8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16C6B3D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出险原因</w:t>
            </w:r>
          </w:p>
        </w:tc>
        <w:tc>
          <w:tcPr>
            <w:tcW w:w="4261" w:type="dxa"/>
          </w:tcPr>
          <w:p w14:paraId="7574AA9A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7260FF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6F7012B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是否异地就诊</w:t>
            </w:r>
          </w:p>
        </w:tc>
        <w:tc>
          <w:tcPr>
            <w:tcW w:w="4261" w:type="dxa"/>
          </w:tcPr>
          <w:p w14:paraId="6619814D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6519F2CB">
      <w:pPr>
        <w:rPr>
          <w:rFonts w:hint="default"/>
          <w:lang w:val="en-US" w:eastAsia="zh-CN"/>
        </w:rPr>
      </w:pPr>
    </w:p>
    <w:p w14:paraId="57A868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收款人信息：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4FBE72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top"/>
          </w:tcPr>
          <w:p w14:paraId="7F0A29F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与被保人的关系</w:t>
            </w:r>
          </w:p>
        </w:tc>
        <w:tc>
          <w:tcPr>
            <w:tcW w:w="4261" w:type="dxa"/>
          </w:tcPr>
          <w:p w14:paraId="10AEAD5E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68CE9D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top"/>
          </w:tcPr>
          <w:p w14:paraId="3BB1D45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账号名</w:t>
            </w:r>
          </w:p>
        </w:tc>
        <w:tc>
          <w:tcPr>
            <w:tcW w:w="4261" w:type="dxa"/>
          </w:tcPr>
          <w:p w14:paraId="1BE0FE1F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3F59A8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top"/>
          </w:tcPr>
          <w:p w14:paraId="388DA2C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证件类型</w:t>
            </w:r>
          </w:p>
        </w:tc>
        <w:tc>
          <w:tcPr>
            <w:tcW w:w="4261" w:type="dxa"/>
          </w:tcPr>
          <w:p w14:paraId="4885D11A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0A32DF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top"/>
          </w:tcPr>
          <w:p w14:paraId="1681FDE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证件号码</w:t>
            </w:r>
          </w:p>
        </w:tc>
        <w:tc>
          <w:tcPr>
            <w:tcW w:w="4261" w:type="dxa"/>
          </w:tcPr>
          <w:p w14:paraId="67206D75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6C51B2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top"/>
          </w:tcPr>
          <w:p w14:paraId="567B1F2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手机号码</w:t>
            </w:r>
          </w:p>
        </w:tc>
        <w:tc>
          <w:tcPr>
            <w:tcW w:w="4261" w:type="dxa"/>
          </w:tcPr>
          <w:p w14:paraId="3BFF93B4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28FE80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top"/>
          </w:tcPr>
          <w:p w14:paraId="4E31F5D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职业</w:t>
            </w:r>
          </w:p>
        </w:tc>
        <w:tc>
          <w:tcPr>
            <w:tcW w:w="4261" w:type="dxa"/>
          </w:tcPr>
          <w:p w14:paraId="135F0212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5572F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top"/>
          </w:tcPr>
          <w:p w14:paraId="529AF46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国籍</w:t>
            </w:r>
          </w:p>
        </w:tc>
        <w:tc>
          <w:tcPr>
            <w:tcW w:w="4261" w:type="dxa"/>
          </w:tcPr>
          <w:p w14:paraId="4F54F910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182872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top"/>
          </w:tcPr>
          <w:p w14:paraId="112F9F7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（被保人）银行卡账号</w:t>
            </w:r>
          </w:p>
        </w:tc>
        <w:tc>
          <w:tcPr>
            <w:tcW w:w="4261" w:type="dxa"/>
          </w:tcPr>
          <w:p w14:paraId="4C8D9DB6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149BB4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top"/>
          </w:tcPr>
          <w:p w14:paraId="4F4A8BD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开户行</w:t>
            </w:r>
          </w:p>
        </w:tc>
        <w:tc>
          <w:tcPr>
            <w:tcW w:w="4261" w:type="dxa"/>
          </w:tcPr>
          <w:p w14:paraId="3B2BFE2B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0C5754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top"/>
          </w:tcPr>
          <w:p w14:paraId="189B4B7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开户支行</w:t>
            </w:r>
          </w:p>
        </w:tc>
        <w:tc>
          <w:tcPr>
            <w:tcW w:w="4261" w:type="dxa"/>
          </w:tcPr>
          <w:p w14:paraId="0402A1B9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631291FE">
      <w:pPr>
        <w:rPr>
          <w:rFonts w:hint="default"/>
          <w:lang w:val="en-US" w:eastAsia="zh-CN"/>
        </w:rPr>
      </w:pPr>
    </w:p>
    <w:p w14:paraId="44F72186">
      <w:pPr>
        <w:rPr>
          <w:rFonts w:hint="default"/>
          <w:lang w:val="en-US" w:eastAsia="zh-CN"/>
        </w:rPr>
      </w:pPr>
    </w:p>
    <w:p w14:paraId="7D1F622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F61324"/>
    <w:rsid w:val="7BF61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70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2026-03-09T04:13:00Z</dcterms:created>
  <dc:creator>ShouChenHo</dc:creator>
  <cp:lastModifiedBy>ShouChenHo</cp:lastModifiedBy>
  <dcterms:modified xsi:type="dcterms:W3CDTF">2026-03-09T05:52:28Z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6157E167815842AAA7DF60D2E627C035_11</vt:lpwstr>
  </property>
  <property fmtid="{D5CDD505-2E9C-101B-9397-08002B2CF9AE}" pid="4" name="KSOTemplateDocerSaveRecord">
    <vt:lpwstr>eyJoZGlkIjoiMGJjNTE0MTdiNjA5ZGQ5MzY1YjRhMmUyMGZhMGYzYjAiLCJ1c2VySWQiOiIzODg2NTczNjUifQ==</vt:lpwstr>
  </property>
</Properties>
</file>