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454DB" w14:textId="64E78D0D" w:rsidR="00E81978" w:rsidRPr="0097010F" w:rsidRDefault="002E19EC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5B86BF6E4F9C44FCAF7FC57C705C842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7010F" w:rsidRPr="0097010F">
            <w:rPr>
              <w:b/>
              <w:bCs/>
            </w:rPr>
            <w:t>Preliminary Design Review for the ECE 449 Project</w:t>
          </w:r>
        </w:sdtContent>
      </w:sdt>
    </w:p>
    <w:p w14:paraId="3CF832EB" w14:textId="4C7E130D" w:rsidR="00B823AA" w:rsidRDefault="0097010F" w:rsidP="00B823AA">
      <w:pPr>
        <w:pStyle w:val="Title2"/>
      </w:pPr>
      <w:r>
        <w:t>Aman Nijjar – V00865405</w:t>
      </w:r>
    </w:p>
    <w:p w14:paraId="1BADB6B6" w14:textId="038D8EA1" w:rsidR="0097010F" w:rsidRDefault="0097010F" w:rsidP="00B823AA">
      <w:pPr>
        <w:pStyle w:val="Title2"/>
      </w:pPr>
      <w:r>
        <w:t xml:space="preserve">Nic </w:t>
      </w:r>
      <w:r w:rsidR="00BD0B3A">
        <w:t>– V00878446</w:t>
      </w:r>
    </w:p>
    <w:p w14:paraId="18C647A7" w14:textId="26B5E540" w:rsidR="00E81978" w:rsidRDefault="0097010F" w:rsidP="00B823AA">
      <w:pPr>
        <w:pStyle w:val="Title2"/>
      </w:pPr>
      <w:r>
        <w:t>University of Victoria</w:t>
      </w:r>
    </w:p>
    <w:p w14:paraId="2B287E20" w14:textId="44D2863B" w:rsidR="0097010F" w:rsidRDefault="0097010F" w:rsidP="00B823AA">
      <w:pPr>
        <w:pStyle w:val="Title2"/>
      </w:pPr>
      <w:r>
        <w:t>2021-0</w:t>
      </w:r>
      <w:r w:rsidR="003C6C48">
        <w:t>3</w:t>
      </w:r>
      <w:r>
        <w:t>-</w:t>
      </w:r>
      <w:r w:rsidR="003C6C48">
        <w:t>04</w:t>
      </w:r>
    </w:p>
    <w:p w14:paraId="09B782D3" w14:textId="39025F74" w:rsidR="00E81978" w:rsidRDefault="00E81978">
      <w:pPr>
        <w:pStyle w:val="Title"/>
      </w:pPr>
    </w:p>
    <w:p w14:paraId="6022921F" w14:textId="0396A789" w:rsidR="00E81978" w:rsidRDefault="00E81978" w:rsidP="00B823AA">
      <w:pPr>
        <w:pStyle w:val="Title2"/>
      </w:pPr>
    </w:p>
    <w:p w14:paraId="5E6C3B8B" w14:textId="77777777" w:rsidR="0097010F" w:rsidRDefault="0097010F">
      <w:r>
        <w:br w:type="page"/>
      </w:r>
    </w:p>
    <w:p w14:paraId="7BA2D411" w14:textId="686313A3" w:rsidR="00E81978" w:rsidRDefault="00AB0AF5" w:rsidP="0097010F">
      <w:pPr>
        <w:pStyle w:val="Heading1"/>
      </w:pPr>
      <w:r>
        <w:lastRenderedPageBreak/>
        <w:t>Project Summary</w:t>
      </w:r>
    </w:p>
    <w:p w14:paraId="30E093B1" w14:textId="4E2A96F1" w:rsidR="0097010F" w:rsidRDefault="0097010F" w:rsidP="003C6C48">
      <w:pPr>
        <w:spacing w:after="240"/>
      </w:pPr>
      <w:r>
        <w:t xml:space="preserve">The objective is to design and implement a </w:t>
      </w:r>
      <w:r w:rsidR="00757CFF">
        <w:t xml:space="preserve">pipelined </w:t>
      </w:r>
      <w:r>
        <w:t xml:space="preserve">16-bit </w:t>
      </w:r>
      <w:r w:rsidR="00FB0243">
        <w:t xml:space="preserve">CPU on a </w:t>
      </w:r>
      <w:r>
        <w:t>Basys</w:t>
      </w:r>
      <w:r w:rsidR="00DA4767">
        <w:t>3</w:t>
      </w:r>
      <w:r>
        <w:t xml:space="preserve"> FPGA board. The goal is to complete the </w:t>
      </w:r>
      <w:r w:rsidR="00120779">
        <w:t xml:space="preserve">A, B, and L format instructions outlined in the instruction set by the end of the semester. </w:t>
      </w:r>
      <w:r w:rsidR="00F67E96">
        <w:t xml:space="preserve">[1] </w:t>
      </w:r>
      <w:r w:rsidR="00120779">
        <w:t xml:space="preserve">This will be done by completing the A-format </w:t>
      </w:r>
      <w:r w:rsidR="00FB0243">
        <w:t>by March 4</w:t>
      </w:r>
      <w:r w:rsidR="00FB0243" w:rsidRPr="00FB0243">
        <w:rPr>
          <w:vertAlign w:val="superscript"/>
        </w:rPr>
        <w:t>th</w:t>
      </w:r>
      <w:r w:rsidR="00FB0243">
        <w:t>, and the B-format by March 18</w:t>
      </w:r>
      <w:r w:rsidR="00FB0243" w:rsidRPr="00FB0243">
        <w:rPr>
          <w:vertAlign w:val="superscript"/>
        </w:rPr>
        <w:t>th</w:t>
      </w:r>
      <w:r w:rsidR="00FB0243">
        <w:t>, and the L-format by April 15</w:t>
      </w:r>
      <w:r w:rsidR="00FB0243" w:rsidRPr="00FB0243">
        <w:rPr>
          <w:vertAlign w:val="superscript"/>
        </w:rPr>
        <w:t>th</w:t>
      </w:r>
      <w:r w:rsidR="00FB0243">
        <w:t>. The demonstration of this CPU will be on April 8</w:t>
      </w:r>
      <w:r w:rsidR="00FB0243" w:rsidRPr="00FB0243">
        <w:rPr>
          <w:vertAlign w:val="superscript"/>
        </w:rPr>
        <w:t>th</w:t>
      </w:r>
      <w:r w:rsidR="00FB0243">
        <w:t xml:space="preserve"> or April 12</w:t>
      </w:r>
      <w:r w:rsidR="00FB0243" w:rsidRPr="00FB0243">
        <w:rPr>
          <w:vertAlign w:val="superscript"/>
        </w:rPr>
        <w:t>th</w:t>
      </w:r>
      <w:r w:rsidR="00FB0243">
        <w:t xml:space="preserve">. </w:t>
      </w:r>
      <w:r w:rsidR="00AB0AF5">
        <w:t xml:space="preserve">The following sections discuss </w:t>
      </w:r>
      <w:r w:rsidR="00FB0243">
        <w:t>the ISA specification, block-level decomposition, and specification of the data and control paths.</w:t>
      </w:r>
    </w:p>
    <w:p w14:paraId="60FBD520" w14:textId="37DF7B60" w:rsidR="00FB0243" w:rsidRDefault="00FB0243" w:rsidP="00FB0243">
      <w:pPr>
        <w:pStyle w:val="Heading1"/>
      </w:pPr>
      <w:r>
        <w:t>Instruction-Set Architecture Specification</w:t>
      </w:r>
    </w:p>
    <w:p w14:paraId="22B5A079" w14:textId="4713E7E8" w:rsidR="00D857F0" w:rsidRDefault="003C6C48" w:rsidP="00D857F0">
      <w:r>
        <w:t>The</w:t>
      </w:r>
      <w:r w:rsidR="00D857F0">
        <w:t xml:space="preserve"> CPU follows the instruction set document provided by Dr. Nikitas Dimopoulos, however a few custom design decisions have been made.</w:t>
      </w:r>
    </w:p>
    <w:p w14:paraId="2198F4F3" w14:textId="10E4C975" w:rsidR="00D857F0" w:rsidRDefault="00D857F0" w:rsidP="00D857F0">
      <w:r>
        <w:t xml:space="preserve">For the multiplication operation, the CPU produces a 16-bit result, although it takes 2 16-bit inputs. This instruction is implemented with a Booth multiplier. </w:t>
      </w:r>
      <w:r w:rsidR="00F92E7E">
        <w:t xml:space="preserve">[2] </w:t>
      </w:r>
      <w:r>
        <w:t>By design, this algorithm produces a 32-bit result, however, we made modifications to the algorithm to output a 16-bit result and an overflow signal in the case the result is too large.</w:t>
      </w:r>
    </w:p>
    <w:p w14:paraId="60EA4A44" w14:textId="726FD862" w:rsidR="00D857F0" w:rsidRDefault="00D857F0" w:rsidP="00D857F0">
      <w:r>
        <w:t xml:space="preserve">Each register will have an overflow bit allocated to them, which will be stored internally in the ALU as an 8-bit </w:t>
      </w:r>
      <w:r w:rsidR="00F67E96">
        <w:t xml:space="preserve">status </w:t>
      </w:r>
      <w:r>
        <w:t xml:space="preserve">register. </w:t>
      </w:r>
      <w:r w:rsidR="00EE1E6E">
        <w:t>The TEST instruction has been modified so that this register can be read by the user.</w:t>
      </w:r>
    </w:p>
    <w:p w14:paraId="47CD2542" w14:textId="3FE06774" w:rsidR="00F67E96" w:rsidRDefault="003C6C48" w:rsidP="003C6C48">
      <w:pPr>
        <w:spacing w:after="240"/>
      </w:pPr>
      <w:r>
        <w:t>The</w:t>
      </w:r>
      <w:r w:rsidR="00F67E96">
        <w:t xml:space="preserve"> CPU does not support external interrupts as well as the PUSH/POP instructions for the stack buffer</w:t>
      </w:r>
      <w:r w:rsidR="00CC68EE">
        <w:t>, however, this will be reassessed as the progress proceeds</w:t>
      </w:r>
      <w:r w:rsidR="00F67E96">
        <w:t>.</w:t>
      </w:r>
    </w:p>
    <w:p w14:paraId="5D7602D8" w14:textId="0F2DBD41" w:rsidR="00DC1150" w:rsidRDefault="00DC1150" w:rsidP="00DC1150">
      <w:pPr>
        <w:pStyle w:val="Heading1"/>
      </w:pPr>
      <w:r>
        <w:t>Block-Level Decomposition</w:t>
      </w:r>
    </w:p>
    <w:p w14:paraId="59A54F9F" w14:textId="6BA54257" w:rsidR="003642D3" w:rsidRDefault="003C6C48" w:rsidP="003642D3">
      <w:r>
        <w:t>Appendix A</w:t>
      </w:r>
      <w:r w:rsidR="00EB0EB7">
        <w:t xml:space="preserve"> is the high-level block diagram of this system. When the processor first boots up, it will need to load the user’s program. This is done by setting “RST &amp; LD” to logical high and entering the first 16 instructions, which is when the bios stored in the ROM is activated </w:t>
      </w:r>
      <w:r w:rsidR="00EB0EB7">
        <w:lastRenderedPageBreak/>
        <w:t xml:space="preserve">because the master controller would </w:t>
      </w:r>
      <w:r w:rsidR="003642D3">
        <w:t>execute the branch instruction stored at 0x0002</w:t>
      </w:r>
      <w:r w:rsidR="00EB0EB7">
        <w:t xml:space="preserve">. </w:t>
      </w:r>
      <w:r w:rsidR="003642D3">
        <w:t>The Bios will store the input into the RAM and then t</w:t>
      </w:r>
      <w:r w:rsidR="00EB0EB7">
        <w:t xml:space="preserve">his process is repeated </w:t>
      </w:r>
      <w:r w:rsidR="003642D3">
        <w:t>for as long as “RST &amp; LD’ is held high</w:t>
      </w:r>
      <w:r w:rsidR="00EB0EB7">
        <w:t>.</w:t>
      </w:r>
    </w:p>
    <w:p w14:paraId="0C8CF1A0" w14:textId="3778D9ED" w:rsidR="00EB0EB7" w:rsidRPr="00363403" w:rsidRDefault="003642D3" w:rsidP="000B4C9E">
      <w:pPr>
        <w:spacing w:after="240"/>
        <w:ind w:firstLine="0"/>
      </w:pPr>
      <w:r>
        <w:tab/>
        <w:t>The program executes when the “RST &amp; EXEC” signal is high</w:t>
      </w:r>
      <w:r w:rsidR="003C6C48">
        <w:t xml:space="preserve"> by having the CPU branch to the location stored in address 0x0000. The BIOS will fetch the instructions from the memory location there and increment the PC by 2 to get to the next location.</w:t>
      </w:r>
    </w:p>
    <w:p w14:paraId="13580AD0" w14:textId="2F623A1E" w:rsidR="00DC1150" w:rsidRDefault="00DC1150" w:rsidP="00DC1150">
      <w:pPr>
        <w:pStyle w:val="Heading1"/>
      </w:pPr>
      <w:r>
        <w:t>Data and Control Path Specification</w:t>
      </w:r>
    </w:p>
    <w:p w14:paraId="38D3EBAD" w14:textId="4267A8B8" w:rsidR="00E41A32" w:rsidRDefault="003C6C48" w:rsidP="003C6C48">
      <w:r>
        <w:t xml:space="preserve">The CPU uses 1 master controller, supervising </w:t>
      </w:r>
      <w:r w:rsidR="00E41A32">
        <w:t>4</w:t>
      </w:r>
      <w:r>
        <w:t xml:space="preserve"> sub-controllers</w:t>
      </w:r>
      <w:r w:rsidR="00E41A32">
        <w:t>: Decode, Execute, Memory-Access, and Write-back</w:t>
      </w:r>
      <w:r>
        <w:t xml:space="preserve">. </w:t>
      </w:r>
      <w:r w:rsidR="00E41A32">
        <w:t xml:space="preserve">Moreover, there are 4 latches to help pass along critical information to the next stage. </w:t>
      </w:r>
    </w:p>
    <w:p w14:paraId="665C5994" w14:textId="0AC9E95F" w:rsidR="003C6C48" w:rsidRPr="003C6C48" w:rsidRDefault="003C6C48" w:rsidP="000B4C9E">
      <w:pPr>
        <w:spacing w:after="240"/>
      </w:pPr>
      <w:r>
        <w:t xml:space="preserve">Each controller </w:t>
      </w:r>
      <w:r w:rsidR="00E41A32">
        <w:t xml:space="preserve">oversees each stage of the pipeline. For the Decode controller, it analyzes the OP-code from the IF/ID latch and passes forward the ALU mode. For the Execute Controller, it looks at the </w:t>
      </w:r>
      <w:r w:rsidR="000C1184">
        <w:t xml:space="preserve">destination register of the current address and checks if the last instruction used the same register, if so, it predicts that a </w:t>
      </w:r>
      <w:r w:rsidR="00E41A32">
        <w:t>RAW data hazard</w:t>
      </w:r>
      <w:r w:rsidR="000C1184">
        <w:t xml:space="preserve"> will occur and will re-use the ALU’s last output.</w:t>
      </w:r>
      <w:r w:rsidR="00F92E7E">
        <w:t xml:space="preserve"> For the Memory-Access controller, it will forward the overflow bits directly to MEM/WB so that they are not stored in </w:t>
      </w:r>
      <w:r w:rsidR="00D82298">
        <w:t>the RAM</w:t>
      </w:r>
      <w:r w:rsidR="00F92E7E">
        <w:t xml:space="preserve">. Finally, the </w:t>
      </w:r>
      <w:r w:rsidR="00D82298">
        <w:t xml:space="preserve">Write-back controller will determine if the instruction </w:t>
      </w:r>
      <w:r w:rsidR="003654A4">
        <w:t>outputs</w:t>
      </w:r>
      <w:r w:rsidR="00D82298">
        <w:t xml:space="preserve"> the data or store the data locally in a register.</w:t>
      </w:r>
    </w:p>
    <w:p w14:paraId="0886AE3B" w14:textId="626B4940" w:rsidR="00363403" w:rsidRDefault="00363403" w:rsidP="00D82298">
      <w:pPr>
        <w:pStyle w:val="Heading1"/>
      </w:pPr>
      <w:r>
        <w:t>References</w:t>
      </w:r>
    </w:p>
    <w:p w14:paraId="2347D057" w14:textId="7A12EED0" w:rsidR="00F67E96" w:rsidRPr="00F67E96" w:rsidRDefault="00F67E96" w:rsidP="00D82298">
      <w:pPr>
        <w:spacing w:line="240" w:lineRule="auto"/>
        <w:ind w:left="567" w:hanging="567"/>
        <w:rPr>
          <w:rFonts w:ascii="Times New Roman" w:eastAsia="Times New Roman" w:hAnsi="Times New Roman" w:cs="Times New Roman"/>
          <w:kern w:val="0"/>
          <w:lang w:val="en-CA" w:eastAsia="en-CA"/>
        </w:rPr>
      </w:pPr>
      <w:r>
        <w:rPr>
          <w:rFonts w:ascii="Times New Roman" w:eastAsia="Times New Roman" w:hAnsi="Times New Roman" w:cs="Times New Roman"/>
          <w:kern w:val="0"/>
          <w:lang w:val="en-CA" w:eastAsia="en-CA"/>
        </w:rPr>
        <w:t>[1]</w:t>
      </w:r>
      <w:r w:rsidR="00E41A32">
        <w:rPr>
          <w:rFonts w:ascii="Times New Roman" w:eastAsia="Times New Roman" w:hAnsi="Times New Roman" w:cs="Times New Roman"/>
          <w:kern w:val="0"/>
          <w:lang w:val="en-CA" w:eastAsia="en-CA"/>
        </w:rPr>
        <w:tab/>
      </w:r>
      <w:r w:rsidRPr="00F67E96">
        <w:rPr>
          <w:rFonts w:ascii="Times New Roman" w:eastAsia="Times New Roman" w:hAnsi="Times New Roman" w:cs="Times New Roman"/>
          <w:kern w:val="0"/>
          <w:lang w:val="en-CA" w:eastAsia="en-CA"/>
        </w:rPr>
        <w:t xml:space="preserve">N. Dimopoulos, “Instruction set architecture.” UVIC, Victoria. </w:t>
      </w:r>
    </w:p>
    <w:p w14:paraId="15105819" w14:textId="1D9B47F3" w:rsidR="00F67E96" w:rsidRDefault="002E19EC" w:rsidP="00F67E96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val="en-CA" w:eastAsia="en-CA"/>
        </w:rPr>
      </w:pPr>
      <w:hyperlink r:id="rId9" w:history="1">
        <w:r w:rsidR="00F67E96" w:rsidRPr="00F67E96">
          <w:rPr>
            <w:rStyle w:val="Hyperlink"/>
            <w:rFonts w:ascii="Times New Roman" w:eastAsia="Times New Roman" w:hAnsi="Times New Roman" w:cs="Times New Roman"/>
            <w:kern w:val="0"/>
            <w:lang w:val="en-CA" w:eastAsia="en-CA"/>
          </w:rPr>
          <w:t>https://ece.engr.uvic.ca/~ece449/lab/lab2019/Instruction_Set_16bit_2020.pdf</w:t>
        </w:r>
      </w:hyperlink>
    </w:p>
    <w:p w14:paraId="6923E501" w14:textId="77777777" w:rsidR="00D82298" w:rsidRDefault="00D82298" w:rsidP="00F67E96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val="en-CA" w:eastAsia="en-CA"/>
        </w:rPr>
      </w:pPr>
    </w:p>
    <w:p w14:paraId="7AA92FE7" w14:textId="08C235EC" w:rsidR="00F67E96" w:rsidRDefault="00F92E7E" w:rsidP="00480C85">
      <w:pPr>
        <w:pStyle w:val="NormalWeb"/>
        <w:spacing w:line="240" w:lineRule="auto"/>
        <w:ind w:left="567" w:hanging="567"/>
        <w:rPr>
          <w:rFonts w:eastAsia="Times New Roman"/>
          <w:kern w:val="0"/>
          <w:lang w:val="en-CA" w:eastAsia="en-CA"/>
        </w:rPr>
      </w:pPr>
      <w:r>
        <w:rPr>
          <w:rFonts w:eastAsia="Times New Roman"/>
          <w:kern w:val="0"/>
          <w:lang w:val="en-CA" w:eastAsia="en-CA"/>
        </w:rPr>
        <w:t>[2]</w:t>
      </w:r>
      <w:r>
        <w:rPr>
          <w:rFonts w:eastAsia="Times New Roman"/>
          <w:kern w:val="0"/>
          <w:lang w:val="en-CA" w:eastAsia="en-CA"/>
        </w:rPr>
        <w:tab/>
      </w:r>
      <w:r w:rsidR="00480C85">
        <w:t xml:space="preserve">(Jain &amp; Jaiswal, </w:t>
      </w:r>
      <w:r w:rsidR="00480C85">
        <w:rPr>
          <w:i/>
          <w:iCs/>
        </w:rPr>
        <w:t xml:space="preserve">Implementation of Booths Algorithm </w:t>
      </w:r>
      <w:r w:rsidR="00D82298">
        <w:rPr>
          <w:i/>
          <w:iCs/>
        </w:rPr>
        <w:t xml:space="preserve">i.e. </w:t>
      </w:r>
      <w:r w:rsidR="00480C85">
        <w:rPr>
          <w:i/>
          <w:iCs/>
        </w:rPr>
        <w:t xml:space="preserve">multiplication of Two </w:t>
      </w:r>
      <w:r w:rsidR="00D82298">
        <w:rPr>
          <w:i/>
          <w:iCs/>
        </w:rPr>
        <w:t>16-bit</w:t>
      </w:r>
      <w:r w:rsidR="00480C85">
        <w:rPr>
          <w:i/>
          <w:iCs/>
        </w:rPr>
        <w:t xml:space="preserve"> Signed numbers using VHDL and concept of pipelining</w:t>
      </w:r>
      <w:r w:rsidR="00480C85">
        <w:t xml:space="preserve"> 2016)</w:t>
      </w:r>
      <w:r w:rsidR="00735264">
        <w:t xml:space="preserve">, International Research Journal of Engineering and Technology (IRJET), vol. 3, no. 6, pp.1-5, </w:t>
      </w:r>
      <w:r w:rsidR="00D82298">
        <w:t>June</w:t>
      </w:r>
      <w:r w:rsidR="00735264">
        <w:t xml:space="preserve"> 2016 </w:t>
      </w:r>
    </w:p>
    <w:p w14:paraId="2DD2033A" w14:textId="602682CD" w:rsidR="003C6C48" w:rsidRDefault="003C6C48">
      <w:pPr>
        <w:rPr>
          <w:rFonts w:ascii="Times New Roman" w:eastAsia="Times New Roman" w:hAnsi="Times New Roman" w:cs="Times New Roman"/>
          <w:kern w:val="0"/>
          <w:lang w:val="en-CA" w:eastAsia="en-CA"/>
        </w:rPr>
      </w:pPr>
      <w:r>
        <w:rPr>
          <w:rFonts w:ascii="Times New Roman" w:eastAsia="Times New Roman" w:hAnsi="Times New Roman" w:cs="Times New Roman"/>
          <w:kern w:val="0"/>
          <w:lang w:val="en-CA" w:eastAsia="en-CA"/>
        </w:rPr>
        <w:br w:type="page"/>
      </w:r>
    </w:p>
    <w:p w14:paraId="14A8B700" w14:textId="5FC5AB78" w:rsidR="003C6C48" w:rsidRDefault="003C6C48" w:rsidP="003C6C48">
      <w:pPr>
        <w:pStyle w:val="Heading1"/>
        <w:spacing w:line="360" w:lineRule="auto"/>
      </w:pPr>
      <w:r>
        <w:lastRenderedPageBreak/>
        <w:t>Appendix A – High-level Block Diagram of System</w:t>
      </w:r>
    </w:p>
    <w:p w14:paraId="3D4FF243" w14:textId="77777777" w:rsidR="003C6C48" w:rsidRPr="003C6C48" w:rsidRDefault="003C6C48" w:rsidP="003C6C48"/>
    <w:p w14:paraId="4DAF61BD" w14:textId="63DEFDA0" w:rsidR="0097010F" w:rsidRDefault="003C6C48" w:rsidP="003C6C48">
      <w:pPr>
        <w:ind w:firstLine="0"/>
        <w:jc w:val="center"/>
      </w:pPr>
      <w:r>
        <w:rPr>
          <w:noProof/>
        </w:rPr>
        <w:drawing>
          <wp:inline distT="0" distB="0" distL="0" distR="0" wp14:anchorId="7CB4D10B" wp14:editId="3AC49101">
            <wp:extent cx="6398830" cy="30364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30" cy="30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10F" w:rsidSect="000B4C9E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1C2BE" w14:textId="77777777" w:rsidR="002E19EC" w:rsidRDefault="002E19EC">
      <w:pPr>
        <w:spacing w:line="240" w:lineRule="auto"/>
      </w:pPr>
      <w:r>
        <w:separator/>
      </w:r>
    </w:p>
    <w:p w14:paraId="3B08AB5F" w14:textId="77777777" w:rsidR="002E19EC" w:rsidRDefault="002E19EC"/>
  </w:endnote>
  <w:endnote w:type="continuationSeparator" w:id="0">
    <w:p w14:paraId="4BECAA44" w14:textId="77777777" w:rsidR="002E19EC" w:rsidRDefault="002E19EC">
      <w:pPr>
        <w:spacing w:line="240" w:lineRule="auto"/>
      </w:pPr>
      <w:r>
        <w:continuationSeparator/>
      </w:r>
    </w:p>
    <w:p w14:paraId="514CD947" w14:textId="77777777" w:rsidR="002E19EC" w:rsidRDefault="002E19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77B69" w14:textId="77777777" w:rsidR="002E19EC" w:rsidRDefault="002E19EC">
      <w:pPr>
        <w:spacing w:line="240" w:lineRule="auto"/>
      </w:pPr>
      <w:r>
        <w:separator/>
      </w:r>
    </w:p>
    <w:p w14:paraId="4406389F" w14:textId="77777777" w:rsidR="002E19EC" w:rsidRDefault="002E19EC"/>
  </w:footnote>
  <w:footnote w:type="continuationSeparator" w:id="0">
    <w:p w14:paraId="305082C6" w14:textId="77777777" w:rsidR="002E19EC" w:rsidRDefault="002E19EC">
      <w:pPr>
        <w:spacing w:line="240" w:lineRule="auto"/>
      </w:pPr>
      <w:r>
        <w:continuationSeparator/>
      </w:r>
    </w:p>
    <w:p w14:paraId="1BB5C311" w14:textId="77777777" w:rsidR="002E19EC" w:rsidRDefault="002E19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A8ECB" w14:textId="7A71C8F0" w:rsidR="00E81978" w:rsidRDefault="002E19E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689B7D93DC2444A9158868ACA90799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7010F">
          <w:rPr>
            <w:rStyle w:val="Strong"/>
          </w:rPr>
          <w:t>Preliminary Design Review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1355" w14:textId="3E1916C4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C9FED3EF0BB540AF8C61EF23812E429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7010F" w:rsidRPr="0097010F">
          <w:t>Preliminary Design Review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8992CB7"/>
    <w:multiLevelType w:val="hybridMultilevel"/>
    <w:tmpl w:val="286072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8C4EAC"/>
    <w:multiLevelType w:val="hybridMultilevel"/>
    <w:tmpl w:val="A728186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0F"/>
    <w:rsid w:val="00070CC1"/>
    <w:rsid w:val="00075B0E"/>
    <w:rsid w:val="000B4C9E"/>
    <w:rsid w:val="000C1184"/>
    <w:rsid w:val="000D3F41"/>
    <w:rsid w:val="00120779"/>
    <w:rsid w:val="00244216"/>
    <w:rsid w:val="002925FD"/>
    <w:rsid w:val="002E19EC"/>
    <w:rsid w:val="003245BC"/>
    <w:rsid w:val="00355DCA"/>
    <w:rsid w:val="00363403"/>
    <w:rsid w:val="003642D3"/>
    <w:rsid w:val="003654A4"/>
    <w:rsid w:val="0036684C"/>
    <w:rsid w:val="003C6C48"/>
    <w:rsid w:val="00480C85"/>
    <w:rsid w:val="00542CA5"/>
    <w:rsid w:val="00551A02"/>
    <w:rsid w:val="005534FA"/>
    <w:rsid w:val="00561CDA"/>
    <w:rsid w:val="005D3A03"/>
    <w:rsid w:val="006D214E"/>
    <w:rsid w:val="00735264"/>
    <w:rsid w:val="00757CFF"/>
    <w:rsid w:val="0079725B"/>
    <w:rsid w:val="008002C0"/>
    <w:rsid w:val="008244F5"/>
    <w:rsid w:val="008C5323"/>
    <w:rsid w:val="0097010F"/>
    <w:rsid w:val="009A6A3B"/>
    <w:rsid w:val="00AB0AF5"/>
    <w:rsid w:val="00B71836"/>
    <w:rsid w:val="00B823AA"/>
    <w:rsid w:val="00BA45DB"/>
    <w:rsid w:val="00BD0B3A"/>
    <w:rsid w:val="00BF4184"/>
    <w:rsid w:val="00C0601E"/>
    <w:rsid w:val="00C31D30"/>
    <w:rsid w:val="00CC68EE"/>
    <w:rsid w:val="00CD6E39"/>
    <w:rsid w:val="00CF6E91"/>
    <w:rsid w:val="00D07837"/>
    <w:rsid w:val="00D82298"/>
    <w:rsid w:val="00D857F0"/>
    <w:rsid w:val="00D85B68"/>
    <w:rsid w:val="00DA4767"/>
    <w:rsid w:val="00DC1150"/>
    <w:rsid w:val="00E41A32"/>
    <w:rsid w:val="00E6004D"/>
    <w:rsid w:val="00E81978"/>
    <w:rsid w:val="00EB0EB7"/>
    <w:rsid w:val="00EE1E6E"/>
    <w:rsid w:val="00F379B7"/>
    <w:rsid w:val="00F525FA"/>
    <w:rsid w:val="00F67E96"/>
    <w:rsid w:val="00F92E7E"/>
    <w:rsid w:val="00FB024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B8E38"/>
  <w15:chartTrackingRefBased/>
  <w15:docId w15:val="{94F998EF-0F38-42EC-9992-AAB129EE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F67E9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ece.engr.uvic.ca/~ece449/lab/lab2019/Instruction_Set_16bit_2020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lorM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86BF6E4F9C44FCAF7FC57C705C8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F559-C9EE-40D4-8604-1EC6F412C4F7}"/>
      </w:docPartPr>
      <w:docPartBody>
        <w:p w:rsidR="00AB3A78" w:rsidRDefault="00261F77">
          <w:pPr>
            <w:pStyle w:val="5B86BF6E4F9C44FCAF7FC57C705C8427"/>
          </w:pPr>
          <w:r>
            <w:t>[Title Here, up to 12 Words, on One to Two Lines]</w:t>
          </w:r>
        </w:p>
      </w:docPartBody>
    </w:docPart>
    <w:docPart>
      <w:docPartPr>
        <w:name w:val="C689B7D93DC2444A9158868ACA907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16324-E225-43E7-9177-7CAE831E6842}"/>
      </w:docPartPr>
      <w:docPartBody>
        <w:p w:rsidR="00AB3A78" w:rsidRDefault="00261F77">
          <w:pPr>
            <w:pStyle w:val="C689B7D93DC2444A9158868ACA907997"/>
          </w:pPr>
          <w:r w:rsidRPr="005D3A03">
            <w:t>Figures title:</w:t>
          </w:r>
        </w:p>
      </w:docPartBody>
    </w:docPart>
    <w:docPart>
      <w:docPartPr>
        <w:name w:val="C9FED3EF0BB540AF8C61EF23812E4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2F1F-0EA3-4D3C-91ED-8473009EC11A}"/>
      </w:docPartPr>
      <w:docPartBody>
        <w:p w:rsidR="00AB3A78" w:rsidRDefault="00261F77">
          <w:pPr>
            <w:pStyle w:val="C9FED3EF0BB540AF8C61EF23812E429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1"/>
    <w:rsid w:val="00261F77"/>
    <w:rsid w:val="00386B9A"/>
    <w:rsid w:val="0076744F"/>
    <w:rsid w:val="008D7331"/>
    <w:rsid w:val="00AB3A78"/>
    <w:rsid w:val="00C1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6BF6E4F9C44FCAF7FC57C705C8427">
    <w:name w:val="5B86BF6E4F9C44FCAF7FC57C705C842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89B7D93DC2444A9158868ACA907997">
    <w:name w:val="C689B7D93DC2444A9158868ACA907997"/>
  </w:style>
  <w:style w:type="paragraph" w:customStyle="1" w:styleId="C9FED3EF0BB540AF8C61EF23812E4296">
    <w:name w:val="C9FED3EF0BB540AF8C61EF23812E4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Preliminary Design Review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554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Design Review for the ECE 449 Project</vt:lpstr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Design Review for the ECE 449 Project</dc:title>
  <dc:subject/>
  <dc:creator>SailorMan</dc:creator>
  <cp:keywords/>
  <dc:description/>
  <cp:lastModifiedBy>Aman Nijjar</cp:lastModifiedBy>
  <cp:revision>20</cp:revision>
  <cp:lastPrinted>2021-03-04T05:56:00Z</cp:lastPrinted>
  <dcterms:created xsi:type="dcterms:W3CDTF">2021-02-26T06:14:00Z</dcterms:created>
  <dcterms:modified xsi:type="dcterms:W3CDTF">2021-03-04T05:56:00Z</dcterms:modified>
</cp:coreProperties>
</file>