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846A" w14:textId="09131D91" w:rsidR="003150A9" w:rsidRDefault="0069237F" w:rsidP="0069237F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923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ANIKET CHAKRABORTY MSSQL ASSIGNMENT</w:t>
      </w:r>
      <w:r w:rsidR="00D100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9562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  <w:r w:rsidR="0070472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9562C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6923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ANSWER COPY</w:t>
      </w:r>
    </w:p>
    <w:p w14:paraId="3C042684" w14:textId="657F56AE" w:rsidR="0069237F" w:rsidRDefault="0069237F" w:rsidP="0069237F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Task – 1 MSSQL </w:t>
      </w:r>
      <w:r w:rsidR="006E14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Query</w:t>
      </w:r>
    </w:p>
    <w:p w14:paraId="58CB1E71" w14:textId="501D52D1" w:rsidR="0069237F" w:rsidRDefault="00595D0C" w:rsidP="0069237F">
      <w:pPr>
        <w:ind w:left="-851" w:right="-897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FEEA27" wp14:editId="11220FC4">
            <wp:extent cx="4370070" cy="892799"/>
            <wp:effectExtent l="19050" t="19050" r="11430" b="22225"/>
            <wp:docPr id="20307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8225" name="Picture 203078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83" cy="9045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2B464" w14:textId="4A3D817F" w:rsidR="0069237F" w:rsidRDefault="0069237F" w:rsidP="0069237F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923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Task – 1 </w:t>
      </w:r>
      <w:r w:rsidR="00466A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Question</w:t>
      </w:r>
      <w:r w:rsidRPr="0069237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Answer</w:t>
      </w:r>
    </w:p>
    <w:p w14:paraId="35E0B14E" w14:textId="0BF3F687" w:rsidR="0069237F" w:rsidRDefault="005571A5" w:rsidP="0069237F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DC55877" wp14:editId="153F9027">
            <wp:extent cx="4072890" cy="1101090"/>
            <wp:effectExtent l="19050" t="19050" r="22860" b="22860"/>
            <wp:docPr id="1788555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11010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6A7C2" w14:textId="56FA00D2" w:rsidR="0069237F" w:rsidRDefault="00485E6E" w:rsidP="00485E6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Task – 2 MSSQL </w:t>
      </w:r>
      <w:r w:rsidR="006E14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Query</w:t>
      </w:r>
    </w:p>
    <w:p w14:paraId="01118A7B" w14:textId="4098DCA4" w:rsidR="00C10933" w:rsidRDefault="000255B9" w:rsidP="000255B9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555EAA" wp14:editId="6EC95CE6">
            <wp:extent cx="5731510" cy="998220"/>
            <wp:effectExtent l="19050" t="19050" r="21590" b="11430"/>
            <wp:docPr id="1734289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89946" name="Picture 17342899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ECC3A" w14:textId="6C6CF0CA" w:rsidR="00C364F8" w:rsidRDefault="00E472EB" w:rsidP="000255B9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5E7596" wp14:editId="4F0EE71F">
            <wp:extent cx="5731510" cy="701675"/>
            <wp:effectExtent l="19050" t="19050" r="21590" b="22225"/>
            <wp:docPr id="642918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18362" name="Picture 6429183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53FE56" w14:textId="35579358" w:rsidR="004B2DEA" w:rsidRDefault="006B62C7" w:rsidP="000255B9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BC6FC1" wp14:editId="75D1D59F">
            <wp:extent cx="5731510" cy="1318260"/>
            <wp:effectExtent l="19050" t="19050" r="21590" b="15240"/>
            <wp:docPr id="769026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26862" name="Picture 7690268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3167A" w14:textId="053B5B45" w:rsidR="00E472EB" w:rsidRPr="00C10933" w:rsidRDefault="00EC560B" w:rsidP="00B35229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764768" wp14:editId="05784A6F">
            <wp:extent cx="5731510" cy="586105"/>
            <wp:effectExtent l="19050" t="19050" r="21590" b="23495"/>
            <wp:docPr id="632047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47774" name="Picture 6320477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2B407" w14:textId="69E995EF" w:rsidR="00485E6E" w:rsidRDefault="00485E6E" w:rsidP="00485E6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Task – 3 MSSQL </w:t>
      </w:r>
      <w:r w:rsidR="006E14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Query</w:t>
      </w:r>
    </w:p>
    <w:p w14:paraId="6823DC81" w14:textId="25593969" w:rsidR="00907A8C" w:rsidRDefault="00871A0E" w:rsidP="00C82771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04B0032" wp14:editId="0BC03E2C">
            <wp:extent cx="4941570" cy="1212124"/>
            <wp:effectExtent l="19050" t="19050" r="11430" b="26670"/>
            <wp:docPr id="782728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05" cy="12209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DEA83" w14:textId="55EFB5F2" w:rsidR="00485E6E" w:rsidRDefault="00485E6E" w:rsidP="00485E6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Task – 3 </w:t>
      </w:r>
      <w:r w:rsidR="00466A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</w:t>
      </w:r>
    </w:p>
    <w:p w14:paraId="69B0FDB5" w14:textId="283F6308" w:rsidR="00907A8C" w:rsidRPr="00FF607B" w:rsidRDefault="00FF607B" w:rsidP="00485E6E">
      <w:pPr>
        <w:ind w:left="-851"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returns an empty table having two columns ‘CustomerName’ &amp; ‘PurchaseAmount’. </w:t>
      </w:r>
    </w:p>
    <w:p w14:paraId="006D9146" w14:textId="0FF8D3BC" w:rsidR="006E1454" w:rsidRDefault="006E1454" w:rsidP="00485E6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– 4 MSSQL Query</w:t>
      </w:r>
    </w:p>
    <w:p w14:paraId="481585FD" w14:textId="20E0E93D" w:rsidR="00FF607B" w:rsidRDefault="00BA5625" w:rsidP="00BA5625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C93AA48" wp14:editId="1FC1208D">
            <wp:extent cx="6245308" cy="1790700"/>
            <wp:effectExtent l="19050" t="19050" r="22225" b="19050"/>
            <wp:docPr id="20074795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585" cy="179393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A85A1" w14:textId="5A06118C" w:rsidR="00FE3E90" w:rsidRDefault="00C74B45" w:rsidP="00BA5625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7B98362" wp14:editId="35192A63">
            <wp:extent cx="5490210" cy="1485386"/>
            <wp:effectExtent l="19050" t="19050" r="15240" b="19685"/>
            <wp:docPr id="5364543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38" cy="149729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C86D1" w14:textId="5B2EA9EF" w:rsidR="006E1454" w:rsidRDefault="006E1454" w:rsidP="00485E6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Task </w:t>
      </w:r>
      <w:r w:rsidR="00B00D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4</w:t>
      </w:r>
      <w:r w:rsidR="00B00D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466A8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Question </w:t>
      </w:r>
      <w:r w:rsidR="00B00D2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</w:t>
      </w:r>
    </w:p>
    <w:p w14:paraId="30049322" w14:textId="5292C617" w:rsidR="00677286" w:rsidRPr="00677286" w:rsidRDefault="00677286" w:rsidP="00677286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 for Query 4A)</w:t>
      </w:r>
    </w:p>
    <w:p w14:paraId="0CC1F32B" w14:textId="0656281E" w:rsidR="00BA5625" w:rsidRDefault="00677286" w:rsidP="00677286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07094CC" wp14:editId="2F9FBB76">
            <wp:extent cx="2322005" cy="910590"/>
            <wp:effectExtent l="19050" t="19050" r="21590" b="22860"/>
            <wp:docPr id="12588134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406" cy="9170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B3E9A" w14:textId="24F01D1E" w:rsidR="00677286" w:rsidRDefault="00C74B45" w:rsidP="00C74B45">
      <w:pPr>
        <w:tabs>
          <w:tab w:val="center" w:pos="4536"/>
          <w:tab w:val="left" w:pos="6612"/>
        </w:tabs>
        <w:ind w:left="-851" w:right="-8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7286" w:rsidRPr="00677286">
        <w:rPr>
          <w:rFonts w:ascii="Times New Roman" w:hAnsi="Times New Roman" w:cs="Times New Roman"/>
          <w:sz w:val="28"/>
          <w:szCs w:val="28"/>
          <w:lang w:val="en-US"/>
        </w:rPr>
        <w:t>Answer for Query 4B)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4FF64E" w14:textId="620B8430" w:rsidR="004759D0" w:rsidRDefault="00C74B45" w:rsidP="004759D0">
      <w:pPr>
        <w:tabs>
          <w:tab w:val="center" w:pos="4536"/>
          <w:tab w:val="left" w:pos="6612"/>
        </w:tabs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FB264F" wp14:editId="1012AC26">
            <wp:extent cx="1748790" cy="2482154"/>
            <wp:effectExtent l="19050" t="19050" r="22860" b="13970"/>
            <wp:docPr id="15493097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151" cy="24926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4C64E" w14:textId="77777777" w:rsidR="00B94A8A" w:rsidRPr="004759D0" w:rsidRDefault="00B94A8A" w:rsidP="004759D0">
      <w:pPr>
        <w:tabs>
          <w:tab w:val="center" w:pos="4536"/>
          <w:tab w:val="left" w:pos="6612"/>
        </w:tabs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3820D2" w14:textId="591D7CF7" w:rsidR="00466A8F" w:rsidRDefault="00466A8F" w:rsidP="00466A8F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Task – 5 MSSQL Query</w:t>
      </w:r>
    </w:p>
    <w:p w14:paraId="33AB2777" w14:textId="7BAB4E23" w:rsidR="000B19BA" w:rsidRPr="000B19BA" w:rsidRDefault="00840B99" w:rsidP="000B19BA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10EEE6" wp14:editId="640D7E59">
            <wp:extent cx="5731510" cy="1998345"/>
            <wp:effectExtent l="19050" t="19050" r="21590" b="20955"/>
            <wp:docPr id="15452606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FD582" w14:textId="30A2693D" w:rsidR="00466A8F" w:rsidRDefault="00466A8F" w:rsidP="00466A8F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– 5 Question Answer</w:t>
      </w:r>
    </w:p>
    <w:p w14:paraId="61769810" w14:textId="206602E5" w:rsidR="00840B99" w:rsidRPr="00840B99" w:rsidRDefault="00EE141C" w:rsidP="00840B99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C8F512" wp14:editId="271B002F">
            <wp:extent cx="5665470" cy="868680"/>
            <wp:effectExtent l="19050" t="19050" r="11430" b="26670"/>
            <wp:docPr id="7007404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05" cy="8699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2E3AF" w14:textId="12DDD0A6" w:rsidR="00466A8F" w:rsidRDefault="00466A8F" w:rsidP="00466A8F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– 6 MSSQL Query</w:t>
      </w:r>
    </w:p>
    <w:p w14:paraId="3D546029" w14:textId="01A10A22" w:rsidR="003D738D" w:rsidRPr="003D738D" w:rsidRDefault="00FF004A" w:rsidP="00FF004A">
      <w:pPr>
        <w:ind w:left="-851" w:right="-8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FC406C" wp14:editId="65BD631A">
            <wp:extent cx="5731510" cy="1794510"/>
            <wp:effectExtent l="19050" t="19050" r="21590" b="15240"/>
            <wp:docPr id="13197426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58360" w14:textId="4ACAD832" w:rsidR="00466A8F" w:rsidRDefault="00466A8F" w:rsidP="00466A8F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 – 6 Question Answer</w:t>
      </w:r>
    </w:p>
    <w:p w14:paraId="7FBAE462" w14:textId="600C128C" w:rsidR="00FF004A" w:rsidRDefault="00FD7789" w:rsidP="00FD7789">
      <w:pPr>
        <w:ind w:left="-851" w:right="-89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AA3F4A3" wp14:editId="7BBA53C1">
            <wp:extent cx="4869180" cy="979170"/>
            <wp:effectExtent l="19050" t="19050" r="26670" b="11430"/>
            <wp:docPr id="9213734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9791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EF446" w14:textId="77777777" w:rsidR="00B7247C" w:rsidRDefault="00B7247C" w:rsidP="005759A6">
      <w:pPr>
        <w:ind w:right="-897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836E7BE" w14:textId="77777777" w:rsidR="0075035C" w:rsidRDefault="00B7247C" w:rsidP="00B7247C">
      <w:pPr>
        <w:ind w:left="-851"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Note: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5AE9D7" w14:textId="17433437" w:rsidR="00B7247C" w:rsidRPr="00B7247C" w:rsidRDefault="00B7247C" w:rsidP="00B7247C">
      <w:pPr>
        <w:ind w:left="-851" w:right="-8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Since, according to the question 1 of assignment 1</w:t>
      </w:r>
      <w:r w:rsidR="0067029E">
        <w:rPr>
          <w:rFonts w:ascii="Times New Roman" w:hAnsi="Times New Roman" w:cs="Times New Roman"/>
          <w:sz w:val="28"/>
          <w:szCs w:val="28"/>
          <w:lang w:val="en-US"/>
        </w:rPr>
        <w:t>, one new record</w:t>
      </w:r>
      <w:r w:rsidR="009856A6">
        <w:rPr>
          <w:rFonts w:ascii="Times New Roman" w:hAnsi="Times New Roman" w:cs="Times New Roman"/>
          <w:sz w:val="28"/>
          <w:szCs w:val="28"/>
          <w:lang w:val="en-US"/>
        </w:rPr>
        <w:t xml:space="preserve"> having ‘SalesmanId’</w:t>
      </w:r>
      <w:r w:rsidR="002F6BD7">
        <w:rPr>
          <w:rFonts w:ascii="Times New Roman" w:hAnsi="Times New Roman" w:cs="Times New Roman"/>
          <w:sz w:val="28"/>
          <w:szCs w:val="28"/>
          <w:lang w:val="en-US"/>
        </w:rPr>
        <w:t xml:space="preserve"> equal to 104 is added in the orders table. So, while using the orders table</w:t>
      </w:r>
      <w:r w:rsidR="007F2AAF">
        <w:rPr>
          <w:rFonts w:ascii="Times New Roman" w:hAnsi="Times New Roman" w:cs="Times New Roman"/>
          <w:sz w:val="28"/>
          <w:szCs w:val="28"/>
          <w:lang w:val="en-US"/>
        </w:rPr>
        <w:t xml:space="preserve"> in the last question, the last row appear</w:t>
      </w:r>
      <w:r w:rsidR="003D37A3">
        <w:rPr>
          <w:rFonts w:ascii="Times New Roman" w:hAnsi="Times New Roman" w:cs="Times New Roman"/>
          <w:sz w:val="28"/>
          <w:szCs w:val="28"/>
          <w:lang w:val="en-US"/>
        </w:rPr>
        <w:t xml:space="preserve">s in result 6. Otherwise, there will be 2 rows having ‘SalesmanId’ with 101 and 105.  </w:t>
      </w:r>
    </w:p>
    <w:p w14:paraId="1526DA7A" w14:textId="77777777" w:rsidR="00B00D26" w:rsidRDefault="00B00D26" w:rsidP="00485E6E">
      <w:pPr>
        <w:ind w:left="-851" w:right="-89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4489E1" w14:textId="77777777" w:rsidR="0069237F" w:rsidRPr="0069237F" w:rsidRDefault="0069237F" w:rsidP="006708DF">
      <w:pPr>
        <w:ind w:right="-89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69237F" w:rsidRPr="0069237F" w:rsidSect="00B955B9">
      <w:footerReference w:type="default" r:id="rId21"/>
      <w:pgSz w:w="11906" w:h="16838"/>
      <w:pgMar w:top="567" w:right="1440" w:bottom="42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69FB4" w14:textId="77777777" w:rsidR="00B955B9" w:rsidRDefault="00B955B9" w:rsidP="00B955B9">
      <w:pPr>
        <w:spacing w:after="0" w:line="240" w:lineRule="auto"/>
      </w:pPr>
      <w:r>
        <w:separator/>
      </w:r>
    </w:p>
  </w:endnote>
  <w:endnote w:type="continuationSeparator" w:id="0">
    <w:p w14:paraId="5EEA3FA8" w14:textId="77777777" w:rsidR="00B955B9" w:rsidRDefault="00B955B9" w:rsidP="00B9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7981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E1C437" w14:textId="10D6A82C" w:rsidR="00B955B9" w:rsidRDefault="00B955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96BDC" w14:textId="77777777" w:rsidR="00B955B9" w:rsidRDefault="00B95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470F3" w14:textId="77777777" w:rsidR="00B955B9" w:rsidRDefault="00B955B9" w:rsidP="00B955B9">
      <w:pPr>
        <w:spacing w:after="0" w:line="240" w:lineRule="auto"/>
      </w:pPr>
      <w:r>
        <w:separator/>
      </w:r>
    </w:p>
  </w:footnote>
  <w:footnote w:type="continuationSeparator" w:id="0">
    <w:p w14:paraId="69BB7699" w14:textId="77777777" w:rsidR="00B955B9" w:rsidRDefault="00B955B9" w:rsidP="00B95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7F"/>
    <w:rsid w:val="000255B9"/>
    <w:rsid w:val="000B19BA"/>
    <w:rsid w:val="001724D2"/>
    <w:rsid w:val="002F6BD7"/>
    <w:rsid w:val="003150A9"/>
    <w:rsid w:val="0032166A"/>
    <w:rsid w:val="003D37A3"/>
    <w:rsid w:val="003D738D"/>
    <w:rsid w:val="00422840"/>
    <w:rsid w:val="00466A8F"/>
    <w:rsid w:val="004759D0"/>
    <w:rsid w:val="00485E6E"/>
    <w:rsid w:val="004B2DEA"/>
    <w:rsid w:val="005571A5"/>
    <w:rsid w:val="005759A6"/>
    <w:rsid w:val="00595D0C"/>
    <w:rsid w:val="006023E2"/>
    <w:rsid w:val="0067029E"/>
    <w:rsid w:val="006708DF"/>
    <w:rsid w:val="00677286"/>
    <w:rsid w:val="0069042B"/>
    <w:rsid w:val="0069237F"/>
    <w:rsid w:val="006B62C7"/>
    <w:rsid w:val="006E1454"/>
    <w:rsid w:val="00704721"/>
    <w:rsid w:val="0075035C"/>
    <w:rsid w:val="0075173B"/>
    <w:rsid w:val="007B7E25"/>
    <w:rsid w:val="007E5901"/>
    <w:rsid w:val="007F2AAF"/>
    <w:rsid w:val="00840B99"/>
    <w:rsid w:val="00842A04"/>
    <w:rsid w:val="00871A0E"/>
    <w:rsid w:val="00900C21"/>
    <w:rsid w:val="00907A8C"/>
    <w:rsid w:val="009562CE"/>
    <w:rsid w:val="009856A6"/>
    <w:rsid w:val="00AC7162"/>
    <w:rsid w:val="00B00D26"/>
    <w:rsid w:val="00B35229"/>
    <w:rsid w:val="00B7247C"/>
    <w:rsid w:val="00B94A8A"/>
    <w:rsid w:val="00B955B9"/>
    <w:rsid w:val="00B95BE7"/>
    <w:rsid w:val="00BA5625"/>
    <w:rsid w:val="00BD05BE"/>
    <w:rsid w:val="00C10933"/>
    <w:rsid w:val="00C364F8"/>
    <w:rsid w:val="00C70C56"/>
    <w:rsid w:val="00C74B45"/>
    <w:rsid w:val="00C82771"/>
    <w:rsid w:val="00CD34EC"/>
    <w:rsid w:val="00CD438B"/>
    <w:rsid w:val="00D10093"/>
    <w:rsid w:val="00D445E5"/>
    <w:rsid w:val="00E472EB"/>
    <w:rsid w:val="00EC560B"/>
    <w:rsid w:val="00EE141C"/>
    <w:rsid w:val="00F52528"/>
    <w:rsid w:val="00F7411F"/>
    <w:rsid w:val="00FD7789"/>
    <w:rsid w:val="00FE3E90"/>
    <w:rsid w:val="00FF004A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FE00"/>
  <w15:chartTrackingRefBased/>
  <w15:docId w15:val="{4E73A719-1A3E-4FF8-8DAC-A0C85E7A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3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5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5B9"/>
  </w:style>
  <w:style w:type="paragraph" w:styleId="Footer">
    <w:name w:val="footer"/>
    <w:basedOn w:val="Normal"/>
    <w:link w:val="FooterChar"/>
    <w:uiPriority w:val="99"/>
    <w:unhideWhenUsed/>
    <w:rsid w:val="00B95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Chakraborty</dc:creator>
  <cp:keywords/>
  <dc:description/>
  <cp:lastModifiedBy>Aniket Chakraborty</cp:lastModifiedBy>
  <cp:revision>56</cp:revision>
  <dcterms:created xsi:type="dcterms:W3CDTF">2025-02-17T15:21:00Z</dcterms:created>
  <dcterms:modified xsi:type="dcterms:W3CDTF">2025-02-24T16:27:00Z</dcterms:modified>
</cp:coreProperties>
</file>