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pPr>
      <w:r>
        <w:rPr>
          <w:b w:val="0"/>
          <w:sz w:val="128"/>
        </w:rPr>
        <w:t>🇩🇪</w:t>
      </w:r>
    </w:p>
    <w:p>
      <w:pPr>
        <w:spacing w:before="0" w:after="80"/>
        <w:jc w:val="center"/>
      </w:pPr>
      <w:r>
        <w:rPr>
          <w:b/>
          <w:color w:val="1A73E8"/>
          <w:sz w:val="68"/>
        </w:rPr>
        <w:t>DEUTSCH LERNEN</w:t>
      </w:r>
    </w:p>
    <w:p>
      <w:pPr>
        <w:spacing w:before="0" w:after="80"/>
        <w:jc w:val="center"/>
      </w:pPr>
      <w:r>
        <w:rPr>
          <w:b/>
          <w:color w:val="6A0DAD"/>
          <w:sz w:val="44"/>
        </w:rPr>
        <w:t>C2 COURSE</w:t>
      </w:r>
    </w:p>
    <w:p>
      <w:pPr>
        <w:spacing w:before="0" w:after="120"/>
        <w:jc w:val="center"/>
      </w:pPr>
      <w:r>
        <w:rPr>
          <w:b/>
          <w:color w:val="E65C00"/>
          <w:sz w:val="36"/>
        </w:rPr>
        <w:t>Days 331 to 365</w:t>
      </w:r>
    </w:p>
    <w:p>
      <w:pPr>
        <w:spacing w:before="0" w:after="80"/>
        <w:jc w:val="center"/>
      </w:pPr>
      <w:r>
        <w:rPr>
          <w:b/>
          <w:color w:val="202020"/>
          <w:sz w:val="28"/>
        </w:rPr>
        <w:t>ગુજરાતી ભાષકો માટે C2 જર્મન અભ્યાસ</w:t>
      </w:r>
    </w:p>
    <w:p>
      <w:pPr>
        <w:spacing w:before="0" w:after="80"/>
        <w:jc w:val="center"/>
      </w:pPr>
      <w:r>
        <w:rPr>
          <w:b w:val="0"/>
          <w:color w:val="555555"/>
          <w:sz w:val="22"/>
        </w:rPr>
        <w:t>For Gujarati Speakers | English + Gujarati Explanations</w:t>
      </w:r>
    </w:p>
    <w:p>
      <w:pPr>
        <w:spacing w:before="0" w:after="320"/>
        <w:jc w:val="center"/>
      </w:pPr>
      <w:r>
        <w:rPr>
          <w:b w:val="0"/>
          <w:color w:val="555555"/>
          <w:sz w:val="22"/>
        </w:rPr>
        <w:t>35 Days · Precision · Interpretation · Diplomacy · Expert C2 Mastery</w:t>
      </w:r>
    </w:p>
    <w:p>
      <w:pPr>
        <w:spacing w:before="0" w:after="80"/>
      </w:pPr>
      <w:r>
        <w:rPr>
          <w:b/>
          <w:color w:val="1A73E8"/>
          <w:sz w:val="28"/>
        </w:rPr>
        <w:t>📖 How to Use This C2 Book</w:t>
      </w:r>
    </w:p>
    <w:p>
      <w:pPr>
        <w:pStyle w:val="ListBullet"/>
        <w:spacing w:after="40"/>
      </w:pPr>
      <w:r>
        <w:rPr>
          <w:sz w:val="22"/>
        </w:rPr>
        <w:t>📅 Study one day deeply; C2 gains come from slow, high-quality refinement.</w:t>
      </w:r>
    </w:p>
    <w:p>
      <w:pPr>
        <w:pStyle w:val="ListBullet"/>
        <w:spacing w:after="40"/>
      </w:pPr>
      <w:r>
        <w:rPr>
          <w:sz w:val="22"/>
        </w:rPr>
        <w:t>✍️ Write daily and cut weak phrasing without mercy.</w:t>
      </w:r>
    </w:p>
    <w:p>
      <w:pPr>
        <w:pStyle w:val="ListBullet"/>
        <w:spacing w:after="40"/>
      </w:pPr>
      <w:r>
        <w:rPr>
          <w:sz w:val="22"/>
        </w:rPr>
        <w:t>🗣️ Speak aloud for at least 20 minutes and listen for tone, register, and precision.</w:t>
      </w:r>
    </w:p>
    <w:p>
      <w:pPr>
        <w:pStyle w:val="ListBullet"/>
        <w:spacing w:after="40"/>
      </w:pPr>
      <w:r>
        <w:rPr>
          <w:sz w:val="22"/>
        </w:rPr>
        <w:t>🔁 Rework one old answer each week in a more elegant register.</w:t>
      </w:r>
    </w:p>
    <w:p>
      <w:pPr>
        <w:pStyle w:val="ListBullet"/>
        <w:spacing w:after="40"/>
      </w:pPr>
      <w:r>
        <w:rPr>
          <w:sz w:val="22"/>
        </w:rPr>
        <w:t>🎯 Focus on thought quality, not just vocabulary quantity.</w:t>
      </w:r>
    </w:p>
    <w:p>
      <w:pPr>
        <w:pStyle w:val="ListBullet"/>
        <w:spacing w:after="40"/>
      </w:pPr>
      <w:r>
        <w:rPr>
          <w:sz w:val="22"/>
        </w:rPr>
        <w:t>🧪 Treat the final days as integrated C2 simulations with strict timing.</w:t>
      </w:r>
    </w:p>
    <w:p>
      <w:r>
        <w:br w:type="page"/>
      </w:r>
    </w:p>
    <w:p>
      <w:pPr>
        <w:spacing w:before="120" w:after="40"/>
        <w:jc w:val="center"/>
      </w:pPr>
      <w:r>
        <w:rPr>
          <w:b/>
          <w:color w:val="1A73E8"/>
          <w:sz w:val="42"/>
        </w:rPr>
        <w:t>📘  DAY 331</w:t>
      </w:r>
    </w:p>
    <w:p>
      <w:pPr>
        <w:spacing w:before="0" w:after="40"/>
        <w:jc w:val="center"/>
      </w:pPr>
      <w:r>
        <w:rPr>
          <w:b/>
          <w:color w:val="F9AB00"/>
          <w:sz w:val="28"/>
        </w:rPr>
        <w:t>CONCEPTUAL FRAMING AT C2 🚀</w:t>
      </w:r>
    </w:p>
    <w:p>
      <w:pPr>
        <w:spacing w:before="0" w:after="160"/>
        <w:jc w:val="center"/>
      </w:pPr>
      <w:r>
        <w:rPr>
          <w:b w:val="0"/>
          <w:color w:val="555555"/>
          <w:sz w:val="21"/>
        </w:rPr>
        <w:t>📚 Topic: Philosophical Argumentation and Abstract Precision — Conceptual framing at C2</w:t>
      </w:r>
    </w:p>
    <w:p/>
    <w:p>
      <w:pPr>
        <w:spacing w:before="0" w:after="40"/>
      </w:pPr>
      <w:r>
        <w:rPr>
          <w:b/>
          <w:color w:val="1A73E8"/>
          <w:sz w:val="21"/>
        </w:rPr>
        <w:t>📖  English Explanation</w:t>
      </w:r>
    </w:p>
    <w:p>
      <w:pPr>
        <w:spacing w:before="0" w:after="120"/>
      </w:pPr>
      <w:r>
        <w:rPr>
          <w:b w:val="0"/>
          <w:sz w:val="21"/>
        </w:rPr>
        <w:t>Day 331 moves your German into C2 territory through 'Conceptual framing at C2'. Today you sharpen conceptual rigor, epistemic nuance, and layered abstract reasoning.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331 માં તમે 'Conceptual framing at C2' દ્વારા C2 સ્તર તરફ આગળ વધો છો. આજે તમારું ધ્યાન conceptual rigor, epistemic nuance, and layered abstract reasoning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Begriffsarbeit</w:t>
            </w:r>
          </w:p>
        </w:tc>
        <w:tc>
          <w:tcPr>
            <w:tcW w:type="dxa" w:w="2268"/>
          </w:tcPr>
          <w:p>
            <w:r>
              <w:rPr>
                <w:b w:val="0"/>
                <w:color w:val="202020"/>
                <w:sz w:val="20"/>
              </w:rPr>
              <w:t>conceptual work</w:t>
            </w:r>
          </w:p>
        </w:tc>
        <w:tc>
          <w:tcPr>
            <w:tcW w:type="dxa" w:w="2268"/>
          </w:tcPr>
          <w:p>
            <w:r>
              <w:rPr>
                <w:b w:val="0"/>
                <w:color w:val="202020"/>
                <w:sz w:val="20"/>
              </w:rPr>
              <w:t>સંકલ્પનાત્મક કાર્ય</w:t>
            </w:r>
          </w:p>
        </w:tc>
        <w:tc>
          <w:tcPr>
            <w:tcW w:type="dxa" w:w="2268"/>
          </w:tcPr>
          <w:p>
            <w:r>
              <w:rPr>
                <w:b w:val="0"/>
                <w:color w:val="555555"/>
                <w:sz w:val="20"/>
              </w:rPr>
              <w:t>beh-GRIFS-ar-bite</w:t>
            </w:r>
          </w:p>
        </w:tc>
      </w:tr>
      <w:tr>
        <w:tc>
          <w:tcPr>
            <w:tcW w:type="dxa" w:w="2268"/>
          </w:tcPr>
          <w:p>
            <w:r>
              <w:rPr>
                <w:b w:val="0"/>
                <w:color w:val="202020"/>
                <w:sz w:val="20"/>
              </w:rPr>
              <w:t>der Gedankengang</w:t>
            </w:r>
          </w:p>
        </w:tc>
        <w:tc>
          <w:tcPr>
            <w:tcW w:type="dxa" w:w="2268"/>
          </w:tcPr>
          <w:p>
            <w:r>
              <w:rPr>
                <w:b w:val="0"/>
                <w:color w:val="202020"/>
                <w:sz w:val="20"/>
              </w:rPr>
              <w:t>line of thought</w:t>
            </w:r>
          </w:p>
        </w:tc>
        <w:tc>
          <w:tcPr>
            <w:tcW w:type="dxa" w:w="2268"/>
          </w:tcPr>
          <w:p>
            <w:r>
              <w:rPr>
                <w:b w:val="0"/>
                <w:color w:val="202020"/>
                <w:sz w:val="20"/>
              </w:rPr>
              <w:t>વિચાર પ્રવાહ</w:t>
            </w:r>
          </w:p>
        </w:tc>
        <w:tc>
          <w:tcPr>
            <w:tcW w:type="dxa" w:w="2268"/>
          </w:tcPr>
          <w:p>
            <w:r>
              <w:rPr>
                <w:b w:val="0"/>
                <w:color w:val="555555"/>
                <w:sz w:val="20"/>
              </w:rPr>
              <w:t>geh-DANK-en-gang</w:t>
            </w:r>
          </w:p>
        </w:tc>
      </w:tr>
      <w:tr>
        <w:tc>
          <w:tcPr>
            <w:tcW w:type="dxa" w:w="2268"/>
          </w:tcPr>
          <w:p>
            <w:r>
              <w:rPr>
                <w:b w:val="0"/>
                <w:color w:val="202020"/>
                <w:sz w:val="20"/>
              </w:rPr>
              <w:t>die Erkenntnisschranke</w:t>
            </w:r>
          </w:p>
        </w:tc>
        <w:tc>
          <w:tcPr>
            <w:tcW w:type="dxa" w:w="2268"/>
          </w:tcPr>
          <w:p>
            <w:r>
              <w:rPr>
                <w:b w:val="0"/>
                <w:color w:val="202020"/>
                <w:sz w:val="20"/>
              </w:rPr>
              <w:t>limit of knowledge</w:t>
            </w:r>
          </w:p>
        </w:tc>
        <w:tc>
          <w:tcPr>
            <w:tcW w:type="dxa" w:w="2268"/>
          </w:tcPr>
          <w:p>
            <w:r>
              <w:rPr>
                <w:b w:val="0"/>
                <w:color w:val="202020"/>
                <w:sz w:val="20"/>
              </w:rPr>
              <w:t>જ્ઞાનની મર્યાદા</w:t>
            </w:r>
          </w:p>
        </w:tc>
        <w:tc>
          <w:tcPr>
            <w:tcW w:type="dxa" w:w="2268"/>
          </w:tcPr>
          <w:p>
            <w:r>
              <w:rPr>
                <w:b w:val="0"/>
                <w:color w:val="555555"/>
                <w:sz w:val="20"/>
              </w:rPr>
              <w:t>er-KENT-nis-shran-ke</w:t>
            </w:r>
          </w:p>
        </w:tc>
      </w:tr>
      <w:tr>
        <w:tc>
          <w:tcPr>
            <w:tcW w:type="dxa" w:w="2268"/>
          </w:tcPr>
          <w:p>
            <w:r>
              <w:rPr>
                <w:b w:val="0"/>
                <w:color w:val="202020"/>
                <w:sz w:val="20"/>
              </w:rPr>
              <w:t>die Plausibilisierung</w:t>
            </w:r>
          </w:p>
        </w:tc>
        <w:tc>
          <w:tcPr>
            <w:tcW w:type="dxa" w:w="2268"/>
          </w:tcPr>
          <w:p>
            <w:r>
              <w:rPr>
                <w:b w:val="0"/>
                <w:color w:val="202020"/>
                <w:sz w:val="20"/>
              </w:rPr>
              <w:t>plausibility building</w:t>
            </w:r>
          </w:p>
        </w:tc>
        <w:tc>
          <w:tcPr>
            <w:tcW w:type="dxa" w:w="2268"/>
          </w:tcPr>
          <w:p>
            <w:r>
              <w:rPr>
                <w:b w:val="0"/>
                <w:color w:val="202020"/>
                <w:sz w:val="20"/>
              </w:rPr>
              <w:t>વિશ્વસનીય બનાવવાની પ્રક્રિયા</w:t>
            </w:r>
          </w:p>
        </w:tc>
        <w:tc>
          <w:tcPr>
            <w:tcW w:type="dxa" w:w="2268"/>
          </w:tcPr>
          <w:p>
            <w:r>
              <w:rPr>
                <w:b w:val="0"/>
                <w:color w:val="555555"/>
                <w:sz w:val="20"/>
              </w:rPr>
              <w:t>plow-zi-bi-li-ZEE-roong</w:t>
            </w:r>
          </w:p>
        </w:tc>
      </w:tr>
      <w:tr>
        <w:tc>
          <w:tcPr>
            <w:tcW w:type="dxa" w:w="2268"/>
          </w:tcPr>
          <w:p>
            <w:r>
              <w:rPr>
                <w:b w:val="0"/>
                <w:color w:val="202020"/>
                <w:sz w:val="20"/>
              </w:rPr>
              <w:t>die Vorannahme</w:t>
            </w:r>
          </w:p>
        </w:tc>
        <w:tc>
          <w:tcPr>
            <w:tcW w:type="dxa" w:w="2268"/>
          </w:tcPr>
          <w:p>
            <w:r>
              <w:rPr>
                <w:b w:val="0"/>
                <w:color w:val="202020"/>
                <w:sz w:val="20"/>
              </w:rPr>
              <w:t>prior assumption</w:t>
            </w:r>
          </w:p>
        </w:tc>
        <w:tc>
          <w:tcPr>
            <w:tcW w:type="dxa" w:w="2268"/>
          </w:tcPr>
          <w:p>
            <w:r>
              <w:rPr>
                <w:b w:val="0"/>
                <w:color w:val="202020"/>
                <w:sz w:val="20"/>
              </w:rPr>
              <w:t>પૂર્વધારણા</w:t>
            </w:r>
          </w:p>
        </w:tc>
        <w:tc>
          <w:tcPr>
            <w:tcW w:type="dxa" w:w="2268"/>
          </w:tcPr>
          <w:p>
            <w:r>
              <w:rPr>
                <w:b w:val="0"/>
                <w:color w:val="555555"/>
                <w:sz w:val="20"/>
              </w:rPr>
              <w:t>FOR-an-na-me</w:t>
            </w:r>
          </w:p>
        </w:tc>
      </w:tr>
      <w:tr>
        <w:tc>
          <w:tcPr>
            <w:tcW w:type="dxa" w:w="2268"/>
          </w:tcPr>
          <w:p>
            <w:r>
              <w:rPr>
                <w:b w:val="0"/>
                <w:color w:val="202020"/>
                <w:sz w:val="20"/>
              </w:rPr>
              <w:t>die Denkfigur</w:t>
            </w:r>
          </w:p>
        </w:tc>
        <w:tc>
          <w:tcPr>
            <w:tcW w:type="dxa" w:w="2268"/>
          </w:tcPr>
          <w:p>
            <w:r>
              <w:rPr>
                <w:b w:val="0"/>
                <w:color w:val="202020"/>
                <w:sz w:val="20"/>
              </w:rPr>
              <w:t>thought pattern</w:t>
            </w:r>
          </w:p>
        </w:tc>
        <w:tc>
          <w:tcPr>
            <w:tcW w:type="dxa" w:w="2268"/>
          </w:tcPr>
          <w:p>
            <w:r>
              <w:rPr>
                <w:b w:val="0"/>
                <w:color w:val="202020"/>
                <w:sz w:val="20"/>
              </w:rPr>
              <w:t>વિચાર માળખું</w:t>
            </w:r>
          </w:p>
        </w:tc>
        <w:tc>
          <w:tcPr>
            <w:tcW w:type="dxa" w:w="2268"/>
          </w:tcPr>
          <w:p>
            <w:r>
              <w:rPr>
                <w:b w:val="0"/>
                <w:color w:val="555555"/>
                <w:sz w:val="20"/>
              </w:rPr>
              <w:t>DENK-fi-goor</w:t>
            </w:r>
          </w:p>
        </w:tc>
      </w:tr>
      <w:tr>
        <w:tc>
          <w:tcPr>
            <w:tcW w:type="dxa" w:w="2268"/>
          </w:tcPr>
          <w:p>
            <w:r>
              <w:rPr>
                <w:b w:val="0"/>
                <w:color w:val="202020"/>
                <w:sz w:val="20"/>
              </w:rPr>
              <w:t>die Gegenintuition</w:t>
            </w:r>
          </w:p>
        </w:tc>
        <w:tc>
          <w:tcPr>
            <w:tcW w:type="dxa" w:w="2268"/>
          </w:tcPr>
          <w:p>
            <w:r>
              <w:rPr>
                <w:b w:val="0"/>
                <w:color w:val="202020"/>
                <w:sz w:val="20"/>
              </w:rPr>
              <w:t>counter-intuition</w:t>
            </w:r>
          </w:p>
        </w:tc>
        <w:tc>
          <w:tcPr>
            <w:tcW w:type="dxa" w:w="2268"/>
          </w:tcPr>
          <w:p>
            <w:r>
              <w:rPr>
                <w:b w:val="0"/>
                <w:color w:val="202020"/>
                <w:sz w:val="20"/>
              </w:rPr>
              <w:t>વિરુદ્ધ આંતરિક અનુમાન</w:t>
            </w:r>
          </w:p>
        </w:tc>
        <w:tc>
          <w:tcPr>
            <w:tcW w:type="dxa" w:w="2268"/>
          </w:tcPr>
          <w:p>
            <w:r>
              <w:rPr>
                <w:b w:val="0"/>
                <w:color w:val="555555"/>
                <w:sz w:val="20"/>
              </w:rPr>
              <w:t>GAY-gen-in-too-ee-TSY-ohn</w:t>
            </w:r>
          </w:p>
        </w:tc>
      </w:tr>
      <w:tr>
        <w:tc>
          <w:tcPr>
            <w:tcW w:type="dxa" w:w="2268"/>
          </w:tcPr>
          <w:p>
            <w:r>
              <w:rPr>
                <w:b w:val="0"/>
                <w:color w:val="202020"/>
                <w:sz w:val="20"/>
              </w:rPr>
              <w:t>die Abstraktionsebene</w:t>
            </w:r>
          </w:p>
        </w:tc>
        <w:tc>
          <w:tcPr>
            <w:tcW w:type="dxa" w:w="2268"/>
          </w:tcPr>
          <w:p>
            <w:r>
              <w:rPr>
                <w:b w:val="0"/>
                <w:color w:val="202020"/>
                <w:sz w:val="20"/>
              </w:rPr>
              <w:t>level of abstraction</w:t>
            </w:r>
          </w:p>
        </w:tc>
        <w:tc>
          <w:tcPr>
            <w:tcW w:type="dxa" w:w="2268"/>
          </w:tcPr>
          <w:p>
            <w:r>
              <w:rPr>
                <w:b w:val="0"/>
                <w:color w:val="202020"/>
                <w:sz w:val="20"/>
              </w:rPr>
              <w:t>અમૂર્તતા સ્તર</w:t>
            </w:r>
          </w:p>
        </w:tc>
        <w:tc>
          <w:tcPr>
            <w:tcW w:type="dxa" w:w="2268"/>
          </w:tcPr>
          <w:p>
            <w:r>
              <w:rPr>
                <w:b w:val="0"/>
                <w:color w:val="555555"/>
                <w:sz w:val="20"/>
              </w:rPr>
              <w:t>ap-strak-TSY-ohs-EH-be-ne</w:t>
            </w:r>
          </w:p>
        </w:tc>
      </w:tr>
      <w:tr>
        <w:tc>
          <w:tcPr>
            <w:tcW w:type="dxa" w:w="2268"/>
          </w:tcPr>
          <w:p>
            <w:r>
              <w:rPr>
                <w:b w:val="0"/>
                <w:color w:val="202020"/>
                <w:sz w:val="20"/>
              </w:rPr>
              <w:t>die Schlusslogik</w:t>
            </w:r>
          </w:p>
        </w:tc>
        <w:tc>
          <w:tcPr>
            <w:tcW w:type="dxa" w:w="2268"/>
          </w:tcPr>
          <w:p>
            <w:r>
              <w:rPr>
                <w:b w:val="0"/>
                <w:color w:val="202020"/>
                <w:sz w:val="20"/>
              </w:rPr>
              <w:t>inferential logic</w:t>
            </w:r>
          </w:p>
        </w:tc>
        <w:tc>
          <w:tcPr>
            <w:tcW w:type="dxa" w:w="2268"/>
          </w:tcPr>
          <w:p>
            <w:r>
              <w:rPr>
                <w:b w:val="0"/>
                <w:color w:val="202020"/>
                <w:sz w:val="20"/>
              </w:rPr>
              <w:t>નિષ્કર્ષ તર્ક</w:t>
            </w:r>
          </w:p>
        </w:tc>
        <w:tc>
          <w:tcPr>
            <w:tcW w:type="dxa" w:w="2268"/>
          </w:tcPr>
          <w:p>
            <w:r>
              <w:rPr>
                <w:b w:val="0"/>
                <w:color w:val="555555"/>
                <w:sz w:val="20"/>
              </w:rPr>
              <w:t>SHLOOS-lo-gik</w:t>
            </w:r>
          </w:p>
        </w:tc>
      </w:tr>
      <w:tr>
        <w:tc>
          <w:tcPr>
            <w:tcW w:type="dxa" w:w="2268"/>
          </w:tcPr>
          <w:p>
            <w:r>
              <w:rPr>
                <w:b w:val="0"/>
                <w:color w:val="202020"/>
                <w:sz w:val="20"/>
              </w:rPr>
              <w:t>die Tragweite</w:t>
            </w:r>
          </w:p>
        </w:tc>
        <w:tc>
          <w:tcPr>
            <w:tcW w:type="dxa" w:w="2268"/>
          </w:tcPr>
          <w:p>
            <w:r>
              <w:rPr>
                <w:b w:val="0"/>
                <w:color w:val="202020"/>
                <w:sz w:val="20"/>
              </w:rPr>
              <w:t>scope/implication</w:t>
            </w:r>
          </w:p>
        </w:tc>
        <w:tc>
          <w:tcPr>
            <w:tcW w:type="dxa" w:w="2268"/>
          </w:tcPr>
          <w:p>
            <w:r>
              <w:rPr>
                <w:b w:val="0"/>
                <w:color w:val="202020"/>
                <w:sz w:val="20"/>
              </w:rPr>
              <w:t>અસર વ્યાપકતા</w:t>
            </w:r>
          </w:p>
        </w:tc>
        <w:tc>
          <w:tcPr>
            <w:tcW w:type="dxa" w:w="2268"/>
          </w:tcPr>
          <w:p>
            <w:r>
              <w:rPr>
                <w:b w:val="0"/>
                <w:color w:val="555555"/>
                <w:sz w:val="20"/>
              </w:rPr>
              <w:t>TRAHG-vy-teh</w:t>
            </w:r>
          </w:p>
        </w:tc>
      </w:tr>
      <w:tr>
        <w:tc>
          <w:tcPr>
            <w:tcW w:type="dxa" w:w="2268"/>
          </w:tcPr>
          <w:p>
            <w:r>
              <w:rPr>
                <w:b w:val="0"/>
                <w:color w:val="202020"/>
                <w:sz w:val="20"/>
              </w:rPr>
              <w:t>die Denkvoraussetzung</w:t>
            </w:r>
          </w:p>
        </w:tc>
        <w:tc>
          <w:tcPr>
            <w:tcW w:type="dxa" w:w="2268"/>
          </w:tcPr>
          <w:p>
            <w:r>
              <w:rPr>
                <w:b w:val="0"/>
                <w:color w:val="202020"/>
                <w:sz w:val="20"/>
              </w:rPr>
              <w:t>cognitive precondition</w:t>
            </w:r>
          </w:p>
        </w:tc>
        <w:tc>
          <w:tcPr>
            <w:tcW w:type="dxa" w:w="2268"/>
          </w:tcPr>
          <w:p>
            <w:r>
              <w:rPr>
                <w:b w:val="0"/>
                <w:color w:val="202020"/>
                <w:sz w:val="20"/>
              </w:rPr>
              <w:t>વિચાર પૂર્વશરત</w:t>
            </w:r>
          </w:p>
        </w:tc>
        <w:tc>
          <w:tcPr>
            <w:tcW w:type="dxa" w:w="2268"/>
          </w:tcPr>
          <w:p>
            <w:r>
              <w:rPr>
                <w:b w:val="0"/>
                <w:color w:val="555555"/>
                <w:sz w:val="20"/>
              </w:rPr>
              <w:t>DENK-fo-rows-zet-soong</w:t>
            </w:r>
          </w:p>
        </w:tc>
      </w:tr>
      <w:tr>
        <w:tc>
          <w:tcPr>
            <w:tcW w:type="dxa" w:w="2268"/>
          </w:tcPr>
          <w:p>
            <w:r>
              <w:rPr>
                <w:b w:val="0"/>
                <w:color w:val="202020"/>
                <w:sz w:val="20"/>
              </w:rPr>
              <w:t>die Unschärfe</w:t>
            </w:r>
          </w:p>
        </w:tc>
        <w:tc>
          <w:tcPr>
            <w:tcW w:type="dxa" w:w="2268"/>
          </w:tcPr>
          <w:p>
            <w:r>
              <w:rPr>
                <w:b w:val="0"/>
                <w:color w:val="202020"/>
                <w:sz w:val="20"/>
              </w:rPr>
              <w:t>blur/indeterminacy</w:t>
            </w:r>
          </w:p>
        </w:tc>
        <w:tc>
          <w:tcPr>
            <w:tcW w:type="dxa" w:w="2268"/>
          </w:tcPr>
          <w:p>
            <w:r>
              <w:rPr>
                <w:b w:val="0"/>
                <w:color w:val="202020"/>
                <w:sz w:val="20"/>
              </w:rPr>
              <w:t>અસ્પષ્ટતા</w:t>
            </w:r>
          </w:p>
        </w:tc>
        <w:tc>
          <w:tcPr>
            <w:tcW w:type="dxa" w:w="2268"/>
          </w:tcPr>
          <w:p>
            <w:r>
              <w:rPr>
                <w:b w:val="0"/>
                <w:color w:val="555555"/>
                <w:sz w:val="20"/>
              </w:rPr>
              <w:t>OON-sher-feh</w:t>
            </w:r>
          </w:p>
        </w:tc>
      </w:tr>
      <w:tr>
        <w:tc>
          <w:tcPr>
            <w:tcW w:type="dxa" w:w="2268"/>
          </w:tcPr>
          <w:p>
            <w:r>
              <w:rPr>
                <w:b w:val="0"/>
                <w:color w:val="202020"/>
                <w:sz w:val="20"/>
              </w:rPr>
              <w:t>die Reflexionsstufe</w:t>
            </w:r>
          </w:p>
        </w:tc>
        <w:tc>
          <w:tcPr>
            <w:tcW w:type="dxa" w:w="2268"/>
          </w:tcPr>
          <w:p>
            <w:r>
              <w:rPr>
                <w:b w:val="0"/>
                <w:color w:val="202020"/>
                <w:sz w:val="20"/>
              </w:rPr>
              <w:t>level of reflection</w:t>
            </w:r>
          </w:p>
        </w:tc>
        <w:tc>
          <w:tcPr>
            <w:tcW w:type="dxa" w:w="2268"/>
          </w:tcPr>
          <w:p>
            <w:r>
              <w:rPr>
                <w:b w:val="0"/>
                <w:color w:val="202020"/>
                <w:sz w:val="20"/>
              </w:rPr>
              <w:t>ચિંતન સ્તર</w:t>
            </w:r>
          </w:p>
        </w:tc>
        <w:tc>
          <w:tcPr>
            <w:tcW w:type="dxa" w:w="2268"/>
          </w:tcPr>
          <w:p>
            <w:r>
              <w:rPr>
                <w:b w:val="0"/>
                <w:color w:val="555555"/>
                <w:sz w:val="20"/>
              </w:rPr>
              <w:t>re-flex-TSY-ohns-shtoo-feh</w:t>
            </w:r>
          </w:p>
        </w:tc>
      </w:tr>
      <w:tr>
        <w:tc>
          <w:tcPr>
            <w:tcW w:type="dxa" w:w="2268"/>
          </w:tcPr>
          <w:p>
            <w:r>
              <w:rPr>
                <w:b w:val="0"/>
                <w:color w:val="202020"/>
                <w:sz w:val="20"/>
              </w:rPr>
              <w:t>die Konsistenzprüfung</w:t>
            </w:r>
          </w:p>
        </w:tc>
        <w:tc>
          <w:tcPr>
            <w:tcW w:type="dxa" w:w="2268"/>
          </w:tcPr>
          <w:p>
            <w:r>
              <w:rPr>
                <w:b w:val="0"/>
                <w:color w:val="202020"/>
                <w:sz w:val="20"/>
              </w:rPr>
              <w:t>consistency check</w:t>
            </w:r>
          </w:p>
        </w:tc>
        <w:tc>
          <w:tcPr>
            <w:tcW w:type="dxa" w:w="2268"/>
          </w:tcPr>
          <w:p>
            <w:r>
              <w:rPr>
                <w:b w:val="0"/>
                <w:color w:val="202020"/>
                <w:sz w:val="20"/>
              </w:rPr>
              <w:t>સુસંગતતા ચકાસણી</w:t>
            </w:r>
          </w:p>
        </w:tc>
        <w:tc>
          <w:tcPr>
            <w:tcW w:type="dxa" w:w="2268"/>
          </w:tcPr>
          <w:p>
            <w:r>
              <w:rPr>
                <w:b w:val="0"/>
                <w:color w:val="555555"/>
                <w:sz w:val="20"/>
              </w:rPr>
              <w:t>kon-zis-TENTS-prü-foong</w:t>
            </w:r>
          </w:p>
        </w:tc>
      </w:tr>
      <w:tr>
        <w:tc>
          <w:tcPr>
            <w:tcW w:type="dxa" w:w="2268"/>
          </w:tcPr>
          <w:p>
            <w:r>
              <w:rPr>
                <w:b w:val="0"/>
                <w:color w:val="202020"/>
                <w:sz w:val="20"/>
              </w:rPr>
              <w:t>die Implikationskette</w:t>
            </w:r>
          </w:p>
        </w:tc>
        <w:tc>
          <w:tcPr>
            <w:tcW w:type="dxa" w:w="2268"/>
          </w:tcPr>
          <w:p>
            <w:r>
              <w:rPr>
                <w:b w:val="0"/>
                <w:color w:val="202020"/>
                <w:sz w:val="20"/>
              </w:rPr>
              <w:t>chain of implications</w:t>
            </w:r>
          </w:p>
        </w:tc>
        <w:tc>
          <w:tcPr>
            <w:tcW w:type="dxa" w:w="2268"/>
          </w:tcPr>
          <w:p>
            <w:r>
              <w:rPr>
                <w:b w:val="0"/>
                <w:color w:val="202020"/>
                <w:sz w:val="20"/>
              </w:rPr>
              <w:t>પરિણામ શ્રેણી</w:t>
            </w:r>
          </w:p>
        </w:tc>
        <w:tc>
          <w:tcPr>
            <w:tcW w:type="dxa" w:w="2268"/>
          </w:tcPr>
          <w:p>
            <w:r>
              <w:rPr>
                <w:b w:val="0"/>
                <w:color w:val="555555"/>
                <w:sz w:val="20"/>
              </w:rPr>
              <w:t>im-pli-ka-TSY-ohns-ket-te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Begriffsarbeit dazu, gedankliche Präzision sichtbar zu machen.</w:t>
            </w:r>
          </w:p>
        </w:tc>
        <w:tc>
          <w:tcPr>
            <w:tcW w:type="dxa" w:w="3024"/>
            <w:shd w:val="clear" w:color="auto" w:fill="E6F4EA"/>
          </w:tcPr>
          <w:p>
            <w:r>
              <w:rPr>
                <w:b w:val="0"/>
                <w:color w:val="0F9660"/>
                <w:sz w:val="20"/>
              </w:rPr>
              <w:t>In today's module, die Begriffsarbeit helps make conceptual precision visible.</w:t>
            </w:r>
          </w:p>
        </w:tc>
        <w:tc>
          <w:tcPr>
            <w:tcW w:type="dxa" w:w="3024"/>
            <w:shd w:val="clear" w:color="auto" w:fill="FFF8E1"/>
          </w:tcPr>
          <w:p>
            <w:r>
              <w:rPr>
                <w:b w:val="0"/>
                <w:color w:val="202020"/>
                <w:sz w:val="20"/>
              </w:rPr>
              <w:t>આજના મોડ્યુલમાં die Begriffsarbeit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der Gedankengang wirkt meine Argumentation differenzierter und belastbarer.</w:t>
            </w:r>
          </w:p>
        </w:tc>
        <w:tc>
          <w:tcPr>
            <w:tcW w:type="dxa" w:w="3024"/>
            <w:shd w:val="clear" w:color="auto" w:fill="E6F4EA"/>
          </w:tcPr>
          <w:p>
            <w:r>
              <w:rPr>
                <w:b w:val="0"/>
                <w:color w:val="0F9660"/>
                <w:sz w:val="20"/>
              </w:rPr>
              <w:t>Through der Gedankengang, my argumentation becomes more differentiated and robust.</w:t>
            </w:r>
          </w:p>
        </w:tc>
        <w:tc>
          <w:tcPr>
            <w:tcW w:type="dxa" w:w="3024"/>
            <w:shd w:val="clear" w:color="auto" w:fill="FFF8E1"/>
          </w:tcPr>
          <w:p>
            <w:r>
              <w:rPr>
                <w:b w:val="0"/>
                <w:color w:val="202020"/>
                <w:sz w:val="20"/>
              </w:rPr>
              <w:t>der Gedankengang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Erkenntnisschranke verschafft meinem Beitrag auf C2-Niveau mehr Tiefe und Reichweite.</w:t>
            </w:r>
          </w:p>
        </w:tc>
        <w:tc>
          <w:tcPr>
            <w:tcW w:type="dxa" w:w="3024"/>
            <w:shd w:val="clear" w:color="auto" w:fill="E6F4EA"/>
          </w:tcPr>
          <w:p>
            <w:r>
              <w:rPr>
                <w:b w:val="0"/>
                <w:color w:val="0F9660"/>
                <w:sz w:val="20"/>
              </w:rPr>
              <w:t>die Erkenntnisschranke gives my contribution more depth and reach at C2 level.</w:t>
            </w:r>
          </w:p>
        </w:tc>
        <w:tc>
          <w:tcPr>
            <w:tcW w:type="dxa" w:w="3024"/>
            <w:shd w:val="clear" w:color="auto" w:fill="FFF8E1"/>
          </w:tcPr>
          <w:p>
            <w:r>
              <w:rPr>
                <w:b w:val="0"/>
                <w:color w:val="202020"/>
                <w:sz w:val="20"/>
              </w:rPr>
              <w:t>die Erkenntnisschranke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Begriffsarbeit and der Gedankengang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'Conceptual framing at C2'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Begriffsarbeit</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331, you can approach 'Conceptual framing at C2'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332</w:t>
      </w:r>
    </w:p>
    <w:p>
      <w:pPr>
        <w:spacing w:before="0" w:after="40"/>
        <w:jc w:val="center"/>
      </w:pPr>
      <w:r>
        <w:rPr>
          <w:b/>
          <w:color w:val="F9AB00"/>
          <w:sz w:val="28"/>
        </w:rPr>
        <w:t>EPISTEMIC CAUTION AND CERTAINTY LIMITS 🚀</w:t>
      </w:r>
    </w:p>
    <w:p>
      <w:pPr>
        <w:spacing w:before="0" w:after="160"/>
        <w:jc w:val="center"/>
      </w:pPr>
      <w:r>
        <w:rPr>
          <w:b w:val="0"/>
          <w:color w:val="555555"/>
          <w:sz w:val="21"/>
        </w:rPr>
        <w:t>📚 Topic: Philosophical Argumentation and Abstract Precision — Epistemic caution and certainty limits</w:t>
      </w:r>
    </w:p>
    <w:p/>
    <w:p>
      <w:pPr>
        <w:spacing w:before="0" w:after="40"/>
      </w:pPr>
      <w:r>
        <w:rPr>
          <w:b/>
          <w:color w:val="1A73E8"/>
          <w:sz w:val="21"/>
        </w:rPr>
        <w:t>📖  English Explanation</w:t>
      </w:r>
    </w:p>
    <w:p>
      <w:pPr>
        <w:spacing w:before="0" w:after="120"/>
      </w:pPr>
      <w:r>
        <w:rPr>
          <w:b w:val="0"/>
          <w:sz w:val="21"/>
        </w:rPr>
        <w:t>Day 332 moves your German into C2 territory through 'Epistemic caution and certainty limits'. Today you sharpen conceptual rigor, epistemic nuance, and layered abstract reasoning.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332 માં તમે 'Epistemic caution and certainty limits' દ્વારા C2 સ્તર તરફ આગળ વધો છો. આજે તમારું ધ્યાન conceptual rigor, epistemic nuance, and layered abstract reasoning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Gedankengang</w:t>
            </w:r>
          </w:p>
        </w:tc>
        <w:tc>
          <w:tcPr>
            <w:tcW w:type="dxa" w:w="2268"/>
          </w:tcPr>
          <w:p>
            <w:r>
              <w:rPr>
                <w:b w:val="0"/>
                <w:color w:val="202020"/>
                <w:sz w:val="20"/>
              </w:rPr>
              <w:t>line of thought</w:t>
            </w:r>
          </w:p>
        </w:tc>
        <w:tc>
          <w:tcPr>
            <w:tcW w:type="dxa" w:w="2268"/>
          </w:tcPr>
          <w:p>
            <w:r>
              <w:rPr>
                <w:b w:val="0"/>
                <w:color w:val="202020"/>
                <w:sz w:val="20"/>
              </w:rPr>
              <w:t>વિચાર પ્રવાહ</w:t>
            </w:r>
          </w:p>
        </w:tc>
        <w:tc>
          <w:tcPr>
            <w:tcW w:type="dxa" w:w="2268"/>
          </w:tcPr>
          <w:p>
            <w:r>
              <w:rPr>
                <w:b w:val="0"/>
                <w:color w:val="555555"/>
                <w:sz w:val="20"/>
              </w:rPr>
              <w:t>geh-DANK-en-gang</w:t>
            </w:r>
          </w:p>
        </w:tc>
      </w:tr>
      <w:tr>
        <w:tc>
          <w:tcPr>
            <w:tcW w:type="dxa" w:w="2268"/>
          </w:tcPr>
          <w:p>
            <w:r>
              <w:rPr>
                <w:b w:val="0"/>
                <w:color w:val="202020"/>
                <w:sz w:val="20"/>
              </w:rPr>
              <w:t>die Erkenntnisschranke</w:t>
            </w:r>
          </w:p>
        </w:tc>
        <w:tc>
          <w:tcPr>
            <w:tcW w:type="dxa" w:w="2268"/>
          </w:tcPr>
          <w:p>
            <w:r>
              <w:rPr>
                <w:b w:val="0"/>
                <w:color w:val="202020"/>
                <w:sz w:val="20"/>
              </w:rPr>
              <w:t>limit of knowledge</w:t>
            </w:r>
          </w:p>
        </w:tc>
        <w:tc>
          <w:tcPr>
            <w:tcW w:type="dxa" w:w="2268"/>
          </w:tcPr>
          <w:p>
            <w:r>
              <w:rPr>
                <w:b w:val="0"/>
                <w:color w:val="202020"/>
                <w:sz w:val="20"/>
              </w:rPr>
              <w:t>જ્ઞાનની મર્યાદા</w:t>
            </w:r>
          </w:p>
        </w:tc>
        <w:tc>
          <w:tcPr>
            <w:tcW w:type="dxa" w:w="2268"/>
          </w:tcPr>
          <w:p>
            <w:r>
              <w:rPr>
                <w:b w:val="0"/>
                <w:color w:val="555555"/>
                <w:sz w:val="20"/>
              </w:rPr>
              <w:t>er-KENT-nis-shran-ke</w:t>
            </w:r>
          </w:p>
        </w:tc>
      </w:tr>
      <w:tr>
        <w:tc>
          <w:tcPr>
            <w:tcW w:type="dxa" w:w="2268"/>
          </w:tcPr>
          <w:p>
            <w:r>
              <w:rPr>
                <w:b w:val="0"/>
                <w:color w:val="202020"/>
                <w:sz w:val="20"/>
              </w:rPr>
              <w:t>die Plausibilisierung</w:t>
            </w:r>
          </w:p>
        </w:tc>
        <w:tc>
          <w:tcPr>
            <w:tcW w:type="dxa" w:w="2268"/>
          </w:tcPr>
          <w:p>
            <w:r>
              <w:rPr>
                <w:b w:val="0"/>
                <w:color w:val="202020"/>
                <w:sz w:val="20"/>
              </w:rPr>
              <w:t>plausibility building</w:t>
            </w:r>
          </w:p>
        </w:tc>
        <w:tc>
          <w:tcPr>
            <w:tcW w:type="dxa" w:w="2268"/>
          </w:tcPr>
          <w:p>
            <w:r>
              <w:rPr>
                <w:b w:val="0"/>
                <w:color w:val="202020"/>
                <w:sz w:val="20"/>
              </w:rPr>
              <w:t>વિશ્વસનીય બનાવવાની પ્રક્રિયા</w:t>
            </w:r>
          </w:p>
        </w:tc>
        <w:tc>
          <w:tcPr>
            <w:tcW w:type="dxa" w:w="2268"/>
          </w:tcPr>
          <w:p>
            <w:r>
              <w:rPr>
                <w:b w:val="0"/>
                <w:color w:val="555555"/>
                <w:sz w:val="20"/>
              </w:rPr>
              <w:t>plow-zi-bi-li-ZEE-roong</w:t>
            </w:r>
          </w:p>
        </w:tc>
      </w:tr>
      <w:tr>
        <w:tc>
          <w:tcPr>
            <w:tcW w:type="dxa" w:w="2268"/>
          </w:tcPr>
          <w:p>
            <w:r>
              <w:rPr>
                <w:b w:val="0"/>
                <w:color w:val="202020"/>
                <w:sz w:val="20"/>
              </w:rPr>
              <w:t>die Vorannahme</w:t>
            </w:r>
          </w:p>
        </w:tc>
        <w:tc>
          <w:tcPr>
            <w:tcW w:type="dxa" w:w="2268"/>
          </w:tcPr>
          <w:p>
            <w:r>
              <w:rPr>
                <w:b w:val="0"/>
                <w:color w:val="202020"/>
                <w:sz w:val="20"/>
              </w:rPr>
              <w:t>prior assumption</w:t>
            </w:r>
          </w:p>
        </w:tc>
        <w:tc>
          <w:tcPr>
            <w:tcW w:type="dxa" w:w="2268"/>
          </w:tcPr>
          <w:p>
            <w:r>
              <w:rPr>
                <w:b w:val="0"/>
                <w:color w:val="202020"/>
                <w:sz w:val="20"/>
              </w:rPr>
              <w:t>પૂર્વધારણા</w:t>
            </w:r>
          </w:p>
        </w:tc>
        <w:tc>
          <w:tcPr>
            <w:tcW w:type="dxa" w:w="2268"/>
          </w:tcPr>
          <w:p>
            <w:r>
              <w:rPr>
                <w:b w:val="0"/>
                <w:color w:val="555555"/>
                <w:sz w:val="20"/>
              </w:rPr>
              <w:t>FOR-an-na-me</w:t>
            </w:r>
          </w:p>
        </w:tc>
      </w:tr>
      <w:tr>
        <w:tc>
          <w:tcPr>
            <w:tcW w:type="dxa" w:w="2268"/>
          </w:tcPr>
          <w:p>
            <w:r>
              <w:rPr>
                <w:b w:val="0"/>
                <w:color w:val="202020"/>
                <w:sz w:val="20"/>
              </w:rPr>
              <w:t>die Denkfigur</w:t>
            </w:r>
          </w:p>
        </w:tc>
        <w:tc>
          <w:tcPr>
            <w:tcW w:type="dxa" w:w="2268"/>
          </w:tcPr>
          <w:p>
            <w:r>
              <w:rPr>
                <w:b w:val="0"/>
                <w:color w:val="202020"/>
                <w:sz w:val="20"/>
              </w:rPr>
              <w:t>thought pattern</w:t>
            </w:r>
          </w:p>
        </w:tc>
        <w:tc>
          <w:tcPr>
            <w:tcW w:type="dxa" w:w="2268"/>
          </w:tcPr>
          <w:p>
            <w:r>
              <w:rPr>
                <w:b w:val="0"/>
                <w:color w:val="202020"/>
                <w:sz w:val="20"/>
              </w:rPr>
              <w:t>વિચાર માળખું</w:t>
            </w:r>
          </w:p>
        </w:tc>
        <w:tc>
          <w:tcPr>
            <w:tcW w:type="dxa" w:w="2268"/>
          </w:tcPr>
          <w:p>
            <w:r>
              <w:rPr>
                <w:b w:val="0"/>
                <w:color w:val="555555"/>
                <w:sz w:val="20"/>
              </w:rPr>
              <w:t>DENK-fi-goor</w:t>
            </w:r>
          </w:p>
        </w:tc>
      </w:tr>
      <w:tr>
        <w:tc>
          <w:tcPr>
            <w:tcW w:type="dxa" w:w="2268"/>
          </w:tcPr>
          <w:p>
            <w:r>
              <w:rPr>
                <w:b w:val="0"/>
                <w:color w:val="202020"/>
                <w:sz w:val="20"/>
              </w:rPr>
              <w:t>die Gegenintuition</w:t>
            </w:r>
          </w:p>
        </w:tc>
        <w:tc>
          <w:tcPr>
            <w:tcW w:type="dxa" w:w="2268"/>
          </w:tcPr>
          <w:p>
            <w:r>
              <w:rPr>
                <w:b w:val="0"/>
                <w:color w:val="202020"/>
                <w:sz w:val="20"/>
              </w:rPr>
              <w:t>counter-intuition</w:t>
            </w:r>
          </w:p>
        </w:tc>
        <w:tc>
          <w:tcPr>
            <w:tcW w:type="dxa" w:w="2268"/>
          </w:tcPr>
          <w:p>
            <w:r>
              <w:rPr>
                <w:b w:val="0"/>
                <w:color w:val="202020"/>
                <w:sz w:val="20"/>
              </w:rPr>
              <w:t>વિરુદ્ધ આંતરિક અનુમાન</w:t>
            </w:r>
          </w:p>
        </w:tc>
        <w:tc>
          <w:tcPr>
            <w:tcW w:type="dxa" w:w="2268"/>
          </w:tcPr>
          <w:p>
            <w:r>
              <w:rPr>
                <w:b w:val="0"/>
                <w:color w:val="555555"/>
                <w:sz w:val="20"/>
              </w:rPr>
              <w:t>GAY-gen-in-too-ee-TSY-ohn</w:t>
            </w:r>
          </w:p>
        </w:tc>
      </w:tr>
      <w:tr>
        <w:tc>
          <w:tcPr>
            <w:tcW w:type="dxa" w:w="2268"/>
          </w:tcPr>
          <w:p>
            <w:r>
              <w:rPr>
                <w:b w:val="0"/>
                <w:color w:val="202020"/>
                <w:sz w:val="20"/>
              </w:rPr>
              <w:t>die Abstraktionsebene</w:t>
            </w:r>
          </w:p>
        </w:tc>
        <w:tc>
          <w:tcPr>
            <w:tcW w:type="dxa" w:w="2268"/>
          </w:tcPr>
          <w:p>
            <w:r>
              <w:rPr>
                <w:b w:val="0"/>
                <w:color w:val="202020"/>
                <w:sz w:val="20"/>
              </w:rPr>
              <w:t>level of abstraction</w:t>
            </w:r>
          </w:p>
        </w:tc>
        <w:tc>
          <w:tcPr>
            <w:tcW w:type="dxa" w:w="2268"/>
          </w:tcPr>
          <w:p>
            <w:r>
              <w:rPr>
                <w:b w:val="0"/>
                <w:color w:val="202020"/>
                <w:sz w:val="20"/>
              </w:rPr>
              <w:t>અમૂર્તતા સ્તર</w:t>
            </w:r>
          </w:p>
        </w:tc>
        <w:tc>
          <w:tcPr>
            <w:tcW w:type="dxa" w:w="2268"/>
          </w:tcPr>
          <w:p>
            <w:r>
              <w:rPr>
                <w:b w:val="0"/>
                <w:color w:val="555555"/>
                <w:sz w:val="20"/>
              </w:rPr>
              <w:t>ap-strak-TSY-ohs-EH-be-ne</w:t>
            </w:r>
          </w:p>
        </w:tc>
      </w:tr>
      <w:tr>
        <w:tc>
          <w:tcPr>
            <w:tcW w:type="dxa" w:w="2268"/>
          </w:tcPr>
          <w:p>
            <w:r>
              <w:rPr>
                <w:b w:val="0"/>
                <w:color w:val="202020"/>
                <w:sz w:val="20"/>
              </w:rPr>
              <w:t>die Schlusslogik</w:t>
            </w:r>
          </w:p>
        </w:tc>
        <w:tc>
          <w:tcPr>
            <w:tcW w:type="dxa" w:w="2268"/>
          </w:tcPr>
          <w:p>
            <w:r>
              <w:rPr>
                <w:b w:val="0"/>
                <w:color w:val="202020"/>
                <w:sz w:val="20"/>
              </w:rPr>
              <w:t>inferential logic</w:t>
            </w:r>
          </w:p>
        </w:tc>
        <w:tc>
          <w:tcPr>
            <w:tcW w:type="dxa" w:w="2268"/>
          </w:tcPr>
          <w:p>
            <w:r>
              <w:rPr>
                <w:b w:val="0"/>
                <w:color w:val="202020"/>
                <w:sz w:val="20"/>
              </w:rPr>
              <w:t>નિષ્કર્ષ તર્ક</w:t>
            </w:r>
          </w:p>
        </w:tc>
        <w:tc>
          <w:tcPr>
            <w:tcW w:type="dxa" w:w="2268"/>
          </w:tcPr>
          <w:p>
            <w:r>
              <w:rPr>
                <w:b w:val="0"/>
                <w:color w:val="555555"/>
                <w:sz w:val="20"/>
              </w:rPr>
              <w:t>SHLOOS-lo-gik</w:t>
            </w:r>
          </w:p>
        </w:tc>
      </w:tr>
      <w:tr>
        <w:tc>
          <w:tcPr>
            <w:tcW w:type="dxa" w:w="2268"/>
          </w:tcPr>
          <w:p>
            <w:r>
              <w:rPr>
                <w:b w:val="0"/>
                <w:color w:val="202020"/>
                <w:sz w:val="20"/>
              </w:rPr>
              <w:t>die Tragweite</w:t>
            </w:r>
          </w:p>
        </w:tc>
        <w:tc>
          <w:tcPr>
            <w:tcW w:type="dxa" w:w="2268"/>
          </w:tcPr>
          <w:p>
            <w:r>
              <w:rPr>
                <w:b w:val="0"/>
                <w:color w:val="202020"/>
                <w:sz w:val="20"/>
              </w:rPr>
              <w:t>scope/implication</w:t>
            </w:r>
          </w:p>
        </w:tc>
        <w:tc>
          <w:tcPr>
            <w:tcW w:type="dxa" w:w="2268"/>
          </w:tcPr>
          <w:p>
            <w:r>
              <w:rPr>
                <w:b w:val="0"/>
                <w:color w:val="202020"/>
                <w:sz w:val="20"/>
              </w:rPr>
              <w:t>અસર વ્યાપકતા</w:t>
            </w:r>
          </w:p>
        </w:tc>
        <w:tc>
          <w:tcPr>
            <w:tcW w:type="dxa" w:w="2268"/>
          </w:tcPr>
          <w:p>
            <w:r>
              <w:rPr>
                <w:b w:val="0"/>
                <w:color w:val="555555"/>
                <w:sz w:val="20"/>
              </w:rPr>
              <w:t>TRAHG-vy-teh</w:t>
            </w:r>
          </w:p>
        </w:tc>
      </w:tr>
      <w:tr>
        <w:tc>
          <w:tcPr>
            <w:tcW w:type="dxa" w:w="2268"/>
          </w:tcPr>
          <w:p>
            <w:r>
              <w:rPr>
                <w:b w:val="0"/>
                <w:color w:val="202020"/>
                <w:sz w:val="20"/>
              </w:rPr>
              <w:t>die Denkvoraussetzung</w:t>
            </w:r>
          </w:p>
        </w:tc>
        <w:tc>
          <w:tcPr>
            <w:tcW w:type="dxa" w:w="2268"/>
          </w:tcPr>
          <w:p>
            <w:r>
              <w:rPr>
                <w:b w:val="0"/>
                <w:color w:val="202020"/>
                <w:sz w:val="20"/>
              </w:rPr>
              <w:t>cognitive precondition</w:t>
            </w:r>
          </w:p>
        </w:tc>
        <w:tc>
          <w:tcPr>
            <w:tcW w:type="dxa" w:w="2268"/>
          </w:tcPr>
          <w:p>
            <w:r>
              <w:rPr>
                <w:b w:val="0"/>
                <w:color w:val="202020"/>
                <w:sz w:val="20"/>
              </w:rPr>
              <w:t>વિચાર પૂર્વશરત</w:t>
            </w:r>
          </w:p>
        </w:tc>
        <w:tc>
          <w:tcPr>
            <w:tcW w:type="dxa" w:w="2268"/>
          </w:tcPr>
          <w:p>
            <w:r>
              <w:rPr>
                <w:b w:val="0"/>
                <w:color w:val="555555"/>
                <w:sz w:val="20"/>
              </w:rPr>
              <w:t>DENK-fo-rows-zet-soong</w:t>
            </w:r>
          </w:p>
        </w:tc>
      </w:tr>
      <w:tr>
        <w:tc>
          <w:tcPr>
            <w:tcW w:type="dxa" w:w="2268"/>
          </w:tcPr>
          <w:p>
            <w:r>
              <w:rPr>
                <w:b w:val="0"/>
                <w:color w:val="202020"/>
                <w:sz w:val="20"/>
              </w:rPr>
              <w:t>die Unschärfe</w:t>
            </w:r>
          </w:p>
        </w:tc>
        <w:tc>
          <w:tcPr>
            <w:tcW w:type="dxa" w:w="2268"/>
          </w:tcPr>
          <w:p>
            <w:r>
              <w:rPr>
                <w:b w:val="0"/>
                <w:color w:val="202020"/>
                <w:sz w:val="20"/>
              </w:rPr>
              <w:t>blur/indeterminacy</w:t>
            </w:r>
          </w:p>
        </w:tc>
        <w:tc>
          <w:tcPr>
            <w:tcW w:type="dxa" w:w="2268"/>
          </w:tcPr>
          <w:p>
            <w:r>
              <w:rPr>
                <w:b w:val="0"/>
                <w:color w:val="202020"/>
                <w:sz w:val="20"/>
              </w:rPr>
              <w:t>અસ્પષ્ટતા</w:t>
            </w:r>
          </w:p>
        </w:tc>
        <w:tc>
          <w:tcPr>
            <w:tcW w:type="dxa" w:w="2268"/>
          </w:tcPr>
          <w:p>
            <w:r>
              <w:rPr>
                <w:b w:val="0"/>
                <w:color w:val="555555"/>
                <w:sz w:val="20"/>
              </w:rPr>
              <w:t>OON-sher-feh</w:t>
            </w:r>
          </w:p>
        </w:tc>
      </w:tr>
      <w:tr>
        <w:tc>
          <w:tcPr>
            <w:tcW w:type="dxa" w:w="2268"/>
          </w:tcPr>
          <w:p>
            <w:r>
              <w:rPr>
                <w:b w:val="0"/>
                <w:color w:val="202020"/>
                <w:sz w:val="20"/>
              </w:rPr>
              <w:t>die Reflexionsstufe</w:t>
            </w:r>
          </w:p>
        </w:tc>
        <w:tc>
          <w:tcPr>
            <w:tcW w:type="dxa" w:w="2268"/>
          </w:tcPr>
          <w:p>
            <w:r>
              <w:rPr>
                <w:b w:val="0"/>
                <w:color w:val="202020"/>
                <w:sz w:val="20"/>
              </w:rPr>
              <w:t>level of reflection</w:t>
            </w:r>
          </w:p>
        </w:tc>
        <w:tc>
          <w:tcPr>
            <w:tcW w:type="dxa" w:w="2268"/>
          </w:tcPr>
          <w:p>
            <w:r>
              <w:rPr>
                <w:b w:val="0"/>
                <w:color w:val="202020"/>
                <w:sz w:val="20"/>
              </w:rPr>
              <w:t>ચિંતન સ્તર</w:t>
            </w:r>
          </w:p>
        </w:tc>
        <w:tc>
          <w:tcPr>
            <w:tcW w:type="dxa" w:w="2268"/>
          </w:tcPr>
          <w:p>
            <w:r>
              <w:rPr>
                <w:b w:val="0"/>
                <w:color w:val="555555"/>
                <w:sz w:val="20"/>
              </w:rPr>
              <w:t>re-flex-TSY-ohns-shtoo-feh</w:t>
            </w:r>
          </w:p>
        </w:tc>
      </w:tr>
      <w:tr>
        <w:tc>
          <w:tcPr>
            <w:tcW w:type="dxa" w:w="2268"/>
          </w:tcPr>
          <w:p>
            <w:r>
              <w:rPr>
                <w:b w:val="0"/>
                <w:color w:val="202020"/>
                <w:sz w:val="20"/>
              </w:rPr>
              <w:t>die Konsistenzprüfung</w:t>
            </w:r>
          </w:p>
        </w:tc>
        <w:tc>
          <w:tcPr>
            <w:tcW w:type="dxa" w:w="2268"/>
          </w:tcPr>
          <w:p>
            <w:r>
              <w:rPr>
                <w:b w:val="0"/>
                <w:color w:val="202020"/>
                <w:sz w:val="20"/>
              </w:rPr>
              <w:t>consistency check</w:t>
            </w:r>
          </w:p>
        </w:tc>
        <w:tc>
          <w:tcPr>
            <w:tcW w:type="dxa" w:w="2268"/>
          </w:tcPr>
          <w:p>
            <w:r>
              <w:rPr>
                <w:b w:val="0"/>
                <w:color w:val="202020"/>
                <w:sz w:val="20"/>
              </w:rPr>
              <w:t>સુસંગતતા ચકાસણી</w:t>
            </w:r>
          </w:p>
        </w:tc>
        <w:tc>
          <w:tcPr>
            <w:tcW w:type="dxa" w:w="2268"/>
          </w:tcPr>
          <w:p>
            <w:r>
              <w:rPr>
                <w:b w:val="0"/>
                <w:color w:val="555555"/>
                <w:sz w:val="20"/>
              </w:rPr>
              <w:t>kon-zis-TENTS-prü-foong</w:t>
            </w:r>
          </w:p>
        </w:tc>
      </w:tr>
      <w:tr>
        <w:tc>
          <w:tcPr>
            <w:tcW w:type="dxa" w:w="2268"/>
          </w:tcPr>
          <w:p>
            <w:r>
              <w:rPr>
                <w:b w:val="0"/>
                <w:color w:val="202020"/>
                <w:sz w:val="20"/>
              </w:rPr>
              <w:t>die Implikationskette</w:t>
            </w:r>
          </w:p>
        </w:tc>
        <w:tc>
          <w:tcPr>
            <w:tcW w:type="dxa" w:w="2268"/>
          </w:tcPr>
          <w:p>
            <w:r>
              <w:rPr>
                <w:b w:val="0"/>
                <w:color w:val="202020"/>
                <w:sz w:val="20"/>
              </w:rPr>
              <w:t>chain of implications</w:t>
            </w:r>
          </w:p>
        </w:tc>
        <w:tc>
          <w:tcPr>
            <w:tcW w:type="dxa" w:w="2268"/>
          </w:tcPr>
          <w:p>
            <w:r>
              <w:rPr>
                <w:b w:val="0"/>
                <w:color w:val="202020"/>
                <w:sz w:val="20"/>
              </w:rPr>
              <w:t>પરિણામ શ્રેણી</w:t>
            </w:r>
          </w:p>
        </w:tc>
        <w:tc>
          <w:tcPr>
            <w:tcW w:type="dxa" w:w="2268"/>
          </w:tcPr>
          <w:p>
            <w:r>
              <w:rPr>
                <w:b w:val="0"/>
                <w:color w:val="555555"/>
                <w:sz w:val="20"/>
              </w:rPr>
              <w:t>im-pli-ka-TSY-ohns-ket-te</w:t>
            </w:r>
          </w:p>
        </w:tc>
      </w:tr>
      <w:tr>
        <w:tc>
          <w:tcPr>
            <w:tcW w:type="dxa" w:w="2268"/>
          </w:tcPr>
          <w:p>
            <w:r>
              <w:rPr>
                <w:b w:val="0"/>
                <w:color w:val="202020"/>
                <w:sz w:val="20"/>
              </w:rPr>
              <w:t>das Deutungsmuster</w:t>
            </w:r>
          </w:p>
        </w:tc>
        <w:tc>
          <w:tcPr>
            <w:tcW w:type="dxa" w:w="2268"/>
          </w:tcPr>
          <w:p>
            <w:r>
              <w:rPr>
                <w:b w:val="0"/>
                <w:color w:val="202020"/>
                <w:sz w:val="20"/>
              </w:rPr>
              <w:t>interpretive pattern</w:t>
            </w:r>
          </w:p>
        </w:tc>
        <w:tc>
          <w:tcPr>
            <w:tcW w:type="dxa" w:w="2268"/>
          </w:tcPr>
          <w:p>
            <w:r>
              <w:rPr>
                <w:b w:val="0"/>
                <w:color w:val="202020"/>
                <w:sz w:val="20"/>
              </w:rPr>
              <w:t>અર્થઘટન નમૂનો</w:t>
            </w:r>
          </w:p>
        </w:tc>
        <w:tc>
          <w:tcPr>
            <w:tcW w:type="dxa" w:w="2268"/>
          </w:tcPr>
          <w:p>
            <w:r>
              <w:rPr>
                <w:b w:val="0"/>
                <w:color w:val="555555"/>
                <w:sz w:val="20"/>
              </w:rPr>
              <w:t>DOY-toongs-moo-ster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der Gedankengang dazu, gedankliche Präzision sichtbar zu machen.</w:t>
            </w:r>
          </w:p>
        </w:tc>
        <w:tc>
          <w:tcPr>
            <w:tcW w:type="dxa" w:w="3024"/>
            <w:shd w:val="clear" w:color="auto" w:fill="E6F4EA"/>
          </w:tcPr>
          <w:p>
            <w:r>
              <w:rPr>
                <w:b w:val="0"/>
                <w:color w:val="0F9660"/>
                <w:sz w:val="20"/>
              </w:rPr>
              <w:t>In today's module, der Gedankengang helps make conceptual precision visible.</w:t>
            </w:r>
          </w:p>
        </w:tc>
        <w:tc>
          <w:tcPr>
            <w:tcW w:type="dxa" w:w="3024"/>
            <w:shd w:val="clear" w:color="auto" w:fill="FFF8E1"/>
          </w:tcPr>
          <w:p>
            <w:r>
              <w:rPr>
                <w:b w:val="0"/>
                <w:color w:val="202020"/>
                <w:sz w:val="20"/>
              </w:rPr>
              <w:t>આજના મોડ્યુલમાં der Gedankengang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Erkenntnisschranke wirkt meine Argumentation differenzierter und belastbarer.</w:t>
            </w:r>
          </w:p>
        </w:tc>
        <w:tc>
          <w:tcPr>
            <w:tcW w:type="dxa" w:w="3024"/>
            <w:shd w:val="clear" w:color="auto" w:fill="E6F4EA"/>
          </w:tcPr>
          <w:p>
            <w:r>
              <w:rPr>
                <w:b w:val="0"/>
                <w:color w:val="0F9660"/>
                <w:sz w:val="20"/>
              </w:rPr>
              <w:t>Through die Erkenntnisschranke, my argumentation becomes more differentiated and robust.</w:t>
            </w:r>
          </w:p>
        </w:tc>
        <w:tc>
          <w:tcPr>
            <w:tcW w:type="dxa" w:w="3024"/>
            <w:shd w:val="clear" w:color="auto" w:fill="FFF8E1"/>
          </w:tcPr>
          <w:p>
            <w:r>
              <w:rPr>
                <w:b w:val="0"/>
                <w:color w:val="202020"/>
                <w:sz w:val="20"/>
              </w:rPr>
              <w:t>die Erkenntnisschranke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Plausibilisierung verschafft meinem Beitrag auf C2-Niveau mehr Tiefe und Reichweite.</w:t>
            </w:r>
          </w:p>
        </w:tc>
        <w:tc>
          <w:tcPr>
            <w:tcW w:type="dxa" w:w="3024"/>
            <w:shd w:val="clear" w:color="auto" w:fill="E6F4EA"/>
          </w:tcPr>
          <w:p>
            <w:r>
              <w:rPr>
                <w:b w:val="0"/>
                <w:color w:val="0F9660"/>
                <w:sz w:val="20"/>
              </w:rPr>
              <w:t>die Plausibilisierung gives my contribution more depth and reach at C2 level.</w:t>
            </w:r>
          </w:p>
        </w:tc>
        <w:tc>
          <w:tcPr>
            <w:tcW w:type="dxa" w:w="3024"/>
            <w:shd w:val="clear" w:color="auto" w:fill="FFF8E1"/>
          </w:tcPr>
          <w:p>
            <w:r>
              <w:rPr>
                <w:b w:val="0"/>
                <w:color w:val="202020"/>
                <w:sz w:val="20"/>
              </w:rPr>
              <w:t>die Plausibilisierung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der Gedankengang and die Erkenntnisschranke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'Epistemic caution and certainty limits'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der Gedankengang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332, you can approach 'Epistemic caution and certainty limits'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333</w:t>
      </w:r>
    </w:p>
    <w:p>
      <w:pPr>
        <w:spacing w:before="0" w:after="40"/>
        <w:jc w:val="center"/>
      </w:pPr>
      <w:r>
        <w:rPr>
          <w:b/>
          <w:color w:val="F9AB00"/>
          <w:sz w:val="28"/>
        </w:rPr>
        <w:t>IMPLICIT ASSUMPTIONS UNDER SCRUTINY 🚀</w:t>
      </w:r>
    </w:p>
    <w:p>
      <w:pPr>
        <w:spacing w:before="0" w:after="160"/>
        <w:jc w:val="center"/>
      </w:pPr>
      <w:r>
        <w:rPr>
          <w:b w:val="0"/>
          <w:color w:val="555555"/>
          <w:sz w:val="21"/>
        </w:rPr>
        <w:t>📚 Topic: Philosophical Argumentation and Abstract Precision — Implicit assumptions under scrutiny</w:t>
      </w:r>
    </w:p>
    <w:p/>
    <w:p>
      <w:pPr>
        <w:spacing w:before="0" w:after="40"/>
      </w:pPr>
      <w:r>
        <w:rPr>
          <w:b/>
          <w:color w:val="1A73E8"/>
          <w:sz w:val="21"/>
        </w:rPr>
        <w:t>📖  English Explanation</w:t>
      </w:r>
    </w:p>
    <w:p>
      <w:pPr>
        <w:spacing w:before="0" w:after="120"/>
      </w:pPr>
      <w:r>
        <w:rPr>
          <w:b w:val="0"/>
          <w:sz w:val="21"/>
        </w:rPr>
        <w:t>Day 333 moves your German into C2 territory through 'Implicit assumptions under scrutiny'. Today you sharpen conceptual rigor, epistemic nuance, and layered abstract reasoning.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333 માં તમે 'Implicit assumptions under scrutiny' દ્વારા C2 સ્તર તરફ આગળ વધો છો. આજે તમારું ધ્યાન conceptual rigor, epistemic nuance, and layered abstract reasoning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Erkenntnisschranke</w:t>
            </w:r>
          </w:p>
        </w:tc>
        <w:tc>
          <w:tcPr>
            <w:tcW w:type="dxa" w:w="2268"/>
          </w:tcPr>
          <w:p>
            <w:r>
              <w:rPr>
                <w:b w:val="0"/>
                <w:color w:val="202020"/>
                <w:sz w:val="20"/>
              </w:rPr>
              <w:t>limit of knowledge</w:t>
            </w:r>
          </w:p>
        </w:tc>
        <w:tc>
          <w:tcPr>
            <w:tcW w:type="dxa" w:w="2268"/>
          </w:tcPr>
          <w:p>
            <w:r>
              <w:rPr>
                <w:b w:val="0"/>
                <w:color w:val="202020"/>
                <w:sz w:val="20"/>
              </w:rPr>
              <w:t>જ્ઞાનની મર્યાદા</w:t>
            </w:r>
          </w:p>
        </w:tc>
        <w:tc>
          <w:tcPr>
            <w:tcW w:type="dxa" w:w="2268"/>
          </w:tcPr>
          <w:p>
            <w:r>
              <w:rPr>
                <w:b w:val="0"/>
                <w:color w:val="555555"/>
                <w:sz w:val="20"/>
              </w:rPr>
              <w:t>er-KENT-nis-shran-ke</w:t>
            </w:r>
          </w:p>
        </w:tc>
      </w:tr>
      <w:tr>
        <w:tc>
          <w:tcPr>
            <w:tcW w:type="dxa" w:w="2268"/>
          </w:tcPr>
          <w:p>
            <w:r>
              <w:rPr>
                <w:b w:val="0"/>
                <w:color w:val="202020"/>
                <w:sz w:val="20"/>
              </w:rPr>
              <w:t>die Plausibilisierung</w:t>
            </w:r>
          </w:p>
        </w:tc>
        <w:tc>
          <w:tcPr>
            <w:tcW w:type="dxa" w:w="2268"/>
          </w:tcPr>
          <w:p>
            <w:r>
              <w:rPr>
                <w:b w:val="0"/>
                <w:color w:val="202020"/>
                <w:sz w:val="20"/>
              </w:rPr>
              <w:t>plausibility building</w:t>
            </w:r>
          </w:p>
        </w:tc>
        <w:tc>
          <w:tcPr>
            <w:tcW w:type="dxa" w:w="2268"/>
          </w:tcPr>
          <w:p>
            <w:r>
              <w:rPr>
                <w:b w:val="0"/>
                <w:color w:val="202020"/>
                <w:sz w:val="20"/>
              </w:rPr>
              <w:t>વિશ્વસનીય બનાવવાની પ્રક્રિયા</w:t>
            </w:r>
          </w:p>
        </w:tc>
        <w:tc>
          <w:tcPr>
            <w:tcW w:type="dxa" w:w="2268"/>
          </w:tcPr>
          <w:p>
            <w:r>
              <w:rPr>
                <w:b w:val="0"/>
                <w:color w:val="555555"/>
                <w:sz w:val="20"/>
              </w:rPr>
              <w:t>plow-zi-bi-li-ZEE-roong</w:t>
            </w:r>
          </w:p>
        </w:tc>
      </w:tr>
      <w:tr>
        <w:tc>
          <w:tcPr>
            <w:tcW w:type="dxa" w:w="2268"/>
          </w:tcPr>
          <w:p>
            <w:r>
              <w:rPr>
                <w:b w:val="0"/>
                <w:color w:val="202020"/>
                <w:sz w:val="20"/>
              </w:rPr>
              <w:t>die Vorannahme</w:t>
            </w:r>
          </w:p>
        </w:tc>
        <w:tc>
          <w:tcPr>
            <w:tcW w:type="dxa" w:w="2268"/>
          </w:tcPr>
          <w:p>
            <w:r>
              <w:rPr>
                <w:b w:val="0"/>
                <w:color w:val="202020"/>
                <w:sz w:val="20"/>
              </w:rPr>
              <w:t>prior assumption</w:t>
            </w:r>
          </w:p>
        </w:tc>
        <w:tc>
          <w:tcPr>
            <w:tcW w:type="dxa" w:w="2268"/>
          </w:tcPr>
          <w:p>
            <w:r>
              <w:rPr>
                <w:b w:val="0"/>
                <w:color w:val="202020"/>
                <w:sz w:val="20"/>
              </w:rPr>
              <w:t>પૂર્વધારણા</w:t>
            </w:r>
          </w:p>
        </w:tc>
        <w:tc>
          <w:tcPr>
            <w:tcW w:type="dxa" w:w="2268"/>
          </w:tcPr>
          <w:p>
            <w:r>
              <w:rPr>
                <w:b w:val="0"/>
                <w:color w:val="555555"/>
                <w:sz w:val="20"/>
              </w:rPr>
              <w:t>FOR-an-na-me</w:t>
            </w:r>
          </w:p>
        </w:tc>
      </w:tr>
      <w:tr>
        <w:tc>
          <w:tcPr>
            <w:tcW w:type="dxa" w:w="2268"/>
          </w:tcPr>
          <w:p>
            <w:r>
              <w:rPr>
                <w:b w:val="0"/>
                <w:color w:val="202020"/>
                <w:sz w:val="20"/>
              </w:rPr>
              <w:t>die Denkfigur</w:t>
            </w:r>
          </w:p>
        </w:tc>
        <w:tc>
          <w:tcPr>
            <w:tcW w:type="dxa" w:w="2268"/>
          </w:tcPr>
          <w:p>
            <w:r>
              <w:rPr>
                <w:b w:val="0"/>
                <w:color w:val="202020"/>
                <w:sz w:val="20"/>
              </w:rPr>
              <w:t>thought pattern</w:t>
            </w:r>
          </w:p>
        </w:tc>
        <w:tc>
          <w:tcPr>
            <w:tcW w:type="dxa" w:w="2268"/>
          </w:tcPr>
          <w:p>
            <w:r>
              <w:rPr>
                <w:b w:val="0"/>
                <w:color w:val="202020"/>
                <w:sz w:val="20"/>
              </w:rPr>
              <w:t>વિચાર માળખું</w:t>
            </w:r>
          </w:p>
        </w:tc>
        <w:tc>
          <w:tcPr>
            <w:tcW w:type="dxa" w:w="2268"/>
          </w:tcPr>
          <w:p>
            <w:r>
              <w:rPr>
                <w:b w:val="0"/>
                <w:color w:val="555555"/>
                <w:sz w:val="20"/>
              </w:rPr>
              <w:t>DENK-fi-goor</w:t>
            </w:r>
          </w:p>
        </w:tc>
      </w:tr>
      <w:tr>
        <w:tc>
          <w:tcPr>
            <w:tcW w:type="dxa" w:w="2268"/>
          </w:tcPr>
          <w:p>
            <w:r>
              <w:rPr>
                <w:b w:val="0"/>
                <w:color w:val="202020"/>
                <w:sz w:val="20"/>
              </w:rPr>
              <w:t>die Gegenintuition</w:t>
            </w:r>
          </w:p>
        </w:tc>
        <w:tc>
          <w:tcPr>
            <w:tcW w:type="dxa" w:w="2268"/>
          </w:tcPr>
          <w:p>
            <w:r>
              <w:rPr>
                <w:b w:val="0"/>
                <w:color w:val="202020"/>
                <w:sz w:val="20"/>
              </w:rPr>
              <w:t>counter-intuition</w:t>
            </w:r>
          </w:p>
        </w:tc>
        <w:tc>
          <w:tcPr>
            <w:tcW w:type="dxa" w:w="2268"/>
          </w:tcPr>
          <w:p>
            <w:r>
              <w:rPr>
                <w:b w:val="0"/>
                <w:color w:val="202020"/>
                <w:sz w:val="20"/>
              </w:rPr>
              <w:t>વિરુદ્ધ આંતરિક અનુમાન</w:t>
            </w:r>
          </w:p>
        </w:tc>
        <w:tc>
          <w:tcPr>
            <w:tcW w:type="dxa" w:w="2268"/>
          </w:tcPr>
          <w:p>
            <w:r>
              <w:rPr>
                <w:b w:val="0"/>
                <w:color w:val="555555"/>
                <w:sz w:val="20"/>
              </w:rPr>
              <w:t>GAY-gen-in-too-ee-TSY-ohn</w:t>
            </w:r>
          </w:p>
        </w:tc>
      </w:tr>
      <w:tr>
        <w:tc>
          <w:tcPr>
            <w:tcW w:type="dxa" w:w="2268"/>
          </w:tcPr>
          <w:p>
            <w:r>
              <w:rPr>
                <w:b w:val="0"/>
                <w:color w:val="202020"/>
                <w:sz w:val="20"/>
              </w:rPr>
              <w:t>die Abstraktionsebene</w:t>
            </w:r>
          </w:p>
        </w:tc>
        <w:tc>
          <w:tcPr>
            <w:tcW w:type="dxa" w:w="2268"/>
          </w:tcPr>
          <w:p>
            <w:r>
              <w:rPr>
                <w:b w:val="0"/>
                <w:color w:val="202020"/>
                <w:sz w:val="20"/>
              </w:rPr>
              <w:t>level of abstraction</w:t>
            </w:r>
          </w:p>
        </w:tc>
        <w:tc>
          <w:tcPr>
            <w:tcW w:type="dxa" w:w="2268"/>
          </w:tcPr>
          <w:p>
            <w:r>
              <w:rPr>
                <w:b w:val="0"/>
                <w:color w:val="202020"/>
                <w:sz w:val="20"/>
              </w:rPr>
              <w:t>અમૂર્તતા સ્તર</w:t>
            </w:r>
          </w:p>
        </w:tc>
        <w:tc>
          <w:tcPr>
            <w:tcW w:type="dxa" w:w="2268"/>
          </w:tcPr>
          <w:p>
            <w:r>
              <w:rPr>
                <w:b w:val="0"/>
                <w:color w:val="555555"/>
                <w:sz w:val="20"/>
              </w:rPr>
              <w:t>ap-strak-TSY-ohs-EH-be-ne</w:t>
            </w:r>
          </w:p>
        </w:tc>
      </w:tr>
      <w:tr>
        <w:tc>
          <w:tcPr>
            <w:tcW w:type="dxa" w:w="2268"/>
          </w:tcPr>
          <w:p>
            <w:r>
              <w:rPr>
                <w:b w:val="0"/>
                <w:color w:val="202020"/>
                <w:sz w:val="20"/>
              </w:rPr>
              <w:t>die Schlusslogik</w:t>
            </w:r>
          </w:p>
        </w:tc>
        <w:tc>
          <w:tcPr>
            <w:tcW w:type="dxa" w:w="2268"/>
          </w:tcPr>
          <w:p>
            <w:r>
              <w:rPr>
                <w:b w:val="0"/>
                <w:color w:val="202020"/>
                <w:sz w:val="20"/>
              </w:rPr>
              <w:t>inferential logic</w:t>
            </w:r>
          </w:p>
        </w:tc>
        <w:tc>
          <w:tcPr>
            <w:tcW w:type="dxa" w:w="2268"/>
          </w:tcPr>
          <w:p>
            <w:r>
              <w:rPr>
                <w:b w:val="0"/>
                <w:color w:val="202020"/>
                <w:sz w:val="20"/>
              </w:rPr>
              <w:t>નિષ્કર્ષ તર્ક</w:t>
            </w:r>
          </w:p>
        </w:tc>
        <w:tc>
          <w:tcPr>
            <w:tcW w:type="dxa" w:w="2268"/>
          </w:tcPr>
          <w:p>
            <w:r>
              <w:rPr>
                <w:b w:val="0"/>
                <w:color w:val="555555"/>
                <w:sz w:val="20"/>
              </w:rPr>
              <w:t>SHLOOS-lo-gik</w:t>
            </w:r>
          </w:p>
        </w:tc>
      </w:tr>
      <w:tr>
        <w:tc>
          <w:tcPr>
            <w:tcW w:type="dxa" w:w="2268"/>
          </w:tcPr>
          <w:p>
            <w:r>
              <w:rPr>
                <w:b w:val="0"/>
                <w:color w:val="202020"/>
                <w:sz w:val="20"/>
              </w:rPr>
              <w:t>die Tragweite</w:t>
            </w:r>
          </w:p>
        </w:tc>
        <w:tc>
          <w:tcPr>
            <w:tcW w:type="dxa" w:w="2268"/>
          </w:tcPr>
          <w:p>
            <w:r>
              <w:rPr>
                <w:b w:val="0"/>
                <w:color w:val="202020"/>
                <w:sz w:val="20"/>
              </w:rPr>
              <w:t>scope/implication</w:t>
            </w:r>
          </w:p>
        </w:tc>
        <w:tc>
          <w:tcPr>
            <w:tcW w:type="dxa" w:w="2268"/>
          </w:tcPr>
          <w:p>
            <w:r>
              <w:rPr>
                <w:b w:val="0"/>
                <w:color w:val="202020"/>
                <w:sz w:val="20"/>
              </w:rPr>
              <w:t>અસર વ્યાપકતા</w:t>
            </w:r>
          </w:p>
        </w:tc>
        <w:tc>
          <w:tcPr>
            <w:tcW w:type="dxa" w:w="2268"/>
          </w:tcPr>
          <w:p>
            <w:r>
              <w:rPr>
                <w:b w:val="0"/>
                <w:color w:val="555555"/>
                <w:sz w:val="20"/>
              </w:rPr>
              <w:t>TRAHG-vy-teh</w:t>
            </w:r>
          </w:p>
        </w:tc>
      </w:tr>
      <w:tr>
        <w:tc>
          <w:tcPr>
            <w:tcW w:type="dxa" w:w="2268"/>
          </w:tcPr>
          <w:p>
            <w:r>
              <w:rPr>
                <w:b w:val="0"/>
                <w:color w:val="202020"/>
                <w:sz w:val="20"/>
              </w:rPr>
              <w:t>die Denkvoraussetzung</w:t>
            </w:r>
          </w:p>
        </w:tc>
        <w:tc>
          <w:tcPr>
            <w:tcW w:type="dxa" w:w="2268"/>
          </w:tcPr>
          <w:p>
            <w:r>
              <w:rPr>
                <w:b w:val="0"/>
                <w:color w:val="202020"/>
                <w:sz w:val="20"/>
              </w:rPr>
              <w:t>cognitive precondition</w:t>
            </w:r>
          </w:p>
        </w:tc>
        <w:tc>
          <w:tcPr>
            <w:tcW w:type="dxa" w:w="2268"/>
          </w:tcPr>
          <w:p>
            <w:r>
              <w:rPr>
                <w:b w:val="0"/>
                <w:color w:val="202020"/>
                <w:sz w:val="20"/>
              </w:rPr>
              <w:t>વિચાર પૂર્વશરત</w:t>
            </w:r>
          </w:p>
        </w:tc>
        <w:tc>
          <w:tcPr>
            <w:tcW w:type="dxa" w:w="2268"/>
          </w:tcPr>
          <w:p>
            <w:r>
              <w:rPr>
                <w:b w:val="0"/>
                <w:color w:val="555555"/>
                <w:sz w:val="20"/>
              </w:rPr>
              <w:t>DENK-fo-rows-zet-soong</w:t>
            </w:r>
          </w:p>
        </w:tc>
      </w:tr>
      <w:tr>
        <w:tc>
          <w:tcPr>
            <w:tcW w:type="dxa" w:w="2268"/>
          </w:tcPr>
          <w:p>
            <w:r>
              <w:rPr>
                <w:b w:val="0"/>
                <w:color w:val="202020"/>
                <w:sz w:val="20"/>
              </w:rPr>
              <w:t>die Unschärfe</w:t>
            </w:r>
          </w:p>
        </w:tc>
        <w:tc>
          <w:tcPr>
            <w:tcW w:type="dxa" w:w="2268"/>
          </w:tcPr>
          <w:p>
            <w:r>
              <w:rPr>
                <w:b w:val="0"/>
                <w:color w:val="202020"/>
                <w:sz w:val="20"/>
              </w:rPr>
              <w:t>blur/indeterminacy</w:t>
            </w:r>
          </w:p>
        </w:tc>
        <w:tc>
          <w:tcPr>
            <w:tcW w:type="dxa" w:w="2268"/>
          </w:tcPr>
          <w:p>
            <w:r>
              <w:rPr>
                <w:b w:val="0"/>
                <w:color w:val="202020"/>
                <w:sz w:val="20"/>
              </w:rPr>
              <w:t>અસ્પષ્ટતા</w:t>
            </w:r>
          </w:p>
        </w:tc>
        <w:tc>
          <w:tcPr>
            <w:tcW w:type="dxa" w:w="2268"/>
          </w:tcPr>
          <w:p>
            <w:r>
              <w:rPr>
                <w:b w:val="0"/>
                <w:color w:val="555555"/>
                <w:sz w:val="20"/>
              </w:rPr>
              <w:t>OON-sher-feh</w:t>
            </w:r>
          </w:p>
        </w:tc>
      </w:tr>
      <w:tr>
        <w:tc>
          <w:tcPr>
            <w:tcW w:type="dxa" w:w="2268"/>
          </w:tcPr>
          <w:p>
            <w:r>
              <w:rPr>
                <w:b w:val="0"/>
                <w:color w:val="202020"/>
                <w:sz w:val="20"/>
              </w:rPr>
              <w:t>die Reflexionsstufe</w:t>
            </w:r>
          </w:p>
        </w:tc>
        <w:tc>
          <w:tcPr>
            <w:tcW w:type="dxa" w:w="2268"/>
          </w:tcPr>
          <w:p>
            <w:r>
              <w:rPr>
                <w:b w:val="0"/>
                <w:color w:val="202020"/>
                <w:sz w:val="20"/>
              </w:rPr>
              <w:t>level of reflection</w:t>
            </w:r>
          </w:p>
        </w:tc>
        <w:tc>
          <w:tcPr>
            <w:tcW w:type="dxa" w:w="2268"/>
          </w:tcPr>
          <w:p>
            <w:r>
              <w:rPr>
                <w:b w:val="0"/>
                <w:color w:val="202020"/>
                <w:sz w:val="20"/>
              </w:rPr>
              <w:t>ચિંતન સ્તર</w:t>
            </w:r>
          </w:p>
        </w:tc>
        <w:tc>
          <w:tcPr>
            <w:tcW w:type="dxa" w:w="2268"/>
          </w:tcPr>
          <w:p>
            <w:r>
              <w:rPr>
                <w:b w:val="0"/>
                <w:color w:val="555555"/>
                <w:sz w:val="20"/>
              </w:rPr>
              <w:t>re-flex-TSY-ohns-shtoo-feh</w:t>
            </w:r>
          </w:p>
        </w:tc>
      </w:tr>
      <w:tr>
        <w:tc>
          <w:tcPr>
            <w:tcW w:type="dxa" w:w="2268"/>
          </w:tcPr>
          <w:p>
            <w:r>
              <w:rPr>
                <w:b w:val="0"/>
                <w:color w:val="202020"/>
                <w:sz w:val="20"/>
              </w:rPr>
              <w:t>die Konsistenzprüfung</w:t>
            </w:r>
          </w:p>
        </w:tc>
        <w:tc>
          <w:tcPr>
            <w:tcW w:type="dxa" w:w="2268"/>
          </w:tcPr>
          <w:p>
            <w:r>
              <w:rPr>
                <w:b w:val="0"/>
                <w:color w:val="202020"/>
                <w:sz w:val="20"/>
              </w:rPr>
              <w:t>consistency check</w:t>
            </w:r>
          </w:p>
        </w:tc>
        <w:tc>
          <w:tcPr>
            <w:tcW w:type="dxa" w:w="2268"/>
          </w:tcPr>
          <w:p>
            <w:r>
              <w:rPr>
                <w:b w:val="0"/>
                <w:color w:val="202020"/>
                <w:sz w:val="20"/>
              </w:rPr>
              <w:t>સુસંગતતા ચકાસણી</w:t>
            </w:r>
          </w:p>
        </w:tc>
        <w:tc>
          <w:tcPr>
            <w:tcW w:type="dxa" w:w="2268"/>
          </w:tcPr>
          <w:p>
            <w:r>
              <w:rPr>
                <w:b w:val="0"/>
                <w:color w:val="555555"/>
                <w:sz w:val="20"/>
              </w:rPr>
              <w:t>kon-zis-TENTS-prü-foong</w:t>
            </w:r>
          </w:p>
        </w:tc>
      </w:tr>
      <w:tr>
        <w:tc>
          <w:tcPr>
            <w:tcW w:type="dxa" w:w="2268"/>
          </w:tcPr>
          <w:p>
            <w:r>
              <w:rPr>
                <w:b w:val="0"/>
                <w:color w:val="202020"/>
                <w:sz w:val="20"/>
              </w:rPr>
              <w:t>die Implikationskette</w:t>
            </w:r>
          </w:p>
        </w:tc>
        <w:tc>
          <w:tcPr>
            <w:tcW w:type="dxa" w:w="2268"/>
          </w:tcPr>
          <w:p>
            <w:r>
              <w:rPr>
                <w:b w:val="0"/>
                <w:color w:val="202020"/>
                <w:sz w:val="20"/>
              </w:rPr>
              <w:t>chain of implications</w:t>
            </w:r>
          </w:p>
        </w:tc>
        <w:tc>
          <w:tcPr>
            <w:tcW w:type="dxa" w:w="2268"/>
          </w:tcPr>
          <w:p>
            <w:r>
              <w:rPr>
                <w:b w:val="0"/>
                <w:color w:val="202020"/>
                <w:sz w:val="20"/>
              </w:rPr>
              <w:t>પરિણામ શ્રેણી</w:t>
            </w:r>
          </w:p>
        </w:tc>
        <w:tc>
          <w:tcPr>
            <w:tcW w:type="dxa" w:w="2268"/>
          </w:tcPr>
          <w:p>
            <w:r>
              <w:rPr>
                <w:b w:val="0"/>
                <w:color w:val="555555"/>
                <w:sz w:val="20"/>
              </w:rPr>
              <w:t>im-pli-ka-TSY-ohns-ket-te</w:t>
            </w:r>
          </w:p>
        </w:tc>
      </w:tr>
      <w:tr>
        <w:tc>
          <w:tcPr>
            <w:tcW w:type="dxa" w:w="2268"/>
          </w:tcPr>
          <w:p>
            <w:r>
              <w:rPr>
                <w:b w:val="0"/>
                <w:color w:val="202020"/>
                <w:sz w:val="20"/>
              </w:rPr>
              <w:t>das Deutungsmuster</w:t>
            </w:r>
          </w:p>
        </w:tc>
        <w:tc>
          <w:tcPr>
            <w:tcW w:type="dxa" w:w="2268"/>
          </w:tcPr>
          <w:p>
            <w:r>
              <w:rPr>
                <w:b w:val="0"/>
                <w:color w:val="202020"/>
                <w:sz w:val="20"/>
              </w:rPr>
              <w:t>interpretive pattern</w:t>
            </w:r>
          </w:p>
        </w:tc>
        <w:tc>
          <w:tcPr>
            <w:tcW w:type="dxa" w:w="2268"/>
          </w:tcPr>
          <w:p>
            <w:r>
              <w:rPr>
                <w:b w:val="0"/>
                <w:color w:val="202020"/>
                <w:sz w:val="20"/>
              </w:rPr>
              <w:t>અર્થઘટન નમૂનો</w:t>
            </w:r>
          </w:p>
        </w:tc>
        <w:tc>
          <w:tcPr>
            <w:tcW w:type="dxa" w:w="2268"/>
          </w:tcPr>
          <w:p>
            <w:r>
              <w:rPr>
                <w:b w:val="0"/>
                <w:color w:val="555555"/>
                <w:sz w:val="20"/>
              </w:rPr>
              <w:t>DOY-toongs-moo-ster</w:t>
            </w:r>
          </w:p>
        </w:tc>
      </w:tr>
      <w:tr>
        <w:tc>
          <w:tcPr>
            <w:tcW w:type="dxa" w:w="2268"/>
          </w:tcPr>
          <w:p>
            <w:r>
              <w:rPr>
                <w:b w:val="0"/>
                <w:color w:val="202020"/>
                <w:sz w:val="20"/>
              </w:rPr>
              <w:t>die Selbstrelativierung</w:t>
            </w:r>
          </w:p>
        </w:tc>
        <w:tc>
          <w:tcPr>
            <w:tcW w:type="dxa" w:w="2268"/>
          </w:tcPr>
          <w:p>
            <w:r>
              <w:rPr>
                <w:b w:val="0"/>
                <w:color w:val="202020"/>
                <w:sz w:val="20"/>
              </w:rPr>
              <w:t>self-relativization</w:t>
            </w:r>
          </w:p>
        </w:tc>
        <w:tc>
          <w:tcPr>
            <w:tcW w:type="dxa" w:w="2268"/>
          </w:tcPr>
          <w:p>
            <w:r>
              <w:rPr>
                <w:b w:val="0"/>
                <w:color w:val="202020"/>
                <w:sz w:val="20"/>
              </w:rPr>
              <w:t>સ્વ-સાપેક્ષતા</w:t>
            </w:r>
          </w:p>
        </w:tc>
        <w:tc>
          <w:tcPr>
            <w:tcW w:type="dxa" w:w="2268"/>
          </w:tcPr>
          <w:p>
            <w:r>
              <w:rPr>
                <w:b w:val="0"/>
                <w:color w:val="555555"/>
                <w:sz w:val="20"/>
              </w:rPr>
              <w:t>ZELBST-re-la-ti-VEE-roong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Erkenntnisschranke dazu, gedankliche Präzision sichtbar zu machen.</w:t>
            </w:r>
          </w:p>
        </w:tc>
        <w:tc>
          <w:tcPr>
            <w:tcW w:type="dxa" w:w="3024"/>
            <w:shd w:val="clear" w:color="auto" w:fill="E6F4EA"/>
          </w:tcPr>
          <w:p>
            <w:r>
              <w:rPr>
                <w:b w:val="0"/>
                <w:color w:val="0F9660"/>
                <w:sz w:val="20"/>
              </w:rPr>
              <w:t>In today's module, die Erkenntnisschranke helps make conceptual precision visible.</w:t>
            </w:r>
          </w:p>
        </w:tc>
        <w:tc>
          <w:tcPr>
            <w:tcW w:type="dxa" w:w="3024"/>
            <w:shd w:val="clear" w:color="auto" w:fill="FFF8E1"/>
          </w:tcPr>
          <w:p>
            <w:r>
              <w:rPr>
                <w:b w:val="0"/>
                <w:color w:val="202020"/>
                <w:sz w:val="20"/>
              </w:rPr>
              <w:t>આજના મોડ્યુલમાં die Erkenntnisschranke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Plausibilisierung wirkt meine Argumentation differenzierter und belastbarer.</w:t>
            </w:r>
          </w:p>
        </w:tc>
        <w:tc>
          <w:tcPr>
            <w:tcW w:type="dxa" w:w="3024"/>
            <w:shd w:val="clear" w:color="auto" w:fill="E6F4EA"/>
          </w:tcPr>
          <w:p>
            <w:r>
              <w:rPr>
                <w:b w:val="0"/>
                <w:color w:val="0F9660"/>
                <w:sz w:val="20"/>
              </w:rPr>
              <w:t>Through die Plausibilisierung, my argumentation becomes more differentiated and robust.</w:t>
            </w:r>
          </w:p>
        </w:tc>
        <w:tc>
          <w:tcPr>
            <w:tcW w:type="dxa" w:w="3024"/>
            <w:shd w:val="clear" w:color="auto" w:fill="FFF8E1"/>
          </w:tcPr>
          <w:p>
            <w:r>
              <w:rPr>
                <w:b w:val="0"/>
                <w:color w:val="202020"/>
                <w:sz w:val="20"/>
              </w:rPr>
              <w:t>die Plausibilisierung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Vorannahme verschafft meinem Beitrag auf C2-Niveau mehr Tiefe und Reichweite.</w:t>
            </w:r>
          </w:p>
        </w:tc>
        <w:tc>
          <w:tcPr>
            <w:tcW w:type="dxa" w:w="3024"/>
            <w:shd w:val="clear" w:color="auto" w:fill="E6F4EA"/>
          </w:tcPr>
          <w:p>
            <w:r>
              <w:rPr>
                <w:b w:val="0"/>
                <w:color w:val="0F9660"/>
                <w:sz w:val="20"/>
              </w:rPr>
              <w:t>die Vorannahme gives my contribution more depth and reach at C2 level.</w:t>
            </w:r>
          </w:p>
        </w:tc>
        <w:tc>
          <w:tcPr>
            <w:tcW w:type="dxa" w:w="3024"/>
            <w:shd w:val="clear" w:color="auto" w:fill="FFF8E1"/>
          </w:tcPr>
          <w:p>
            <w:r>
              <w:rPr>
                <w:b w:val="0"/>
                <w:color w:val="202020"/>
                <w:sz w:val="20"/>
              </w:rPr>
              <w:t>die Vorannahme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Erkenntnisschranke and die Plausibilisierung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'Implicit assumptions under scrutiny'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Erkenntnisschranke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333, you can approach 'Implicit assumptions under scrutiny'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334</w:t>
      </w:r>
    </w:p>
    <w:p>
      <w:pPr>
        <w:spacing w:before="0" w:after="40"/>
        <w:jc w:val="center"/>
      </w:pPr>
      <w:r>
        <w:rPr>
          <w:b/>
          <w:color w:val="F9AB00"/>
          <w:sz w:val="28"/>
        </w:rPr>
        <w:t>MULTI-PERSPECTIVE WEIGHING 🚀</w:t>
      </w:r>
    </w:p>
    <w:p>
      <w:pPr>
        <w:spacing w:before="0" w:after="160"/>
        <w:jc w:val="center"/>
      </w:pPr>
      <w:r>
        <w:rPr>
          <w:b w:val="0"/>
          <w:color w:val="555555"/>
          <w:sz w:val="21"/>
        </w:rPr>
        <w:t>📚 Topic: Philosophical Argumentation and Abstract Precision — Multi-perspective weighing</w:t>
      </w:r>
    </w:p>
    <w:p/>
    <w:p>
      <w:pPr>
        <w:spacing w:before="0" w:after="40"/>
      </w:pPr>
      <w:r>
        <w:rPr>
          <w:b/>
          <w:color w:val="1A73E8"/>
          <w:sz w:val="21"/>
        </w:rPr>
        <w:t>📖  English Explanation</w:t>
      </w:r>
    </w:p>
    <w:p>
      <w:pPr>
        <w:spacing w:before="0" w:after="120"/>
      </w:pPr>
      <w:r>
        <w:rPr>
          <w:b w:val="0"/>
          <w:sz w:val="21"/>
        </w:rPr>
        <w:t>Day 334 moves your German into C2 territory through 'Multi-perspective weighing'. Today you sharpen conceptual rigor, epistemic nuance, and layered abstract reasoning.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334 માં તમે 'Multi-perspective weighing' દ્વારા C2 સ્તર તરફ આગળ વધો છો. આજે તમારું ધ્યાન conceptual rigor, epistemic nuance, and layered abstract reasoning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Plausibilisierung</w:t>
            </w:r>
          </w:p>
        </w:tc>
        <w:tc>
          <w:tcPr>
            <w:tcW w:type="dxa" w:w="2268"/>
          </w:tcPr>
          <w:p>
            <w:r>
              <w:rPr>
                <w:b w:val="0"/>
                <w:color w:val="202020"/>
                <w:sz w:val="20"/>
              </w:rPr>
              <w:t>plausibility building</w:t>
            </w:r>
          </w:p>
        </w:tc>
        <w:tc>
          <w:tcPr>
            <w:tcW w:type="dxa" w:w="2268"/>
          </w:tcPr>
          <w:p>
            <w:r>
              <w:rPr>
                <w:b w:val="0"/>
                <w:color w:val="202020"/>
                <w:sz w:val="20"/>
              </w:rPr>
              <w:t>વિશ્વસનીય બનાવવાની પ્રક્રિયા</w:t>
            </w:r>
          </w:p>
        </w:tc>
        <w:tc>
          <w:tcPr>
            <w:tcW w:type="dxa" w:w="2268"/>
          </w:tcPr>
          <w:p>
            <w:r>
              <w:rPr>
                <w:b w:val="0"/>
                <w:color w:val="555555"/>
                <w:sz w:val="20"/>
              </w:rPr>
              <w:t>plow-zi-bi-li-ZEE-roong</w:t>
            </w:r>
          </w:p>
        </w:tc>
      </w:tr>
      <w:tr>
        <w:tc>
          <w:tcPr>
            <w:tcW w:type="dxa" w:w="2268"/>
          </w:tcPr>
          <w:p>
            <w:r>
              <w:rPr>
                <w:b w:val="0"/>
                <w:color w:val="202020"/>
                <w:sz w:val="20"/>
              </w:rPr>
              <w:t>die Vorannahme</w:t>
            </w:r>
          </w:p>
        </w:tc>
        <w:tc>
          <w:tcPr>
            <w:tcW w:type="dxa" w:w="2268"/>
          </w:tcPr>
          <w:p>
            <w:r>
              <w:rPr>
                <w:b w:val="0"/>
                <w:color w:val="202020"/>
                <w:sz w:val="20"/>
              </w:rPr>
              <w:t>prior assumption</w:t>
            </w:r>
          </w:p>
        </w:tc>
        <w:tc>
          <w:tcPr>
            <w:tcW w:type="dxa" w:w="2268"/>
          </w:tcPr>
          <w:p>
            <w:r>
              <w:rPr>
                <w:b w:val="0"/>
                <w:color w:val="202020"/>
                <w:sz w:val="20"/>
              </w:rPr>
              <w:t>પૂર્વધારણા</w:t>
            </w:r>
          </w:p>
        </w:tc>
        <w:tc>
          <w:tcPr>
            <w:tcW w:type="dxa" w:w="2268"/>
          </w:tcPr>
          <w:p>
            <w:r>
              <w:rPr>
                <w:b w:val="0"/>
                <w:color w:val="555555"/>
                <w:sz w:val="20"/>
              </w:rPr>
              <w:t>FOR-an-na-me</w:t>
            </w:r>
          </w:p>
        </w:tc>
      </w:tr>
      <w:tr>
        <w:tc>
          <w:tcPr>
            <w:tcW w:type="dxa" w:w="2268"/>
          </w:tcPr>
          <w:p>
            <w:r>
              <w:rPr>
                <w:b w:val="0"/>
                <w:color w:val="202020"/>
                <w:sz w:val="20"/>
              </w:rPr>
              <w:t>die Denkfigur</w:t>
            </w:r>
          </w:p>
        </w:tc>
        <w:tc>
          <w:tcPr>
            <w:tcW w:type="dxa" w:w="2268"/>
          </w:tcPr>
          <w:p>
            <w:r>
              <w:rPr>
                <w:b w:val="0"/>
                <w:color w:val="202020"/>
                <w:sz w:val="20"/>
              </w:rPr>
              <w:t>thought pattern</w:t>
            </w:r>
          </w:p>
        </w:tc>
        <w:tc>
          <w:tcPr>
            <w:tcW w:type="dxa" w:w="2268"/>
          </w:tcPr>
          <w:p>
            <w:r>
              <w:rPr>
                <w:b w:val="0"/>
                <w:color w:val="202020"/>
                <w:sz w:val="20"/>
              </w:rPr>
              <w:t>વિચાર માળખું</w:t>
            </w:r>
          </w:p>
        </w:tc>
        <w:tc>
          <w:tcPr>
            <w:tcW w:type="dxa" w:w="2268"/>
          </w:tcPr>
          <w:p>
            <w:r>
              <w:rPr>
                <w:b w:val="0"/>
                <w:color w:val="555555"/>
                <w:sz w:val="20"/>
              </w:rPr>
              <w:t>DENK-fi-goor</w:t>
            </w:r>
          </w:p>
        </w:tc>
      </w:tr>
      <w:tr>
        <w:tc>
          <w:tcPr>
            <w:tcW w:type="dxa" w:w="2268"/>
          </w:tcPr>
          <w:p>
            <w:r>
              <w:rPr>
                <w:b w:val="0"/>
                <w:color w:val="202020"/>
                <w:sz w:val="20"/>
              </w:rPr>
              <w:t>die Gegenintuition</w:t>
            </w:r>
          </w:p>
        </w:tc>
        <w:tc>
          <w:tcPr>
            <w:tcW w:type="dxa" w:w="2268"/>
          </w:tcPr>
          <w:p>
            <w:r>
              <w:rPr>
                <w:b w:val="0"/>
                <w:color w:val="202020"/>
                <w:sz w:val="20"/>
              </w:rPr>
              <w:t>counter-intuition</w:t>
            </w:r>
          </w:p>
        </w:tc>
        <w:tc>
          <w:tcPr>
            <w:tcW w:type="dxa" w:w="2268"/>
          </w:tcPr>
          <w:p>
            <w:r>
              <w:rPr>
                <w:b w:val="0"/>
                <w:color w:val="202020"/>
                <w:sz w:val="20"/>
              </w:rPr>
              <w:t>વિરુદ્ધ આંતરિક અનુમાન</w:t>
            </w:r>
          </w:p>
        </w:tc>
        <w:tc>
          <w:tcPr>
            <w:tcW w:type="dxa" w:w="2268"/>
          </w:tcPr>
          <w:p>
            <w:r>
              <w:rPr>
                <w:b w:val="0"/>
                <w:color w:val="555555"/>
                <w:sz w:val="20"/>
              </w:rPr>
              <w:t>GAY-gen-in-too-ee-TSY-ohn</w:t>
            </w:r>
          </w:p>
        </w:tc>
      </w:tr>
      <w:tr>
        <w:tc>
          <w:tcPr>
            <w:tcW w:type="dxa" w:w="2268"/>
          </w:tcPr>
          <w:p>
            <w:r>
              <w:rPr>
                <w:b w:val="0"/>
                <w:color w:val="202020"/>
                <w:sz w:val="20"/>
              </w:rPr>
              <w:t>die Abstraktionsebene</w:t>
            </w:r>
          </w:p>
        </w:tc>
        <w:tc>
          <w:tcPr>
            <w:tcW w:type="dxa" w:w="2268"/>
          </w:tcPr>
          <w:p>
            <w:r>
              <w:rPr>
                <w:b w:val="0"/>
                <w:color w:val="202020"/>
                <w:sz w:val="20"/>
              </w:rPr>
              <w:t>level of abstraction</w:t>
            </w:r>
          </w:p>
        </w:tc>
        <w:tc>
          <w:tcPr>
            <w:tcW w:type="dxa" w:w="2268"/>
          </w:tcPr>
          <w:p>
            <w:r>
              <w:rPr>
                <w:b w:val="0"/>
                <w:color w:val="202020"/>
                <w:sz w:val="20"/>
              </w:rPr>
              <w:t>અમૂર્તતા સ્તર</w:t>
            </w:r>
          </w:p>
        </w:tc>
        <w:tc>
          <w:tcPr>
            <w:tcW w:type="dxa" w:w="2268"/>
          </w:tcPr>
          <w:p>
            <w:r>
              <w:rPr>
                <w:b w:val="0"/>
                <w:color w:val="555555"/>
                <w:sz w:val="20"/>
              </w:rPr>
              <w:t>ap-strak-TSY-ohs-EH-be-ne</w:t>
            </w:r>
          </w:p>
        </w:tc>
      </w:tr>
      <w:tr>
        <w:tc>
          <w:tcPr>
            <w:tcW w:type="dxa" w:w="2268"/>
          </w:tcPr>
          <w:p>
            <w:r>
              <w:rPr>
                <w:b w:val="0"/>
                <w:color w:val="202020"/>
                <w:sz w:val="20"/>
              </w:rPr>
              <w:t>die Schlusslogik</w:t>
            </w:r>
          </w:p>
        </w:tc>
        <w:tc>
          <w:tcPr>
            <w:tcW w:type="dxa" w:w="2268"/>
          </w:tcPr>
          <w:p>
            <w:r>
              <w:rPr>
                <w:b w:val="0"/>
                <w:color w:val="202020"/>
                <w:sz w:val="20"/>
              </w:rPr>
              <w:t>inferential logic</w:t>
            </w:r>
          </w:p>
        </w:tc>
        <w:tc>
          <w:tcPr>
            <w:tcW w:type="dxa" w:w="2268"/>
          </w:tcPr>
          <w:p>
            <w:r>
              <w:rPr>
                <w:b w:val="0"/>
                <w:color w:val="202020"/>
                <w:sz w:val="20"/>
              </w:rPr>
              <w:t>નિષ્કર્ષ તર્ક</w:t>
            </w:r>
          </w:p>
        </w:tc>
        <w:tc>
          <w:tcPr>
            <w:tcW w:type="dxa" w:w="2268"/>
          </w:tcPr>
          <w:p>
            <w:r>
              <w:rPr>
                <w:b w:val="0"/>
                <w:color w:val="555555"/>
                <w:sz w:val="20"/>
              </w:rPr>
              <w:t>SHLOOS-lo-gik</w:t>
            </w:r>
          </w:p>
        </w:tc>
      </w:tr>
      <w:tr>
        <w:tc>
          <w:tcPr>
            <w:tcW w:type="dxa" w:w="2268"/>
          </w:tcPr>
          <w:p>
            <w:r>
              <w:rPr>
                <w:b w:val="0"/>
                <w:color w:val="202020"/>
                <w:sz w:val="20"/>
              </w:rPr>
              <w:t>die Tragweite</w:t>
            </w:r>
          </w:p>
        </w:tc>
        <w:tc>
          <w:tcPr>
            <w:tcW w:type="dxa" w:w="2268"/>
          </w:tcPr>
          <w:p>
            <w:r>
              <w:rPr>
                <w:b w:val="0"/>
                <w:color w:val="202020"/>
                <w:sz w:val="20"/>
              </w:rPr>
              <w:t>scope/implication</w:t>
            </w:r>
          </w:p>
        </w:tc>
        <w:tc>
          <w:tcPr>
            <w:tcW w:type="dxa" w:w="2268"/>
          </w:tcPr>
          <w:p>
            <w:r>
              <w:rPr>
                <w:b w:val="0"/>
                <w:color w:val="202020"/>
                <w:sz w:val="20"/>
              </w:rPr>
              <w:t>અસર વ્યાપકતા</w:t>
            </w:r>
          </w:p>
        </w:tc>
        <w:tc>
          <w:tcPr>
            <w:tcW w:type="dxa" w:w="2268"/>
          </w:tcPr>
          <w:p>
            <w:r>
              <w:rPr>
                <w:b w:val="0"/>
                <w:color w:val="555555"/>
                <w:sz w:val="20"/>
              </w:rPr>
              <w:t>TRAHG-vy-teh</w:t>
            </w:r>
          </w:p>
        </w:tc>
      </w:tr>
      <w:tr>
        <w:tc>
          <w:tcPr>
            <w:tcW w:type="dxa" w:w="2268"/>
          </w:tcPr>
          <w:p>
            <w:r>
              <w:rPr>
                <w:b w:val="0"/>
                <w:color w:val="202020"/>
                <w:sz w:val="20"/>
              </w:rPr>
              <w:t>die Denkvoraussetzung</w:t>
            </w:r>
          </w:p>
        </w:tc>
        <w:tc>
          <w:tcPr>
            <w:tcW w:type="dxa" w:w="2268"/>
          </w:tcPr>
          <w:p>
            <w:r>
              <w:rPr>
                <w:b w:val="0"/>
                <w:color w:val="202020"/>
                <w:sz w:val="20"/>
              </w:rPr>
              <w:t>cognitive precondition</w:t>
            </w:r>
          </w:p>
        </w:tc>
        <w:tc>
          <w:tcPr>
            <w:tcW w:type="dxa" w:w="2268"/>
          </w:tcPr>
          <w:p>
            <w:r>
              <w:rPr>
                <w:b w:val="0"/>
                <w:color w:val="202020"/>
                <w:sz w:val="20"/>
              </w:rPr>
              <w:t>વિચાર પૂર્વશરત</w:t>
            </w:r>
          </w:p>
        </w:tc>
        <w:tc>
          <w:tcPr>
            <w:tcW w:type="dxa" w:w="2268"/>
          </w:tcPr>
          <w:p>
            <w:r>
              <w:rPr>
                <w:b w:val="0"/>
                <w:color w:val="555555"/>
                <w:sz w:val="20"/>
              </w:rPr>
              <w:t>DENK-fo-rows-zet-soong</w:t>
            </w:r>
          </w:p>
        </w:tc>
      </w:tr>
      <w:tr>
        <w:tc>
          <w:tcPr>
            <w:tcW w:type="dxa" w:w="2268"/>
          </w:tcPr>
          <w:p>
            <w:r>
              <w:rPr>
                <w:b w:val="0"/>
                <w:color w:val="202020"/>
                <w:sz w:val="20"/>
              </w:rPr>
              <w:t>die Unschärfe</w:t>
            </w:r>
          </w:p>
        </w:tc>
        <w:tc>
          <w:tcPr>
            <w:tcW w:type="dxa" w:w="2268"/>
          </w:tcPr>
          <w:p>
            <w:r>
              <w:rPr>
                <w:b w:val="0"/>
                <w:color w:val="202020"/>
                <w:sz w:val="20"/>
              </w:rPr>
              <w:t>blur/indeterminacy</w:t>
            </w:r>
          </w:p>
        </w:tc>
        <w:tc>
          <w:tcPr>
            <w:tcW w:type="dxa" w:w="2268"/>
          </w:tcPr>
          <w:p>
            <w:r>
              <w:rPr>
                <w:b w:val="0"/>
                <w:color w:val="202020"/>
                <w:sz w:val="20"/>
              </w:rPr>
              <w:t>અસ્પષ્ટતા</w:t>
            </w:r>
          </w:p>
        </w:tc>
        <w:tc>
          <w:tcPr>
            <w:tcW w:type="dxa" w:w="2268"/>
          </w:tcPr>
          <w:p>
            <w:r>
              <w:rPr>
                <w:b w:val="0"/>
                <w:color w:val="555555"/>
                <w:sz w:val="20"/>
              </w:rPr>
              <w:t>OON-sher-feh</w:t>
            </w:r>
          </w:p>
        </w:tc>
      </w:tr>
      <w:tr>
        <w:tc>
          <w:tcPr>
            <w:tcW w:type="dxa" w:w="2268"/>
          </w:tcPr>
          <w:p>
            <w:r>
              <w:rPr>
                <w:b w:val="0"/>
                <w:color w:val="202020"/>
                <w:sz w:val="20"/>
              </w:rPr>
              <w:t>die Reflexionsstufe</w:t>
            </w:r>
          </w:p>
        </w:tc>
        <w:tc>
          <w:tcPr>
            <w:tcW w:type="dxa" w:w="2268"/>
          </w:tcPr>
          <w:p>
            <w:r>
              <w:rPr>
                <w:b w:val="0"/>
                <w:color w:val="202020"/>
                <w:sz w:val="20"/>
              </w:rPr>
              <w:t>level of reflection</w:t>
            </w:r>
          </w:p>
        </w:tc>
        <w:tc>
          <w:tcPr>
            <w:tcW w:type="dxa" w:w="2268"/>
          </w:tcPr>
          <w:p>
            <w:r>
              <w:rPr>
                <w:b w:val="0"/>
                <w:color w:val="202020"/>
                <w:sz w:val="20"/>
              </w:rPr>
              <w:t>ચિંતન સ્તર</w:t>
            </w:r>
          </w:p>
        </w:tc>
        <w:tc>
          <w:tcPr>
            <w:tcW w:type="dxa" w:w="2268"/>
          </w:tcPr>
          <w:p>
            <w:r>
              <w:rPr>
                <w:b w:val="0"/>
                <w:color w:val="555555"/>
                <w:sz w:val="20"/>
              </w:rPr>
              <w:t>re-flex-TSY-ohns-shtoo-feh</w:t>
            </w:r>
          </w:p>
        </w:tc>
      </w:tr>
      <w:tr>
        <w:tc>
          <w:tcPr>
            <w:tcW w:type="dxa" w:w="2268"/>
          </w:tcPr>
          <w:p>
            <w:r>
              <w:rPr>
                <w:b w:val="0"/>
                <w:color w:val="202020"/>
                <w:sz w:val="20"/>
              </w:rPr>
              <w:t>die Konsistenzprüfung</w:t>
            </w:r>
          </w:p>
        </w:tc>
        <w:tc>
          <w:tcPr>
            <w:tcW w:type="dxa" w:w="2268"/>
          </w:tcPr>
          <w:p>
            <w:r>
              <w:rPr>
                <w:b w:val="0"/>
                <w:color w:val="202020"/>
                <w:sz w:val="20"/>
              </w:rPr>
              <w:t>consistency check</w:t>
            </w:r>
          </w:p>
        </w:tc>
        <w:tc>
          <w:tcPr>
            <w:tcW w:type="dxa" w:w="2268"/>
          </w:tcPr>
          <w:p>
            <w:r>
              <w:rPr>
                <w:b w:val="0"/>
                <w:color w:val="202020"/>
                <w:sz w:val="20"/>
              </w:rPr>
              <w:t>સુસંગતતા ચકાસણી</w:t>
            </w:r>
          </w:p>
        </w:tc>
        <w:tc>
          <w:tcPr>
            <w:tcW w:type="dxa" w:w="2268"/>
          </w:tcPr>
          <w:p>
            <w:r>
              <w:rPr>
                <w:b w:val="0"/>
                <w:color w:val="555555"/>
                <w:sz w:val="20"/>
              </w:rPr>
              <w:t>kon-zis-TENTS-prü-foong</w:t>
            </w:r>
          </w:p>
        </w:tc>
      </w:tr>
      <w:tr>
        <w:tc>
          <w:tcPr>
            <w:tcW w:type="dxa" w:w="2268"/>
          </w:tcPr>
          <w:p>
            <w:r>
              <w:rPr>
                <w:b w:val="0"/>
                <w:color w:val="202020"/>
                <w:sz w:val="20"/>
              </w:rPr>
              <w:t>die Implikationskette</w:t>
            </w:r>
          </w:p>
        </w:tc>
        <w:tc>
          <w:tcPr>
            <w:tcW w:type="dxa" w:w="2268"/>
          </w:tcPr>
          <w:p>
            <w:r>
              <w:rPr>
                <w:b w:val="0"/>
                <w:color w:val="202020"/>
                <w:sz w:val="20"/>
              </w:rPr>
              <w:t>chain of implications</w:t>
            </w:r>
          </w:p>
        </w:tc>
        <w:tc>
          <w:tcPr>
            <w:tcW w:type="dxa" w:w="2268"/>
          </w:tcPr>
          <w:p>
            <w:r>
              <w:rPr>
                <w:b w:val="0"/>
                <w:color w:val="202020"/>
                <w:sz w:val="20"/>
              </w:rPr>
              <w:t>પરિણામ શ્રેણી</w:t>
            </w:r>
          </w:p>
        </w:tc>
        <w:tc>
          <w:tcPr>
            <w:tcW w:type="dxa" w:w="2268"/>
          </w:tcPr>
          <w:p>
            <w:r>
              <w:rPr>
                <w:b w:val="0"/>
                <w:color w:val="555555"/>
                <w:sz w:val="20"/>
              </w:rPr>
              <w:t>im-pli-ka-TSY-ohns-ket-te</w:t>
            </w:r>
          </w:p>
        </w:tc>
      </w:tr>
      <w:tr>
        <w:tc>
          <w:tcPr>
            <w:tcW w:type="dxa" w:w="2268"/>
          </w:tcPr>
          <w:p>
            <w:r>
              <w:rPr>
                <w:b w:val="0"/>
                <w:color w:val="202020"/>
                <w:sz w:val="20"/>
              </w:rPr>
              <w:t>das Deutungsmuster</w:t>
            </w:r>
          </w:p>
        </w:tc>
        <w:tc>
          <w:tcPr>
            <w:tcW w:type="dxa" w:w="2268"/>
          </w:tcPr>
          <w:p>
            <w:r>
              <w:rPr>
                <w:b w:val="0"/>
                <w:color w:val="202020"/>
                <w:sz w:val="20"/>
              </w:rPr>
              <w:t>interpretive pattern</w:t>
            </w:r>
          </w:p>
        </w:tc>
        <w:tc>
          <w:tcPr>
            <w:tcW w:type="dxa" w:w="2268"/>
          </w:tcPr>
          <w:p>
            <w:r>
              <w:rPr>
                <w:b w:val="0"/>
                <w:color w:val="202020"/>
                <w:sz w:val="20"/>
              </w:rPr>
              <w:t>અર્થઘટન નમૂનો</w:t>
            </w:r>
          </w:p>
        </w:tc>
        <w:tc>
          <w:tcPr>
            <w:tcW w:type="dxa" w:w="2268"/>
          </w:tcPr>
          <w:p>
            <w:r>
              <w:rPr>
                <w:b w:val="0"/>
                <w:color w:val="555555"/>
                <w:sz w:val="20"/>
              </w:rPr>
              <w:t>DOY-toongs-moo-ster</w:t>
            </w:r>
          </w:p>
        </w:tc>
      </w:tr>
      <w:tr>
        <w:tc>
          <w:tcPr>
            <w:tcW w:type="dxa" w:w="2268"/>
          </w:tcPr>
          <w:p>
            <w:r>
              <w:rPr>
                <w:b w:val="0"/>
                <w:color w:val="202020"/>
                <w:sz w:val="20"/>
              </w:rPr>
              <w:t>die Selbstrelativierung</w:t>
            </w:r>
          </w:p>
        </w:tc>
        <w:tc>
          <w:tcPr>
            <w:tcW w:type="dxa" w:w="2268"/>
          </w:tcPr>
          <w:p>
            <w:r>
              <w:rPr>
                <w:b w:val="0"/>
                <w:color w:val="202020"/>
                <w:sz w:val="20"/>
              </w:rPr>
              <w:t>self-relativization</w:t>
            </w:r>
          </w:p>
        </w:tc>
        <w:tc>
          <w:tcPr>
            <w:tcW w:type="dxa" w:w="2268"/>
          </w:tcPr>
          <w:p>
            <w:r>
              <w:rPr>
                <w:b w:val="0"/>
                <w:color w:val="202020"/>
                <w:sz w:val="20"/>
              </w:rPr>
              <w:t>સ્વ-સાપેક્ષતા</w:t>
            </w:r>
          </w:p>
        </w:tc>
        <w:tc>
          <w:tcPr>
            <w:tcW w:type="dxa" w:w="2268"/>
          </w:tcPr>
          <w:p>
            <w:r>
              <w:rPr>
                <w:b w:val="0"/>
                <w:color w:val="555555"/>
                <w:sz w:val="20"/>
              </w:rPr>
              <w:t>ZELBST-re-la-ti-VEE-roong</w:t>
            </w:r>
          </w:p>
        </w:tc>
      </w:tr>
      <w:tr>
        <w:tc>
          <w:tcPr>
            <w:tcW w:type="dxa" w:w="2268"/>
          </w:tcPr>
          <w:p>
            <w:r>
              <w:rPr>
                <w:b w:val="0"/>
                <w:color w:val="202020"/>
                <w:sz w:val="20"/>
              </w:rPr>
              <w:t>die Urteilsenthaltung</w:t>
            </w:r>
          </w:p>
        </w:tc>
        <w:tc>
          <w:tcPr>
            <w:tcW w:type="dxa" w:w="2268"/>
          </w:tcPr>
          <w:p>
            <w:r>
              <w:rPr>
                <w:b w:val="0"/>
                <w:color w:val="202020"/>
                <w:sz w:val="20"/>
              </w:rPr>
              <w:t>suspension of judgment</w:t>
            </w:r>
          </w:p>
        </w:tc>
        <w:tc>
          <w:tcPr>
            <w:tcW w:type="dxa" w:w="2268"/>
          </w:tcPr>
          <w:p>
            <w:r>
              <w:rPr>
                <w:b w:val="0"/>
                <w:color w:val="202020"/>
                <w:sz w:val="20"/>
              </w:rPr>
              <w:t>નિર્ણય અટકાવવો</w:t>
            </w:r>
          </w:p>
        </w:tc>
        <w:tc>
          <w:tcPr>
            <w:tcW w:type="dxa" w:w="2268"/>
          </w:tcPr>
          <w:p>
            <w:r>
              <w:rPr>
                <w:b w:val="0"/>
                <w:color w:val="555555"/>
                <w:sz w:val="20"/>
              </w:rPr>
              <w:t>OOR-tyls-ent-hal-toong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Plausibilisierung dazu, gedankliche Präzision sichtbar zu machen.</w:t>
            </w:r>
          </w:p>
        </w:tc>
        <w:tc>
          <w:tcPr>
            <w:tcW w:type="dxa" w:w="3024"/>
            <w:shd w:val="clear" w:color="auto" w:fill="E6F4EA"/>
          </w:tcPr>
          <w:p>
            <w:r>
              <w:rPr>
                <w:b w:val="0"/>
                <w:color w:val="0F9660"/>
                <w:sz w:val="20"/>
              </w:rPr>
              <w:t>In today's module, die Plausibilisierung helps make conceptual precision visible.</w:t>
            </w:r>
          </w:p>
        </w:tc>
        <w:tc>
          <w:tcPr>
            <w:tcW w:type="dxa" w:w="3024"/>
            <w:shd w:val="clear" w:color="auto" w:fill="FFF8E1"/>
          </w:tcPr>
          <w:p>
            <w:r>
              <w:rPr>
                <w:b w:val="0"/>
                <w:color w:val="202020"/>
                <w:sz w:val="20"/>
              </w:rPr>
              <w:t>આજના મોડ્યુલમાં die Plausibilisierung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Vorannahme wirkt meine Argumentation differenzierter und belastbarer.</w:t>
            </w:r>
          </w:p>
        </w:tc>
        <w:tc>
          <w:tcPr>
            <w:tcW w:type="dxa" w:w="3024"/>
            <w:shd w:val="clear" w:color="auto" w:fill="E6F4EA"/>
          </w:tcPr>
          <w:p>
            <w:r>
              <w:rPr>
                <w:b w:val="0"/>
                <w:color w:val="0F9660"/>
                <w:sz w:val="20"/>
              </w:rPr>
              <w:t>Through die Vorannahme, my argumentation becomes more differentiated and robust.</w:t>
            </w:r>
          </w:p>
        </w:tc>
        <w:tc>
          <w:tcPr>
            <w:tcW w:type="dxa" w:w="3024"/>
            <w:shd w:val="clear" w:color="auto" w:fill="FFF8E1"/>
          </w:tcPr>
          <w:p>
            <w:r>
              <w:rPr>
                <w:b w:val="0"/>
                <w:color w:val="202020"/>
                <w:sz w:val="20"/>
              </w:rPr>
              <w:t>die Vorannahme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Denkfigur verschafft meinem Beitrag auf C2-Niveau mehr Tiefe und Reichweite.</w:t>
            </w:r>
          </w:p>
        </w:tc>
        <w:tc>
          <w:tcPr>
            <w:tcW w:type="dxa" w:w="3024"/>
            <w:shd w:val="clear" w:color="auto" w:fill="E6F4EA"/>
          </w:tcPr>
          <w:p>
            <w:r>
              <w:rPr>
                <w:b w:val="0"/>
                <w:color w:val="0F9660"/>
                <w:sz w:val="20"/>
              </w:rPr>
              <w:t>die Denkfigur gives my contribution more depth and reach at C2 level.</w:t>
            </w:r>
          </w:p>
        </w:tc>
        <w:tc>
          <w:tcPr>
            <w:tcW w:type="dxa" w:w="3024"/>
            <w:shd w:val="clear" w:color="auto" w:fill="FFF8E1"/>
          </w:tcPr>
          <w:p>
            <w:r>
              <w:rPr>
                <w:b w:val="0"/>
                <w:color w:val="202020"/>
                <w:sz w:val="20"/>
              </w:rPr>
              <w:t>die Denkfigur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Plausibilisierung and die Vorannahme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'Multi-perspective weighing'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Plausibilisierung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334, you can approach 'Multi-perspective weighing'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335</w:t>
      </w:r>
    </w:p>
    <w:p>
      <w:pPr>
        <w:spacing w:before="0" w:after="40"/>
        <w:jc w:val="center"/>
      </w:pPr>
      <w:r>
        <w:rPr>
          <w:b/>
          <w:color w:val="F9AB00"/>
          <w:sz w:val="28"/>
        </w:rPr>
        <w:t>CONTRADICTION MANAGEMENT 🚀</w:t>
      </w:r>
    </w:p>
    <w:p>
      <w:pPr>
        <w:spacing w:before="0" w:after="160"/>
        <w:jc w:val="center"/>
      </w:pPr>
      <w:r>
        <w:rPr>
          <w:b w:val="0"/>
          <w:color w:val="555555"/>
          <w:sz w:val="21"/>
        </w:rPr>
        <w:t>📚 Topic: Philosophical Argumentation and Abstract Precision — Contradiction management</w:t>
      </w:r>
    </w:p>
    <w:p/>
    <w:p>
      <w:pPr>
        <w:spacing w:before="0" w:after="40"/>
      </w:pPr>
      <w:r>
        <w:rPr>
          <w:b/>
          <w:color w:val="1A73E8"/>
          <w:sz w:val="21"/>
        </w:rPr>
        <w:t>📖  English Explanation</w:t>
      </w:r>
    </w:p>
    <w:p>
      <w:pPr>
        <w:spacing w:before="0" w:after="120"/>
      </w:pPr>
      <w:r>
        <w:rPr>
          <w:b w:val="0"/>
          <w:sz w:val="21"/>
        </w:rPr>
        <w:t>Day 335 moves your German into C2 territory through 'Contradiction management'. Today you sharpen conceptual rigor, epistemic nuance, and layered abstract reasoning.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335 માં તમે 'Contradiction management' દ્વારા C2 સ્તર તરફ આગળ વધો છો. આજે તમારું ધ્યાન conceptual rigor, epistemic nuance, and layered abstract reasoning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Vorannahme</w:t>
            </w:r>
          </w:p>
        </w:tc>
        <w:tc>
          <w:tcPr>
            <w:tcW w:type="dxa" w:w="2268"/>
          </w:tcPr>
          <w:p>
            <w:r>
              <w:rPr>
                <w:b w:val="0"/>
                <w:color w:val="202020"/>
                <w:sz w:val="20"/>
              </w:rPr>
              <w:t>prior assumption</w:t>
            </w:r>
          </w:p>
        </w:tc>
        <w:tc>
          <w:tcPr>
            <w:tcW w:type="dxa" w:w="2268"/>
          </w:tcPr>
          <w:p>
            <w:r>
              <w:rPr>
                <w:b w:val="0"/>
                <w:color w:val="202020"/>
                <w:sz w:val="20"/>
              </w:rPr>
              <w:t>પૂર્વધારણા</w:t>
            </w:r>
          </w:p>
        </w:tc>
        <w:tc>
          <w:tcPr>
            <w:tcW w:type="dxa" w:w="2268"/>
          </w:tcPr>
          <w:p>
            <w:r>
              <w:rPr>
                <w:b w:val="0"/>
                <w:color w:val="555555"/>
                <w:sz w:val="20"/>
              </w:rPr>
              <w:t>FOR-an-na-me</w:t>
            </w:r>
          </w:p>
        </w:tc>
      </w:tr>
      <w:tr>
        <w:tc>
          <w:tcPr>
            <w:tcW w:type="dxa" w:w="2268"/>
          </w:tcPr>
          <w:p>
            <w:r>
              <w:rPr>
                <w:b w:val="0"/>
                <w:color w:val="202020"/>
                <w:sz w:val="20"/>
              </w:rPr>
              <w:t>die Denkfigur</w:t>
            </w:r>
          </w:p>
        </w:tc>
        <w:tc>
          <w:tcPr>
            <w:tcW w:type="dxa" w:w="2268"/>
          </w:tcPr>
          <w:p>
            <w:r>
              <w:rPr>
                <w:b w:val="0"/>
                <w:color w:val="202020"/>
                <w:sz w:val="20"/>
              </w:rPr>
              <w:t>thought pattern</w:t>
            </w:r>
          </w:p>
        </w:tc>
        <w:tc>
          <w:tcPr>
            <w:tcW w:type="dxa" w:w="2268"/>
          </w:tcPr>
          <w:p>
            <w:r>
              <w:rPr>
                <w:b w:val="0"/>
                <w:color w:val="202020"/>
                <w:sz w:val="20"/>
              </w:rPr>
              <w:t>વિચાર માળખું</w:t>
            </w:r>
          </w:p>
        </w:tc>
        <w:tc>
          <w:tcPr>
            <w:tcW w:type="dxa" w:w="2268"/>
          </w:tcPr>
          <w:p>
            <w:r>
              <w:rPr>
                <w:b w:val="0"/>
                <w:color w:val="555555"/>
                <w:sz w:val="20"/>
              </w:rPr>
              <w:t>DENK-fi-goor</w:t>
            </w:r>
          </w:p>
        </w:tc>
      </w:tr>
      <w:tr>
        <w:tc>
          <w:tcPr>
            <w:tcW w:type="dxa" w:w="2268"/>
          </w:tcPr>
          <w:p>
            <w:r>
              <w:rPr>
                <w:b w:val="0"/>
                <w:color w:val="202020"/>
                <w:sz w:val="20"/>
              </w:rPr>
              <w:t>die Gegenintuition</w:t>
            </w:r>
          </w:p>
        </w:tc>
        <w:tc>
          <w:tcPr>
            <w:tcW w:type="dxa" w:w="2268"/>
          </w:tcPr>
          <w:p>
            <w:r>
              <w:rPr>
                <w:b w:val="0"/>
                <w:color w:val="202020"/>
                <w:sz w:val="20"/>
              </w:rPr>
              <w:t>counter-intuition</w:t>
            </w:r>
          </w:p>
        </w:tc>
        <w:tc>
          <w:tcPr>
            <w:tcW w:type="dxa" w:w="2268"/>
          </w:tcPr>
          <w:p>
            <w:r>
              <w:rPr>
                <w:b w:val="0"/>
                <w:color w:val="202020"/>
                <w:sz w:val="20"/>
              </w:rPr>
              <w:t>વિરુદ્ધ આંતરિક અનુમાન</w:t>
            </w:r>
          </w:p>
        </w:tc>
        <w:tc>
          <w:tcPr>
            <w:tcW w:type="dxa" w:w="2268"/>
          </w:tcPr>
          <w:p>
            <w:r>
              <w:rPr>
                <w:b w:val="0"/>
                <w:color w:val="555555"/>
                <w:sz w:val="20"/>
              </w:rPr>
              <w:t>GAY-gen-in-too-ee-TSY-ohn</w:t>
            </w:r>
          </w:p>
        </w:tc>
      </w:tr>
      <w:tr>
        <w:tc>
          <w:tcPr>
            <w:tcW w:type="dxa" w:w="2268"/>
          </w:tcPr>
          <w:p>
            <w:r>
              <w:rPr>
                <w:b w:val="0"/>
                <w:color w:val="202020"/>
                <w:sz w:val="20"/>
              </w:rPr>
              <w:t>die Abstraktionsebene</w:t>
            </w:r>
          </w:p>
        </w:tc>
        <w:tc>
          <w:tcPr>
            <w:tcW w:type="dxa" w:w="2268"/>
          </w:tcPr>
          <w:p>
            <w:r>
              <w:rPr>
                <w:b w:val="0"/>
                <w:color w:val="202020"/>
                <w:sz w:val="20"/>
              </w:rPr>
              <w:t>level of abstraction</w:t>
            </w:r>
          </w:p>
        </w:tc>
        <w:tc>
          <w:tcPr>
            <w:tcW w:type="dxa" w:w="2268"/>
          </w:tcPr>
          <w:p>
            <w:r>
              <w:rPr>
                <w:b w:val="0"/>
                <w:color w:val="202020"/>
                <w:sz w:val="20"/>
              </w:rPr>
              <w:t>અમૂર્તતા સ્તર</w:t>
            </w:r>
          </w:p>
        </w:tc>
        <w:tc>
          <w:tcPr>
            <w:tcW w:type="dxa" w:w="2268"/>
          </w:tcPr>
          <w:p>
            <w:r>
              <w:rPr>
                <w:b w:val="0"/>
                <w:color w:val="555555"/>
                <w:sz w:val="20"/>
              </w:rPr>
              <w:t>ap-strak-TSY-ohs-EH-be-ne</w:t>
            </w:r>
          </w:p>
        </w:tc>
      </w:tr>
      <w:tr>
        <w:tc>
          <w:tcPr>
            <w:tcW w:type="dxa" w:w="2268"/>
          </w:tcPr>
          <w:p>
            <w:r>
              <w:rPr>
                <w:b w:val="0"/>
                <w:color w:val="202020"/>
                <w:sz w:val="20"/>
              </w:rPr>
              <w:t>die Schlusslogik</w:t>
            </w:r>
          </w:p>
        </w:tc>
        <w:tc>
          <w:tcPr>
            <w:tcW w:type="dxa" w:w="2268"/>
          </w:tcPr>
          <w:p>
            <w:r>
              <w:rPr>
                <w:b w:val="0"/>
                <w:color w:val="202020"/>
                <w:sz w:val="20"/>
              </w:rPr>
              <w:t>inferential logic</w:t>
            </w:r>
          </w:p>
        </w:tc>
        <w:tc>
          <w:tcPr>
            <w:tcW w:type="dxa" w:w="2268"/>
          </w:tcPr>
          <w:p>
            <w:r>
              <w:rPr>
                <w:b w:val="0"/>
                <w:color w:val="202020"/>
                <w:sz w:val="20"/>
              </w:rPr>
              <w:t>નિષ્કર્ષ તર્ક</w:t>
            </w:r>
          </w:p>
        </w:tc>
        <w:tc>
          <w:tcPr>
            <w:tcW w:type="dxa" w:w="2268"/>
          </w:tcPr>
          <w:p>
            <w:r>
              <w:rPr>
                <w:b w:val="0"/>
                <w:color w:val="555555"/>
                <w:sz w:val="20"/>
              </w:rPr>
              <w:t>SHLOOS-lo-gik</w:t>
            </w:r>
          </w:p>
        </w:tc>
      </w:tr>
      <w:tr>
        <w:tc>
          <w:tcPr>
            <w:tcW w:type="dxa" w:w="2268"/>
          </w:tcPr>
          <w:p>
            <w:r>
              <w:rPr>
                <w:b w:val="0"/>
                <w:color w:val="202020"/>
                <w:sz w:val="20"/>
              </w:rPr>
              <w:t>die Tragweite</w:t>
            </w:r>
          </w:p>
        </w:tc>
        <w:tc>
          <w:tcPr>
            <w:tcW w:type="dxa" w:w="2268"/>
          </w:tcPr>
          <w:p>
            <w:r>
              <w:rPr>
                <w:b w:val="0"/>
                <w:color w:val="202020"/>
                <w:sz w:val="20"/>
              </w:rPr>
              <w:t>scope/implication</w:t>
            </w:r>
          </w:p>
        </w:tc>
        <w:tc>
          <w:tcPr>
            <w:tcW w:type="dxa" w:w="2268"/>
          </w:tcPr>
          <w:p>
            <w:r>
              <w:rPr>
                <w:b w:val="0"/>
                <w:color w:val="202020"/>
                <w:sz w:val="20"/>
              </w:rPr>
              <w:t>અસર વ્યાપકતા</w:t>
            </w:r>
          </w:p>
        </w:tc>
        <w:tc>
          <w:tcPr>
            <w:tcW w:type="dxa" w:w="2268"/>
          </w:tcPr>
          <w:p>
            <w:r>
              <w:rPr>
                <w:b w:val="0"/>
                <w:color w:val="555555"/>
                <w:sz w:val="20"/>
              </w:rPr>
              <w:t>TRAHG-vy-teh</w:t>
            </w:r>
          </w:p>
        </w:tc>
      </w:tr>
      <w:tr>
        <w:tc>
          <w:tcPr>
            <w:tcW w:type="dxa" w:w="2268"/>
          </w:tcPr>
          <w:p>
            <w:r>
              <w:rPr>
                <w:b w:val="0"/>
                <w:color w:val="202020"/>
                <w:sz w:val="20"/>
              </w:rPr>
              <w:t>die Denkvoraussetzung</w:t>
            </w:r>
          </w:p>
        </w:tc>
        <w:tc>
          <w:tcPr>
            <w:tcW w:type="dxa" w:w="2268"/>
          </w:tcPr>
          <w:p>
            <w:r>
              <w:rPr>
                <w:b w:val="0"/>
                <w:color w:val="202020"/>
                <w:sz w:val="20"/>
              </w:rPr>
              <w:t>cognitive precondition</w:t>
            </w:r>
          </w:p>
        </w:tc>
        <w:tc>
          <w:tcPr>
            <w:tcW w:type="dxa" w:w="2268"/>
          </w:tcPr>
          <w:p>
            <w:r>
              <w:rPr>
                <w:b w:val="0"/>
                <w:color w:val="202020"/>
                <w:sz w:val="20"/>
              </w:rPr>
              <w:t>વિચાર પૂર્વશરત</w:t>
            </w:r>
          </w:p>
        </w:tc>
        <w:tc>
          <w:tcPr>
            <w:tcW w:type="dxa" w:w="2268"/>
          </w:tcPr>
          <w:p>
            <w:r>
              <w:rPr>
                <w:b w:val="0"/>
                <w:color w:val="555555"/>
                <w:sz w:val="20"/>
              </w:rPr>
              <w:t>DENK-fo-rows-zet-soong</w:t>
            </w:r>
          </w:p>
        </w:tc>
      </w:tr>
      <w:tr>
        <w:tc>
          <w:tcPr>
            <w:tcW w:type="dxa" w:w="2268"/>
          </w:tcPr>
          <w:p>
            <w:r>
              <w:rPr>
                <w:b w:val="0"/>
                <w:color w:val="202020"/>
                <w:sz w:val="20"/>
              </w:rPr>
              <w:t>die Unschärfe</w:t>
            </w:r>
          </w:p>
        </w:tc>
        <w:tc>
          <w:tcPr>
            <w:tcW w:type="dxa" w:w="2268"/>
          </w:tcPr>
          <w:p>
            <w:r>
              <w:rPr>
                <w:b w:val="0"/>
                <w:color w:val="202020"/>
                <w:sz w:val="20"/>
              </w:rPr>
              <w:t>blur/indeterminacy</w:t>
            </w:r>
          </w:p>
        </w:tc>
        <w:tc>
          <w:tcPr>
            <w:tcW w:type="dxa" w:w="2268"/>
          </w:tcPr>
          <w:p>
            <w:r>
              <w:rPr>
                <w:b w:val="0"/>
                <w:color w:val="202020"/>
                <w:sz w:val="20"/>
              </w:rPr>
              <w:t>અસ્પષ્ટતા</w:t>
            </w:r>
          </w:p>
        </w:tc>
        <w:tc>
          <w:tcPr>
            <w:tcW w:type="dxa" w:w="2268"/>
          </w:tcPr>
          <w:p>
            <w:r>
              <w:rPr>
                <w:b w:val="0"/>
                <w:color w:val="555555"/>
                <w:sz w:val="20"/>
              </w:rPr>
              <w:t>OON-sher-feh</w:t>
            </w:r>
          </w:p>
        </w:tc>
      </w:tr>
      <w:tr>
        <w:tc>
          <w:tcPr>
            <w:tcW w:type="dxa" w:w="2268"/>
          </w:tcPr>
          <w:p>
            <w:r>
              <w:rPr>
                <w:b w:val="0"/>
                <w:color w:val="202020"/>
                <w:sz w:val="20"/>
              </w:rPr>
              <w:t>die Reflexionsstufe</w:t>
            </w:r>
          </w:p>
        </w:tc>
        <w:tc>
          <w:tcPr>
            <w:tcW w:type="dxa" w:w="2268"/>
          </w:tcPr>
          <w:p>
            <w:r>
              <w:rPr>
                <w:b w:val="0"/>
                <w:color w:val="202020"/>
                <w:sz w:val="20"/>
              </w:rPr>
              <w:t>level of reflection</w:t>
            </w:r>
          </w:p>
        </w:tc>
        <w:tc>
          <w:tcPr>
            <w:tcW w:type="dxa" w:w="2268"/>
          </w:tcPr>
          <w:p>
            <w:r>
              <w:rPr>
                <w:b w:val="0"/>
                <w:color w:val="202020"/>
                <w:sz w:val="20"/>
              </w:rPr>
              <w:t>ચિંતન સ્તર</w:t>
            </w:r>
          </w:p>
        </w:tc>
        <w:tc>
          <w:tcPr>
            <w:tcW w:type="dxa" w:w="2268"/>
          </w:tcPr>
          <w:p>
            <w:r>
              <w:rPr>
                <w:b w:val="0"/>
                <w:color w:val="555555"/>
                <w:sz w:val="20"/>
              </w:rPr>
              <w:t>re-flex-TSY-ohns-shtoo-feh</w:t>
            </w:r>
          </w:p>
        </w:tc>
      </w:tr>
      <w:tr>
        <w:tc>
          <w:tcPr>
            <w:tcW w:type="dxa" w:w="2268"/>
          </w:tcPr>
          <w:p>
            <w:r>
              <w:rPr>
                <w:b w:val="0"/>
                <w:color w:val="202020"/>
                <w:sz w:val="20"/>
              </w:rPr>
              <w:t>die Konsistenzprüfung</w:t>
            </w:r>
          </w:p>
        </w:tc>
        <w:tc>
          <w:tcPr>
            <w:tcW w:type="dxa" w:w="2268"/>
          </w:tcPr>
          <w:p>
            <w:r>
              <w:rPr>
                <w:b w:val="0"/>
                <w:color w:val="202020"/>
                <w:sz w:val="20"/>
              </w:rPr>
              <w:t>consistency check</w:t>
            </w:r>
          </w:p>
        </w:tc>
        <w:tc>
          <w:tcPr>
            <w:tcW w:type="dxa" w:w="2268"/>
          </w:tcPr>
          <w:p>
            <w:r>
              <w:rPr>
                <w:b w:val="0"/>
                <w:color w:val="202020"/>
                <w:sz w:val="20"/>
              </w:rPr>
              <w:t>સુસંગતતા ચકાસણી</w:t>
            </w:r>
          </w:p>
        </w:tc>
        <w:tc>
          <w:tcPr>
            <w:tcW w:type="dxa" w:w="2268"/>
          </w:tcPr>
          <w:p>
            <w:r>
              <w:rPr>
                <w:b w:val="0"/>
                <w:color w:val="555555"/>
                <w:sz w:val="20"/>
              </w:rPr>
              <w:t>kon-zis-TENTS-prü-foong</w:t>
            </w:r>
          </w:p>
        </w:tc>
      </w:tr>
      <w:tr>
        <w:tc>
          <w:tcPr>
            <w:tcW w:type="dxa" w:w="2268"/>
          </w:tcPr>
          <w:p>
            <w:r>
              <w:rPr>
                <w:b w:val="0"/>
                <w:color w:val="202020"/>
                <w:sz w:val="20"/>
              </w:rPr>
              <w:t>die Implikationskette</w:t>
            </w:r>
          </w:p>
        </w:tc>
        <w:tc>
          <w:tcPr>
            <w:tcW w:type="dxa" w:w="2268"/>
          </w:tcPr>
          <w:p>
            <w:r>
              <w:rPr>
                <w:b w:val="0"/>
                <w:color w:val="202020"/>
                <w:sz w:val="20"/>
              </w:rPr>
              <w:t>chain of implications</w:t>
            </w:r>
          </w:p>
        </w:tc>
        <w:tc>
          <w:tcPr>
            <w:tcW w:type="dxa" w:w="2268"/>
          </w:tcPr>
          <w:p>
            <w:r>
              <w:rPr>
                <w:b w:val="0"/>
                <w:color w:val="202020"/>
                <w:sz w:val="20"/>
              </w:rPr>
              <w:t>પરિણામ શ્રેણી</w:t>
            </w:r>
          </w:p>
        </w:tc>
        <w:tc>
          <w:tcPr>
            <w:tcW w:type="dxa" w:w="2268"/>
          </w:tcPr>
          <w:p>
            <w:r>
              <w:rPr>
                <w:b w:val="0"/>
                <w:color w:val="555555"/>
                <w:sz w:val="20"/>
              </w:rPr>
              <w:t>im-pli-ka-TSY-ohns-ket-te</w:t>
            </w:r>
          </w:p>
        </w:tc>
      </w:tr>
      <w:tr>
        <w:tc>
          <w:tcPr>
            <w:tcW w:type="dxa" w:w="2268"/>
          </w:tcPr>
          <w:p>
            <w:r>
              <w:rPr>
                <w:b w:val="0"/>
                <w:color w:val="202020"/>
                <w:sz w:val="20"/>
              </w:rPr>
              <w:t>das Deutungsmuster</w:t>
            </w:r>
          </w:p>
        </w:tc>
        <w:tc>
          <w:tcPr>
            <w:tcW w:type="dxa" w:w="2268"/>
          </w:tcPr>
          <w:p>
            <w:r>
              <w:rPr>
                <w:b w:val="0"/>
                <w:color w:val="202020"/>
                <w:sz w:val="20"/>
              </w:rPr>
              <w:t>interpretive pattern</w:t>
            </w:r>
          </w:p>
        </w:tc>
        <w:tc>
          <w:tcPr>
            <w:tcW w:type="dxa" w:w="2268"/>
          </w:tcPr>
          <w:p>
            <w:r>
              <w:rPr>
                <w:b w:val="0"/>
                <w:color w:val="202020"/>
                <w:sz w:val="20"/>
              </w:rPr>
              <w:t>અર્થઘટન નમૂનો</w:t>
            </w:r>
          </w:p>
        </w:tc>
        <w:tc>
          <w:tcPr>
            <w:tcW w:type="dxa" w:w="2268"/>
          </w:tcPr>
          <w:p>
            <w:r>
              <w:rPr>
                <w:b w:val="0"/>
                <w:color w:val="555555"/>
                <w:sz w:val="20"/>
              </w:rPr>
              <w:t>DOY-toongs-moo-ster</w:t>
            </w:r>
          </w:p>
        </w:tc>
      </w:tr>
      <w:tr>
        <w:tc>
          <w:tcPr>
            <w:tcW w:type="dxa" w:w="2268"/>
          </w:tcPr>
          <w:p>
            <w:r>
              <w:rPr>
                <w:b w:val="0"/>
                <w:color w:val="202020"/>
                <w:sz w:val="20"/>
              </w:rPr>
              <w:t>die Selbstrelativierung</w:t>
            </w:r>
          </w:p>
        </w:tc>
        <w:tc>
          <w:tcPr>
            <w:tcW w:type="dxa" w:w="2268"/>
          </w:tcPr>
          <w:p>
            <w:r>
              <w:rPr>
                <w:b w:val="0"/>
                <w:color w:val="202020"/>
                <w:sz w:val="20"/>
              </w:rPr>
              <w:t>self-relativization</w:t>
            </w:r>
          </w:p>
        </w:tc>
        <w:tc>
          <w:tcPr>
            <w:tcW w:type="dxa" w:w="2268"/>
          </w:tcPr>
          <w:p>
            <w:r>
              <w:rPr>
                <w:b w:val="0"/>
                <w:color w:val="202020"/>
                <w:sz w:val="20"/>
              </w:rPr>
              <w:t>સ્વ-સાપેક્ષતા</w:t>
            </w:r>
          </w:p>
        </w:tc>
        <w:tc>
          <w:tcPr>
            <w:tcW w:type="dxa" w:w="2268"/>
          </w:tcPr>
          <w:p>
            <w:r>
              <w:rPr>
                <w:b w:val="0"/>
                <w:color w:val="555555"/>
                <w:sz w:val="20"/>
              </w:rPr>
              <w:t>ZELBST-re-la-ti-VEE-roong</w:t>
            </w:r>
          </w:p>
        </w:tc>
      </w:tr>
      <w:tr>
        <w:tc>
          <w:tcPr>
            <w:tcW w:type="dxa" w:w="2268"/>
          </w:tcPr>
          <w:p>
            <w:r>
              <w:rPr>
                <w:b w:val="0"/>
                <w:color w:val="202020"/>
                <w:sz w:val="20"/>
              </w:rPr>
              <w:t>die Urteilsenthaltung</w:t>
            </w:r>
          </w:p>
        </w:tc>
        <w:tc>
          <w:tcPr>
            <w:tcW w:type="dxa" w:w="2268"/>
          </w:tcPr>
          <w:p>
            <w:r>
              <w:rPr>
                <w:b w:val="0"/>
                <w:color w:val="202020"/>
                <w:sz w:val="20"/>
              </w:rPr>
              <w:t>suspension of judgment</w:t>
            </w:r>
          </w:p>
        </w:tc>
        <w:tc>
          <w:tcPr>
            <w:tcW w:type="dxa" w:w="2268"/>
          </w:tcPr>
          <w:p>
            <w:r>
              <w:rPr>
                <w:b w:val="0"/>
                <w:color w:val="202020"/>
                <w:sz w:val="20"/>
              </w:rPr>
              <w:t>નિર્ણય અટકાવવો</w:t>
            </w:r>
          </w:p>
        </w:tc>
        <w:tc>
          <w:tcPr>
            <w:tcW w:type="dxa" w:w="2268"/>
          </w:tcPr>
          <w:p>
            <w:r>
              <w:rPr>
                <w:b w:val="0"/>
                <w:color w:val="555555"/>
                <w:sz w:val="20"/>
              </w:rPr>
              <w:t>OOR-tyls-ent-hal-toong</w:t>
            </w:r>
          </w:p>
        </w:tc>
      </w:tr>
      <w:tr>
        <w:tc>
          <w:tcPr>
            <w:tcW w:type="dxa" w:w="2268"/>
          </w:tcPr>
          <w:p>
            <w:r>
              <w:rPr>
                <w:b w:val="0"/>
                <w:color w:val="202020"/>
                <w:sz w:val="20"/>
              </w:rPr>
              <w:t>der Präzisierungsbedarf</w:t>
            </w:r>
          </w:p>
        </w:tc>
        <w:tc>
          <w:tcPr>
            <w:tcW w:type="dxa" w:w="2268"/>
          </w:tcPr>
          <w:p>
            <w:r>
              <w:rPr>
                <w:b w:val="0"/>
                <w:color w:val="202020"/>
                <w:sz w:val="20"/>
              </w:rPr>
              <w:t>need for clarification</w:t>
            </w:r>
          </w:p>
        </w:tc>
        <w:tc>
          <w:tcPr>
            <w:tcW w:type="dxa" w:w="2268"/>
          </w:tcPr>
          <w:p>
            <w:r>
              <w:rPr>
                <w:b w:val="0"/>
                <w:color w:val="202020"/>
                <w:sz w:val="20"/>
              </w:rPr>
              <w:t>સ્પષ્ટીકરણની જરૂર</w:t>
            </w:r>
          </w:p>
        </w:tc>
        <w:tc>
          <w:tcPr>
            <w:tcW w:type="dxa" w:w="2268"/>
          </w:tcPr>
          <w:p>
            <w:r>
              <w:rPr>
                <w:b w:val="0"/>
                <w:color w:val="555555"/>
                <w:sz w:val="20"/>
              </w:rPr>
              <w:t>pray-tsi-ZEE-roongs-be-darf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Vorannahme dazu, gedankliche Präzision sichtbar zu machen.</w:t>
            </w:r>
          </w:p>
        </w:tc>
        <w:tc>
          <w:tcPr>
            <w:tcW w:type="dxa" w:w="3024"/>
            <w:shd w:val="clear" w:color="auto" w:fill="E6F4EA"/>
          </w:tcPr>
          <w:p>
            <w:r>
              <w:rPr>
                <w:b w:val="0"/>
                <w:color w:val="0F9660"/>
                <w:sz w:val="20"/>
              </w:rPr>
              <w:t>In today's module, die Vorannahme helps make conceptual precision visible.</w:t>
            </w:r>
          </w:p>
        </w:tc>
        <w:tc>
          <w:tcPr>
            <w:tcW w:type="dxa" w:w="3024"/>
            <w:shd w:val="clear" w:color="auto" w:fill="FFF8E1"/>
          </w:tcPr>
          <w:p>
            <w:r>
              <w:rPr>
                <w:b w:val="0"/>
                <w:color w:val="202020"/>
                <w:sz w:val="20"/>
              </w:rPr>
              <w:t>આજના મોડ્યુલમાં die Vorannahme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Denkfigur wirkt meine Argumentation differenzierter und belastbarer.</w:t>
            </w:r>
          </w:p>
        </w:tc>
        <w:tc>
          <w:tcPr>
            <w:tcW w:type="dxa" w:w="3024"/>
            <w:shd w:val="clear" w:color="auto" w:fill="E6F4EA"/>
          </w:tcPr>
          <w:p>
            <w:r>
              <w:rPr>
                <w:b w:val="0"/>
                <w:color w:val="0F9660"/>
                <w:sz w:val="20"/>
              </w:rPr>
              <w:t>Through die Denkfigur, my argumentation becomes more differentiated and robust.</w:t>
            </w:r>
          </w:p>
        </w:tc>
        <w:tc>
          <w:tcPr>
            <w:tcW w:type="dxa" w:w="3024"/>
            <w:shd w:val="clear" w:color="auto" w:fill="FFF8E1"/>
          </w:tcPr>
          <w:p>
            <w:r>
              <w:rPr>
                <w:b w:val="0"/>
                <w:color w:val="202020"/>
                <w:sz w:val="20"/>
              </w:rPr>
              <w:t>die Denkfigur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Gegenintuition verschafft meinem Beitrag auf C2-Niveau mehr Tiefe und Reichweite.</w:t>
            </w:r>
          </w:p>
        </w:tc>
        <w:tc>
          <w:tcPr>
            <w:tcW w:type="dxa" w:w="3024"/>
            <w:shd w:val="clear" w:color="auto" w:fill="E6F4EA"/>
          </w:tcPr>
          <w:p>
            <w:r>
              <w:rPr>
                <w:b w:val="0"/>
                <w:color w:val="0F9660"/>
                <w:sz w:val="20"/>
              </w:rPr>
              <w:t>die Gegenintuition gives my contribution more depth and reach at C2 level.</w:t>
            </w:r>
          </w:p>
        </w:tc>
        <w:tc>
          <w:tcPr>
            <w:tcW w:type="dxa" w:w="3024"/>
            <w:shd w:val="clear" w:color="auto" w:fill="FFF8E1"/>
          </w:tcPr>
          <w:p>
            <w:r>
              <w:rPr>
                <w:b w:val="0"/>
                <w:color w:val="202020"/>
                <w:sz w:val="20"/>
              </w:rPr>
              <w:t>die Gegenintuition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Vorannahme and die Denkfigur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'Contradiction management'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Vorannahme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335, you can approach 'Contradiction management'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336</w:t>
      </w:r>
    </w:p>
    <w:p>
      <w:pPr>
        <w:spacing w:before="0" w:after="40"/>
        <w:jc w:val="center"/>
      </w:pPr>
      <w:r>
        <w:rPr>
          <w:b/>
          <w:color w:val="F9AB00"/>
          <w:sz w:val="28"/>
        </w:rPr>
        <w:t>THESIS REFINEMENT UNDER PRESSURE 🚀</w:t>
      </w:r>
    </w:p>
    <w:p>
      <w:pPr>
        <w:spacing w:before="0" w:after="160"/>
        <w:jc w:val="center"/>
      </w:pPr>
      <w:r>
        <w:rPr>
          <w:b w:val="0"/>
          <w:color w:val="555555"/>
          <w:sz w:val="21"/>
        </w:rPr>
        <w:t>📚 Topic: Philosophical Argumentation and Abstract Precision — Thesis refinement under pressure</w:t>
      </w:r>
    </w:p>
    <w:p/>
    <w:p>
      <w:pPr>
        <w:spacing w:before="0" w:after="40"/>
      </w:pPr>
      <w:r>
        <w:rPr>
          <w:b/>
          <w:color w:val="1A73E8"/>
          <w:sz w:val="21"/>
        </w:rPr>
        <w:t>📖  English Explanation</w:t>
      </w:r>
    </w:p>
    <w:p>
      <w:pPr>
        <w:spacing w:before="0" w:after="120"/>
      </w:pPr>
      <w:r>
        <w:rPr>
          <w:b w:val="0"/>
          <w:sz w:val="21"/>
        </w:rPr>
        <w:t>Day 336 moves your German into C2 territory through 'Thesis refinement under pressure'. Today you sharpen conceptual rigor, epistemic nuance, and layered abstract reasoning.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336 માં તમે 'Thesis refinement under pressure' દ્વારા C2 સ્તર તરફ આગળ વધો છો. આજે તમારું ધ્યાન conceptual rigor, epistemic nuance, and layered abstract reasoning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Denkfigur</w:t>
            </w:r>
          </w:p>
        </w:tc>
        <w:tc>
          <w:tcPr>
            <w:tcW w:type="dxa" w:w="2268"/>
          </w:tcPr>
          <w:p>
            <w:r>
              <w:rPr>
                <w:b w:val="0"/>
                <w:color w:val="202020"/>
                <w:sz w:val="20"/>
              </w:rPr>
              <w:t>thought pattern</w:t>
            </w:r>
          </w:p>
        </w:tc>
        <w:tc>
          <w:tcPr>
            <w:tcW w:type="dxa" w:w="2268"/>
          </w:tcPr>
          <w:p>
            <w:r>
              <w:rPr>
                <w:b w:val="0"/>
                <w:color w:val="202020"/>
                <w:sz w:val="20"/>
              </w:rPr>
              <w:t>વિચાર માળખું</w:t>
            </w:r>
          </w:p>
        </w:tc>
        <w:tc>
          <w:tcPr>
            <w:tcW w:type="dxa" w:w="2268"/>
          </w:tcPr>
          <w:p>
            <w:r>
              <w:rPr>
                <w:b w:val="0"/>
                <w:color w:val="555555"/>
                <w:sz w:val="20"/>
              </w:rPr>
              <w:t>DENK-fi-goor</w:t>
            </w:r>
          </w:p>
        </w:tc>
      </w:tr>
      <w:tr>
        <w:tc>
          <w:tcPr>
            <w:tcW w:type="dxa" w:w="2268"/>
          </w:tcPr>
          <w:p>
            <w:r>
              <w:rPr>
                <w:b w:val="0"/>
                <w:color w:val="202020"/>
                <w:sz w:val="20"/>
              </w:rPr>
              <w:t>die Gegenintuition</w:t>
            </w:r>
          </w:p>
        </w:tc>
        <w:tc>
          <w:tcPr>
            <w:tcW w:type="dxa" w:w="2268"/>
          </w:tcPr>
          <w:p>
            <w:r>
              <w:rPr>
                <w:b w:val="0"/>
                <w:color w:val="202020"/>
                <w:sz w:val="20"/>
              </w:rPr>
              <w:t>counter-intuition</w:t>
            </w:r>
          </w:p>
        </w:tc>
        <w:tc>
          <w:tcPr>
            <w:tcW w:type="dxa" w:w="2268"/>
          </w:tcPr>
          <w:p>
            <w:r>
              <w:rPr>
                <w:b w:val="0"/>
                <w:color w:val="202020"/>
                <w:sz w:val="20"/>
              </w:rPr>
              <w:t>વિરુદ્ધ આંતરિક અનુમાન</w:t>
            </w:r>
          </w:p>
        </w:tc>
        <w:tc>
          <w:tcPr>
            <w:tcW w:type="dxa" w:w="2268"/>
          </w:tcPr>
          <w:p>
            <w:r>
              <w:rPr>
                <w:b w:val="0"/>
                <w:color w:val="555555"/>
                <w:sz w:val="20"/>
              </w:rPr>
              <w:t>GAY-gen-in-too-ee-TSY-ohn</w:t>
            </w:r>
          </w:p>
        </w:tc>
      </w:tr>
      <w:tr>
        <w:tc>
          <w:tcPr>
            <w:tcW w:type="dxa" w:w="2268"/>
          </w:tcPr>
          <w:p>
            <w:r>
              <w:rPr>
                <w:b w:val="0"/>
                <w:color w:val="202020"/>
                <w:sz w:val="20"/>
              </w:rPr>
              <w:t>die Abstraktionsebene</w:t>
            </w:r>
          </w:p>
        </w:tc>
        <w:tc>
          <w:tcPr>
            <w:tcW w:type="dxa" w:w="2268"/>
          </w:tcPr>
          <w:p>
            <w:r>
              <w:rPr>
                <w:b w:val="0"/>
                <w:color w:val="202020"/>
                <w:sz w:val="20"/>
              </w:rPr>
              <w:t>level of abstraction</w:t>
            </w:r>
          </w:p>
        </w:tc>
        <w:tc>
          <w:tcPr>
            <w:tcW w:type="dxa" w:w="2268"/>
          </w:tcPr>
          <w:p>
            <w:r>
              <w:rPr>
                <w:b w:val="0"/>
                <w:color w:val="202020"/>
                <w:sz w:val="20"/>
              </w:rPr>
              <w:t>અમૂર્તતા સ્તર</w:t>
            </w:r>
          </w:p>
        </w:tc>
        <w:tc>
          <w:tcPr>
            <w:tcW w:type="dxa" w:w="2268"/>
          </w:tcPr>
          <w:p>
            <w:r>
              <w:rPr>
                <w:b w:val="0"/>
                <w:color w:val="555555"/>
                <w:sz w:val="20"/>
              </w:rPr>
              <w:t>ap-strak-TSY-ohs-EH-be-ne</w:t>
            </w:r>
          </w:p>
        </w:tc>
      </w:tr>
      <w:tr>
        <w:tc>
          <w:tcPr>
            <w:tcW w:type="dxa" w:w="2268"/>
          </w:tcPr>
          <w:p>
            <w:r>
              <w:rPr>
                <w:b w:val="0"/>
                <w:color w:val="202020"/>
                <w:sz w:val="20"/>
              </w:rPr>
              <w:t>die Schlusslogik</w:t>
            </w:r>
          </w:p>
        </w:tc>
        <w:tc>
          <w:tcPr>
            <w:tcW w:type="dxa" w:w="2268"/>
          </w:tcPr>
          <w:p>
            <w:r>
              <w:rPr>
                <w:b w:val="0"/>
                <w:color w:val="202020"/>
                <w:sz w:val="20"/>
              </w:rPr>
              <w:t>inferential logic</w:t>
            </w:r>
          </w:p>
        </w:tc>
        <w:tc>
          <w:tcPr>
            <w:tcW w:type="dxa" w:w="2268"/>
          </w:tcPr>
          <w:p>
            <w:r>
              <w:rPr>
                <w:b w:val="0"/>
                <w:color w:val="202020"/>
                <w:sz w:val="20"/>
              </w:rPr>
              <w:t>નિષ્કર્ષ તર્ક</w:t>
            </w:r>
          </w:p>
        </w:tc>
        <w:tc>
          <w:tcPr>
            <w:tcW w:type="dxa" w:w="2268"/>
          </w:tcPr>
          <w:p>
            <w:r>
              <w:rPr>
                <w:b w:val="0"/>
                <w:color w:val="555555"/>
                <w:sz w:val="20"/>
              </w:rPr>
              <w:t>SHLOOS-lo-gik</w:t>
            </w:r>
          </w:p>
        </w:tc>
      </w:tr>
      <w:tr>
        <w:tc>
          <w:tcPr>
            <w:tcW w:type="dxa" w:w="2268"/>
          </w:tcPr>
          <w:p>
            <w:r>
              <w:rPr>
                <w:b w:val="0"/>
                <w:color w:val="202020"/>
                <w:sz w:val="20"/>
              </w:rPr>
              <w:t>die Tragweite</w:t>
            </w:r>
          </w:p>
        </w:tc>
        <w:tc>
          <w:tcPr>
            <w:tcW w:type="dxa" w:w="2268"/>
          </w:tcPr>
          <w:p>
            <w:r>
              <w:rPr>
                <w:b w:val="0"/>
                <w:color w:val="202020"/>
                <w:sz w:val="20"/>
              </w:rPr>
              <w:t>scope/implication</w:t>
            </w:r>
          </w:p>
        </w:tc>
        <w:tc>
          <w:tcPr>
            <w:tcW w:type="dxa" w:w="2268"/>
          </w:tcPr>
          <w:p>
            <w:r>
              <w:rPr>
                <w:b w:val="0"/>
                <w:color w:val="202020"/>
                <w:sz w:val="20"/>
              </w:rPr>
              <w:t>અસર વ્યાપકતા</w:t>
            </w:r>
          </w:p>
        </w:tc>
        <w:tc>
          <w:tcPr>
            <w:tcW w:type="dxa" w:w="2268"/>
          </w:tcPr>
          <w:p>
            <w:r>
              <w:rPr>
                <w:b w:val="0"/>
                <w:color w:val="555555"/>
                <w:sz w:val="20"/>
              </w:rPr>
              <w:t>TRAHG-vy-teh</w:t>
            </w:r>
          </w:p>
        </w:tc>
      </w:tr>
      <w:tr>
        <w:tc>
          <w:tcPr>
            <w:tcW w:type="dxa" w:w="2268"/>
          </w:tcPr>
          <w:p>
            <w:r>
              <w:rPr>
                <w:b w:val="0"/>
                <w:color w:val="202020"/>
                <w:sz w:val="20"/>
              </w:rPr>
              <w:t>die Denkvoraussetzung</w:t>
            </w:r>
          </w:p>
        </w:tc>
        <w:tc>
          <w:tcPr>
            <w:tcW w:type="dxa" w:w="2268"/>
          </w:tcPr>
          <w:p>
            <w:r>
              <w:rPr>
                <w:b w:val="0"/>
                <w:color w:val="202020"/>
                <w:sz w:val="20"/>
              </w:rPr>
              <w:t>cognitive precondition</w:t>
            </w:r>
          </w:p>
        </w:tc>
        <w:tc>
          <w:tcPr>
            <w:tcW w:type="dxa" w:w="2268"/>
          </w:tcPr>
          <w:p>
            <w:r>
              <w:rPr>
                <w:b w:val="0"/>
                <w:color w:val="202020"/>
                <w:sz w:val="20"/>
              </w:rPr>
              <w:t>વિચાર પૂર્વશરત</w:t>
            </w:r>
          </w:p>
        </w:tc>
        <w:tc>
          <w:tcPr>
            <w:tcW w:type="dxa" w:w="2268"/>
          </w:tcPr>
          <w:p>
            <w:r>
              <w:rPr>
                <w:b w:val="0"/>
                <w:color w:val="555555"/>
                <w:sz w:val="20"/>
              </w:rPr>
              <w:t>DENK-fo-rows-zet-soong</w:t>
            </w:r>
          </w:p>
        </w:tc>
      </w:tr>
      <w:tr>
        <w:tc>
          <w:tcPr>
            <w:tcW w:type="dxa" w:w="2268"/>
          </w:tcPr>
          <w:p>
            <w:r>
              <w:rPr>
                <w:b w:val="0"/>
                <w:color w:val="202020"/>
                <w:sz w:val="20"/>
              </w:rPr>
              <w:t>die Unschärfe</w:t>
            </w:r>
          </w:p>
        </w:tc>
        <w:tc>
          <w:tcPr>
            <w:tcW w:type="dxa" w:w="2268"/>
          </w:tcPr>
          <w:p>
            <w:r>
              <w:rPr>
                <w:b w:val="0"/>
                <w:color w:val="202020"/>
                <w:sz w:val="20"/>
              </w:rPr>
              <w:t>blur/indeterminacy</w:t>
            </w:r>
          </w:p>
        </w:tc>
        <w:tc>
          <w:tcPr>
            <w:tcW w:type="dxa" w:w="2268"/>
          </w:tcPr>
          <w:p>
            <w:r>
              <w:rPr>
                <w:b w:val="0"/>
                <w:color w:val="202020"/>
                <w:sz w:val="20"/>
              </w:rPr>
              <w:t>અસ્પષ્ટતા</w:t>
            </w:r>
          </w:p>
        </w:tc>
        <w:tc>
          <w:tcPr>
            <w:tcW w:type="dxa" w:w="2268"/>
          </w:tcPr>
          <w:p>
            <w:r>
              <w:rPr>
                <w:b w:val="0"/>
                <w:color w:val="555555"/>
                <w:sz w:val="20"/>
              </w:rPr>
              <w:t>OON-sher-feh</w:t>
            </w:r>
          </w:p>
        </w:tc>
      </w:tr>
      <w:tr>
        <w:tc>
          <w:tcPr>
            <w:tcW w:type="dxa" w:w="2268"/>
          </w:tcPr>
          <w:p>
            <w:r>
              <w:rPr>
                <w:b w:val="0"/>
                <w:color w:val="202020"/>
                <w:sz w:val="20"/>
              </w:rPr>
              <w:t>die Reflexionsstufe</w:t>
            </w:r>
          </w:p>
        </w:tc>
        <w:tc>
          <w:tcPr>
            <w:tcW w:type="dxa" w:w="2268"/>
          </w:tcPr>
          <w:p>
            <w:r>
              <w:rPr>
                <w:b w:val="0"/>
                <w:color w:val="202020"/>
                <w:sz w:val="20"/>
              </w:rPr>
              <w:t>level of reflection</w:t>
            </w:r>
          </w:p>
        </w:tc>
        <w:tc>
          <w:tcPr>
            <w:tcW w:type="dxa" w:w="2268"/>
          </w:tcPr>
          <w:p>
            <w:r>
              <w:rPr>
                <w:b w:val="0"/>
                <w:color w:val="202020"/>
                <w:sz w:val="20"/>
              </w:rPr>
              <w:t>ચિંતન સ્તર</w:t>
            </w:r>
          </w:p>
        </w:tc>
        <w:tc>
          <w:tcPr>
            <w:tcW w:type="dxa" w:w="2268"/>
          </w:tcPr>
          <w:p>
            <w:r>
              <w:rPr>
                <w:b w:val="0"/>
                <w:color w:val="555555"/>
                <w:sz w:val="20"/>
              </w:rPr>
              <w:t>re-flex-TSY-ohns-shtoo-feh</w:t>
            </w:r>
          </w:p>
        </w:tc>
      </w:tr>
      <w:tr>
        <w:tc>
          <w:tcPr>
            <w:tcW w:type="dxa" w:w="2268"/>
          </w:tcPr>
          <w:p>
            <w:r>
              <w:rPr>
                <w:b w:val="0"/>
                <w:color w:val="202020"/>
                <w:sz w:val="20"/>
              </w:rPr>
              <w:t>die Konsistenzprüfung</w:t>
            </w:r>
          </w:p>
        </w:tc>
        <w:tc>
          <w:tcPr>
            <w:tcW w:type="dxa" w:w="2268"/>
          </w:tcPr>
          <w:p>
            <w:r>
              <w:rPr>
                <w:b w:val="0"/>
                <w:color w:val="202020"/>
                <w:sz w:val="20"/>
              </w:rPr>
              <w:t>consistency check</w:t>
            </w:r>
          </w:p>
        </w:tc>
        <w:tc>
          <w:tcPr>
            <w:tcW w:type="dxa" w:w="2268"/>
          </w:tcPr>
          <w:p>
            <w:r>
              <w:rPr>
                <w:b w:val="0"/>
                <w:color w:val="202020"/>
                <w:sz w:val="20"/>
              </w:rPr>
              <w:t>સુસંગતતા ચકાસણી</w:t>
            </w:r>
          </w:p>
        </w:tc>
        <w:tc>
          <w:tcPr>
            <w:tcW w:type="dxa" w:w="2268"/>
          </w:tcPr>
          <w:p>
            <w:r>
              <w:rPr>
                <w:b w:val="0"/>
                <w:color w:val="555555"/>
                <w:sz w:val="20"/>
              </w:rPr>
              <w:t>kon-zis-TENTS-prü-foong</w:t>
            </w:r>
          </w:p>
        </w:tc>
      </w:tr>
      <w:tr>
        <w:tc>
          <w:tcPr>
            <w:tcW w:type="dxa" w:w="2268"/>
          </w:tcPr>
          <w:p>
            <w:r>
              <w:rPr>
                <w:b w:val="0"/>
                <w:color w:val="202020"/>
                <w:sz w:val="20"/>
              </w:rPr>
              <w:t>die Implikationskette</w:t>
            </w:r>
          </w:p>
        </w:tc>
        <w:tc>
          <w:tcPr>
            <w:tcW w:type="dxa" w:w="2268"/>
          </w:tcPr>
          <w:p>
            <w:r>
              <w:rPr>
                <w:b w:val="0"/>
                <w:color w:val="202020"/>
                <w:sz w:val="20"/>
              </w:rPr>
              <w:t>chain of implications</w:t>
            </w:r>
          </w:p>
        </w:tc>
        <w:tc>
          <w:tcPr>
            <w:tcW w:type="dxa" w:w="2268"/>
          </w:tcPr>
          <w:p>
            <w:r>
              <w:rPr>
                <w:b w:val="0"/>
                <w:color w:val="202020"/>
                <w:sz w:val="20"/>
              </w:rPr>
              <w:t>પરિણામ શ્રેણી</w:t>
            </w:r>
          </w:p>
        </w:tc>
        <w:tc>
          <w:tcPr>
            <w:tcW w:type="dxa" w:w="2268"/>
          </w:tcPr>
          <w:p>
            <w:r>
              <w:rPr>
                <w:b w:val="0"/>
                <w:color w:val="555555"/>
                <w:sz w:val="20"/>
              </w:rPr>
              <w:t>im-pli-ka-TSY-ohns-ket-te</w:t>
            </w:r>
          </w:p>
        </w:tc>
      </w:tr>
      <w:tr>
        <w:tc>
          <w:tcPr>
            <w:tcW w:type="dxa" w:w="2268"/>
          </w:tcPr>
          <w:p>
            <w:r>
              <w:rPr>
                <w:b w:val="0"/>
                <w:color w:val="202020"/>
                <w:sz w:val="20"/>
              </w:rPr>
              <w:t>das Deutungsmuster</w:t>
            </w:r>
          </w:p>
        </w:tc>
        <w:tc>
          <w:tcPr>
            <w:tcW w:type="dxa" w:w="2268"/>
          </w:tcPr>
          <w:p>
            <w:r>
              <w:rPr>
                <w:b w:val="0"/>
                <w:color w:val="202020"/>
                <w:sz w:val="20"/>
              </w:rPr>
              <w:t>interpretive pattern</w:t>
            </w:r>
          </w:p>
        </w:tc>
        <w:tc>
          <w:tcPr>
            <w:tcW w:type="dxa" w:w="2268"/>
          </w:tcPr>
          <w:p>
            <w:r>
              <w:rPr>
                <w:b w:val="0"/>
                <w:color w:val="202020"/>
                <w:sz w:val="20"/>
              </w:rPr>
              <w:t>અર્થઘટન નમૂનો</w:t>
            </w:r>
          </w:p>
        </w:tc>
        <w:tc>
          <w:tcPr>
            <w:tcW w:type="dxa" w:w="2268"/>
          </w:tcPr>
          <w:p>
            <w:r>
              <w:rPr>
                <w:b w:val="0"/>
                <w:color w:val="555555"/>
                <w:sz w:val="20"/>
              </w:rPr>
              <w:t>DOY-toongs-moo-ster</w:t>
            </w:r>
          </w:p>
        </w:tc>
      </w:tr>
      <w:tr>
        <w:tc>
          <w:tcPr>
            <w:tcW w:type="dxa" w:w="2268"/>
          </w:tcPr>
          <w:p>
            <w:r>
              <w:rPr>
                <w:b w:val="0"/>
                <w:color w:val="202020"/>
                <w:sz w:val="20"/>
              </w:rPr>
              <w:t>die Selbstrelativierung</w:t>
            </w:r>
          </w:p>
        </w:tc>
        <w:tc>
          <w:tcPr>
            <w:tcW w:type="dxa" w:w="2268"/>
          </w:tcPr>
          <w:p>
            <w:r>
              <w:rPr>
                <w:b w:val="0"/>
                <w:color w:val="202020"/>
                <w:sz w:val="20"/>
              </w:rPr>
              <w:t>self-relativization</w:t>
            </w:r>
          </w:p>
        </w:tc>
        <w:tc>
          <w:tcPr>
            <w:tcW w:type="dxa" w:w="2268"/>
          </w:tcPr>
          <w:p>
            <w:r>
              <w:rPr>
                <w:b w:val="0"/>
                <w:color w:val="202020"/>
                <w:sz w:val="20"/>
              </w:rPr>
              <w:t>સ્વ-સાપેક્ષતા</w:t>
            </w:r>
          </w:p>
        </w:tc>
        <w:tc>
          <w:tcPr>
            <w:tcW w:type="dxa" w:w="2268"/>
          </w:tcPr>
          <w:p>
            <w:r>
              <w:rPr>
                <w:b w:val="0"/>
                <w:color w:val="555555"/>
                <w:sz w:val="20"/>
              </w:rPr>
              <w:t>ZELBST-re-la-ti-VEE-roong</w:t>
            </w:r>
          </w:p>
        </w:tc>
      </w:tr>
      <w:tr>
        <w:tc>
          <w:tcPr>
            <w:tcW w:type="dxa" w:w="2268"/>
          </w:tcPr>
          <w:p>
            <w:r>
              <w:rPr>
                <w:b w:val="0"/>
                <w:color w:val="202020"/>
                <w:sz w:val="20"/>
              </w:rPr>
              <w:t>die Urteilsenthaltung</w:t>
            </w:r>
          </w:p>
        </w:tc>
        <w:tc>
          <w:tcPr>
            <w:tcW w:type="dxa" w:w="2268"/>
          </w:tcPr>
          <w:p>
            <w:r>
              <w:rPr>
                <w:b w:val="0"/>
                <w:color w:val="202020"/>
                <w:sz w:val="20"/>
              </w:rPr>
              <w:t>suspension of judgment</w:t>
            </w:r>
          </w:p>
        </w:tc>
        <w:tc>
          <w:tcPr>
            <w:tcW w:type="dxa" w:w="2268"/>
          </w:tcPr>
          <w:p>
            <w:r>
              <w:rPr>
                <w:b w:val="0"/>
                <w:color w:val="202020"/>
                <w:sz w:val="20"/>
              </w:rPr>
              <w:t>નિર્ણય અટકાવવો</w:t>
            </w:r>
          </w:p>
        </w:tc>
        <w:tc>
          <w:tcPr>
            <w:tcW w:type="dxa" w:w="2268"/>
          </w:tcPr>
          <w:p>
            <w:r>
              <w:rPr>
                <w:b w:val="0"/>
                <w:color w:val="555555"/>
                <w:sz w:val="20"/>
              </w:rPr>
              <w:t>OOR-tyls-ent-hal-toong</w:t>
            </w:r>
          </w:p>
        </w:tc>
      </w:tr>
      <w:tr>
        <w:tc>
          <w:tcPr>
            <w:tcW w:type="dxa" w:w="2268"/>
          </w:tcPr>
          <w:p>
            <w:r>
              <w:rPr>
                <w:b w:val="0"/>
                <w:color w:val="202020"/>
                <w:sz w:val="20"/>
              </w:rPr>
              <w:t>der Präzisierungsbedarf</w:t>
            </w:r>
          </w:p>
        </w:tc>
        <w:tc>
          <w:tcPr>
            <w:tcW w:type="dxa" w:w="2268"/>
          </w:tcPr>
          <w:p>
            <w:r>
              <w:rPr>
                <w:b w:val="0"/>
                <w:color w:val="202020"/>
                <w:sz w:val="20"/>
              </w:rPr>
              <w:t>need for clarification</w:t>
            </w:r>
          </w:p>
        </w:tc>
        <w:tc>
          <w:tcPr>
            <w:tcW w:type="dxa" w:w="2268"/>
          </w:tcPr>
          <w:p>
            <w:r>
              <w:rPr>
                <w:b w:val="0"/>
                <w:color w:val="202020"/>
                <w:sz w:val="20"/>
              </w:rPr>
              <w:t>સ્પષ્ટીકરણની જરૂર</w:t>
            </w:r>
          </w:p>
        </w:tc>
        <w:tc>
          <w:tcPr>
            <w:tcW w:type="dxa" w:w="2268"/>
          </w:tcPr>
          <w:p>
            <w:r>
              <w:rPr>
                <w:b w:val="0"/>
                <w:color w:val="555555"/>
                <w:sz w:val="20"/>
              </w:rPr>
              <w:t>pray-tsi-ZEE-roongs-be-darf</w:t>
            </w:r>
          </w:p>
        </w:tc>
      </w:tr>
      <w:tr>
        <w:tc>
          <w:tcPr>
            <w:tcW w:type="dxa" w:w="2268"/>
          </w:tcPr>
          <w:p>
            <w:r>
              <w:rPr>
                <w:b w:val="0"/>
                <w:color w:val="202020"/>
                <w:sz w:val="20"/>
              </w:rPr>
              <w:t>die Abwägungstiefe</w:t>
            </w:r>
          </w:p>
        </w:tc>
        <w:tc>
          <w:tcPr>
            <w:tcW w:type="dxa" w:w="2268"/>
          </w:tcPr>
          <w:p>
            <w:r>
              <w:rPr>
                <w:b w:val="0"/>
                <w:color w:val="202020"/>
                <w:sz w:val="20"/>
              </w:rPr>
              <w:t>depth of evaluation</w:t>
            </w:r>
          </w:p>
        </w:tc>
        <w:tc>
          <w:tcPr>
            <w:tcW w:type="dxa" w:w="2268"/>
          </w:tcPr>
          <w:p>
            <w:r>
              <w:rPr>
                <w:b w:val="0"/>
                <w:color w:val="202020"/>
                <w:sz w:val="20"/>
              </w:rPr>
              <w:t>મૂલ્યાંકનની ઊંડાણ</w:t>
            </w:r>
          </w:p>
        </w:tc>
        <w:tc>
          <w:tcPr>
            <w:tcW w:type="dxa" w:w="2268"/>
          </w:tcPr>
          <w:p>
            <w:r>
              <w:rPr>
                <w:b w:val="0"/>
                <w:color w:val="555555"/>
                <w:sz w:val="20"/>
              </w:rPr>
              <w:t>AP-vay-goongs-TEE-feh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Denkfigur dazu, gedankliche Präzision sichtbar zu machen.</w:t>
            </w:r>
          </w:p>
        </w:tc>
        <w:tc>
          <w:tcPr>
            <w:tcW w:type="dxa" w:w="3024"/>
            <w:shd w:val="clear" w:color="auto" w:fill="E6F4EA"/>
          </w:tcPr>
          <w:p>
            <w:r>
              <w:rPr>
                <w:b w:val="0"/>
                <w:color w:val="0F9660"/>
                <w:sz w:val="20"/>
              </w:rPr>
              <w:t>In today's module, die Denkfigur helps make conceptual precision visible.</w:t>
            </w:r>
          </w:p>
        </w:tc>
        <w:tc>
          <w:tcPr>
            <w:tcW w:type="dxa" w:w="3024"/>
            <w:shd w:val="clear" w:color="auto" w:fill="FFF8E1"/>
          </w:tcPr>
          <w:p>
            <w:r>
              <w:rPr>
                <w:b w:val="0"/>
                <w:color w:val="202020"/>
                <w:sz w:val="20"/>
              </w:rPr>
              <w:t>આજના મોડ્યુલમાં die Denkfigur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Gegenintuition wirkt meine Argumentation differenzierter und belastbarer.</w:t>
            </w:r>
          </w:p>
        </w:tc>
        <w:tc>
          <w:tcPr>
            <w:tcW w:type="dxa" w:w="3024"/>
            <w:shd w:val="clear" w:color="auto" w:fill="E6F4EA"/>
          </w:tcPr>
          <w:p>
            <w:r>
              <w:rPr>
                <w:b w:val="0"/>
                <w:color w:val="0F9660"/>
                <w:sz w:val="20"/>
              </w:rPr>
              <w:t>Through die Gegenintuition, my argumentation becomes more differentiated and robust.</w:t>
            </w:r>
          </w:p>
        </w:tc>
        <w:tc>
          <w:tcPr>
            <w:tcW w:type="dxa" w:w="3024"/>
            <w:shd w:val="clear" w:color="auto" w:fill="FFF8E1"/>
          </w:tcPr>
          <w:p>
            <w:r>
              <w:rPr>
                <w:b w:val="0"/>
                <w:color w:val="202020"/>
                <w:sz w:val="20"/>
              </w:rPr>
              <w:t>die Gegenintuition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Abstraktionsebene verschafft meinem Beitrag auf C2-Niveau mehr Tiefe und Reichweite.</w:t>
            </w:r>
          </w:p>
        </w:tc>
        <w:tc>
          <w:tcPr>
            <w:tcW w:type="dxa" w:w="3024"/>
            <w:shd w:val="clear" w:color="auto" w:fill="E6F4EA"/>
          </w:tcPr>
          <w:p>
            <w:r>
              <w:rPr>
                <w:b w:val="0"/>
                <w:color w:val="0F9660"/>
                <w:sz w:val="20"/>
              </w:rPr>
              <w:t>die Abstraktionsebene gives my contribution more depth and reach at C2 level.</w:t>
            </w:r>
          </w:p>
        </w:tc>
        <w:tc>
          <w:tcPr>
            <w:tcW w:type="dxa" w:w="3024"/>
            <w:shd w:val="clear" w:color="auto" w:fill="FFF8E1"/>
          </w:tcPr>
          <w:p>
            <w:r>
              <w:rPr>
                <w:b w:val="0"/>
                <w:color w:val="202020"/>
                <w:sz w:val="20"/>
              </w:rPr>
              <w:t>die Abstraktionsebene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Denkfigur and die Gegenintuition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'Thesis refinement under pressure'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Denkfigur</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336, you can approach 'Thesis refinement under pressure'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337</w:t>
      </w:r>
    </w:p>
    <w:p>
      <w:pPr>
        <w:spacing w:before="0" w:after="40"/>
        <w:jc w:val="center"/>
      </w:pPr>
      <w:r>
        <w:rPr>
          <w:b/>
          <w:color w:val="F9AB00"/>
          <w:sz w:val="28"/>
        </w:rPr>
        <w:t>PHILOSOPHICAL SYNTHESIS 🚀</w:t>
      </w:r>
    </w:p>
    <w:p>
      <w:pPr>
        <w:spacing w:before="0" w:after="160"/>
        <w:jc w:val="center"/>
      </w:pPr>
      <w:r>
        <w:rPr>
          <w:b w:val="0"/>
          <w:color w:val="555555"/>
          <w:sz w:val="21"/>
        </w:rPr>
        <w:t>📚 Topic: Philosophical Argumentation and Abstract Precision — Philosophical synthesis</w:t>
      </w:r>
    </w:p>
    <w:p/>
    <w:p>
      <w:pPr>
        <w:spacing w:before="0" w:after="40"/>
      </w:pPr>
      <w:r>
        <w:rPr>
          <w:b/>
          <w:color w:val="1A73E8"/>
          <w:sz w:val="21"/>
        </w:rPr>
        <w:t>📖  English Explanation</w:t>
      </w:r>
    </w:p>
    <w:p>
      <w:pPr>
        <w:spacing w:before="0" w:after="120"/>
      </w:pPr>
      <w:r>
        <w:rPr>
          <w:b w:val="0"/>
          <w:sz w:val="21"/>
        </w:rPr>
        <w:t>Day 337 moves your German into C2 territory through 'Philosophical synthesis'. Today you sharpen conceptual rigor, epistemic nuance, and layered abstract reasoning.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337 માં તમે 'Philosophical synthesis' દ્વારા C2 સ્તર તરફ આગળ વધો છો. આજે તમારું ધ્યાન conceptual rigor, epistemic nuance, and layered abstract reasoning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Gegenintuition</w:t>
            </w:r>
          </w:p>
        </w:tc>
        <w:tc>
          <w:tcPr>
            <w:tcW w:type="dxa" w:w="2268"/>
          </w:tcPr>
          <w:p>
            <w:r>
              <w:rPr>
                <w:b w:val="0"/>
                <w:color w:val="202020"/>
                <w:sz w:val="20"/>
              </w:rPr>
              <w:t>counter-intuition</w:t>
            </w:r>
          </w:p>
        </w:tc>
        <w:tc>
          <w:tcPr>
            <w:tcW w:type="dxa" w:w="2268"/>
          </w:tcPr>
          <w:p>
            <w:r>
              <w:rPr>
                <w:b w:val="0"/>
                <w:color w:val="202020"/>
                <w:sz w:val="20"/>
              </w:rPr>
              <w:t>વિરુદ્ધ આંતરિક અનુમાન</w:t>
            </w:r>
          </w:p>
        </w:tc>
        <w:tc>
          <w:tcPr>
            <w:tcW w:type="dxa" w:w="2268"/>
          </w:tcPr>
          <w:p>
            <w:r>
              <w:rPr>
                <w:b w:val="0"/>
                <w:color w:val="555555"/>
                <w:sz w:val="20"/>
              </w:rPr>
              <w:t>GAY-gen-in-too-ee-TSY-ohn</w:t>
            </w:r>
          </w:p>
        </w:tc>
      </w:tr>
      <w:tr>
        <w:tc>
          <w:tcPr>
            <w:tcW w:type="dxa" w:w="2268"/>
          </w:tcPr>
          <w:p>
            <w:r>
              <w:rPr>
                <w:b w:val="0"/>
                <w:color w:val="202020"/>
                <w:sz w:val="20"/>
              </w:rPr>
              <w:t>die Abstraktionsebene</w:t>
            </w:r>
          </w:p>
        </w:tc>
        <w:tc>
          <w:tcPr>
            <w:tcW w:type="dxa" w:w="2268"/>
          </w:tcPr>
          <w:p>
            <w:r>
              <w:rPr>
                <w:b w:val="0"/>
                <w:color w:val="202020"/>
                <w:sz w:val="20"/>
              </w:rPr>
              <w:t>level of abstraction</w:t>
            </w:r>
          </w:p>
        </w:tc>
        <w:tc>
          <w:tcPr>
            <w:tcW w:type="dxa" w:w="2268"/>
          </w:tcPr>
          <w:p>
            <w:r>
              <w:rPr>
                <w:b w:val="0"/>
                <w:color w:val="202020"/>
                <w:sz w:val="20"/>
              </w:rPr>
              <w:t>અમૂર્તતા સ્તર</w:t>
            </w:r>
          </w:p>
        </w:tc>
        <w:tc>
          <w:tcPr>
            <w:tcW w:type="dxa" w:w="2268"/>
          </w:tcPr>
          <w:p>
            <w:r>
              <w:rPr>
                <w:b w:val="0"/>
                <w:color w:val="555555"/>
                <w:sz w:val="20"/>
              </w:rPr>
              <w:t>ap-strak-TSY-ohs-EH-be-ne</w:t>
            </w:r>
          </w:p>
        </w:tc>
      </w:tr>
      <w:tr>
        <w:tc>
          <w:tcPr>
            <w:tcW w:type="dxa" w:w="2268"/>
          </w:tcPr>
          <w:p>
            <w:r>
              <w:rPr>
                <w:b w:val="0"/>
                <w:color w:val="202020"/>
                <w:sz w:val="20"/>
              </w:rPr>
              <w:t>die Schlusslogik</w:t>
            </w:r>
          </w:p>
        </w:tc>
        <w:tc>
          <w:tcPr>
            <w:tcW w:type="dxa" w:w="2268"/>
          </w:tcPr>
          <w:p>
            <w:r>
              <w:rPr>
                <w:b w:val="0"/>
                <w:color w:val="202020"/>
                <w:sz w:val="20"/>
              </w:rPr>
              <w:t>inferential logic</w:t>
            </w:r>
          </w:p>
        </w:tc>
        <w:tc>
          <w:tcPr>
            <w:tcW w:type="dxa" w:w="2268"/>
          </w:tcPr>
          <w:p>
            <w:r>
              <w:rPr>
                <w:b w:val="0"/>
                <w:color w:val="202020"/>
                <w:sz w:val="20"/>
              </w:rPr>
              <w:t>નિષ્કર્ષ તર્ક</w:t>
            </w:r>
          </w:p>
        </w:tc>
        <w:tc>
          <w:tcPr>
            <w:tcW w:type="dxa" w:w="2268"/>
          </w:tcPr>
          <w:p>
            <w:r>
              <w:rPr>
                <w:b w:val="0"/>
                <w:color w:val="555555"/>
                <w:sz w:val="20"/>
              </w:rPr>
              <w:t>SHLOOS-lo-gik</w:t>
            </w:r>
          </w:p>
        </w:tc>
      </w:tr>
      <w:tr>
        <w:tc>
          <w:tcPr>
            <w:tcW w:type="dxa" w:w="2268"/>
          </w:tcPr>
          <w:p>
            <w:r>
              <w:rPr>
                <w:b w:val="0"/>
                <w:color w:val="202020"/>
                <w:sz w:val="20"/>
              </w:rPr>
              <w:t>die Tragweite</w:t>
            </w:r>
          </w:p>
        </w:tc>
        <w:tc>
          <w:tcPr>
            <w:tcW w:type="dxa" w:w="2268"/>
          </w:tcPr>
          <w:p>
            <w:r>
              <w:rPr>
                <w:b w:val="0"/>
                <w:color w:val="202020"/>
                <w:sz w:val="20"/>
              </w:rPr>
              <w:t>scope/implication</w:t>
            </w:r>
          </w:p>
        </w:tc>
        <w:tc>
          <w:tcPr>
            <w:tcW w:type="dxa" w:w="2268"/>
          </w:tcPr>
          <w:p>
            <w:r>
              <w:rPr>
                <w:b w:val="0"/>
                <w:color w:val="202020"/>
                <w:sz w:val="20"/>
              </w:rPr>
              <w:t>અસર વ્યાપકતા</w:t>
            </w:r>
          </w:p>
        </w:tc>
        <w:tc>
          <w:tcPr>
            <w:tcW w:type="dxa" w:w="2268"/>
          </w:tcPr>
          <w:p>
            <w:r>
              <w:rPr>
                <w:b w:val="0"/>
                <w:color w:val="555555"/>
                <w:sz w:val="20"/>
              </w:rPr>
              <w:t>TRAHG-vy-teh</w:t>
            </w:r>
          </w:p>
        </w:tc>
      </w:tr>
      <w:tr>
        <w:tc>
          <w:tcPr>
            <w:tcW w:type="dxa" w:w="2268"/>
          </w:tcPr>
          <w:p>
            <w:r>
              <w:rPr>
                <w:b w:val="0"/>
                <w:color w:val="202020"/>
                <w:sz w:val="20"/>
              </w:rPr>
              <w:t>die Denkvoraussetzung</w:t>
            </w:r>
          </w:p>
        </w:tc>
        <w:tc>
          <w:tcPr>
            <w:tcW w:type="dxa" w:w="2268"/>
          </w:tcPr>
          <w:p>
            <w:r>
              <w:rPr>
                <w:b w:val="0"/>
                <w:color w:val="202020"/>
                <w:sz w:val="20"/>
              </w:rPr>
              <w:t>cognitive precondition</w:t>
            </w:r>
          </w:p>
        </w:tc>
        <w:tc>
          <w:tcPr>
            <w:tcW w:type="dxa" w:w="2268"/>
          </w:tcPr>
          <w:p>
            <w:r>
              <w:rPr>
                <w:b w:val="0"/>
                <w:color w:val="202020"/>
                <w:sz w:val="20"/>
              </w:rPr>
              <w:t>વિચાર પૂર્વશરત</w:t>
            </w:r>
          </w:p>
        </w:tc>
        <w:tc>
          <w:tcPr>
            <w:tcW w:type="dxa" w:w="2268"/>
          </w:tcPr>
          <w:p>
            <w:r>
              <w:rPr>
                <w:b w:val="0"/>
                <w:color w:val="555555"/>
                <w:sz w:val="20"/>
              </w:rPr>
              <w:t>DENK-fo-rows-zet-soong</w:t>
            </w:r>
          </w:p>
        </w:tc>
      </w:tr>
      <w:tr>
        <w:tc>
          <w:tcPr>
            <w:tcW w:type="dxa" w:w="2268"/>
          </w:tcPr>
          <w:p>
            <w:r>
              <w:rPr>
                <w:b w:val="0"/>
                <w:color w:val="202020"/>
                <w:sz w:val="20"/>
              </w:rPr>
              <w:t>die Unschärfe</w:t>
            </w:r>
          </w:p>
        </w:tc>
        <w:tc>
          <w:tcPr>
            <w:tcW w:type="dxa" w:w="2268"/>
          </w:tcPr>
          <w:p>
            <w:r>
              <w:rPr>
                <w:b w:val="0"/>
                <w:color w:val="202020"/>
                <w:sz w:val="20"/>
              </w:rPr>
              <w:t>blur/indeterminacy</w:t>
            </w:r>
          </w:p>
        </w:tc>
        <w:tc>
          <w:tcPr>
            <w:tcW w:type="dxa" w:w="2268"/>
          </w:tcPr>
          <w:p>
            <w:r>
              <w:rPr>
                <w:b w:val="0"/>
                <w:color w:val="202020"/>
                <w:sz w:val="20"/>
              </w:rPr>
              <w:t>અસ્પષ્ટતા</w:t>
            </w:r>
          </w:p>
        </w:tc>
        <w:tc>
          <w:tcPr>
            <w:tcW w:type="dxa" w:w="2268"/>
          </w:tcPr>
          <w:p>
            <w:r>
              <w:rPr>
                <w:b w:val="0"/>
                <w:color w:val="555555"/>
                <w:sz w:val="20"/>
              </w:rPr>
              <w:t>OON-sher-feh</w:t>
            </w:r>
          </w:p>
        </w:tc>
      </w:tr>
      <w:tr>
        <w:tc>
          <w:tcPr>
            <w:tcW w:type="dxa" w:w="2268"/>
          </w:tcPr>
          <w:p>
            <w:r>
              <w:rPr>
                <w:b w:val="0"/>
                <w:color w:val="202020"/>
                <w:sz w:val="20"/>
              </w:rPr>
              <w:t>die Reflexionsstufe</w:t>
            </w:r>
          </w:p>
        </w:tc>
        <w:tc>
          <w:tcPr>
            <w:tcW w:type="dxa" w:w="2268"/>
          </w:tcPr>
          <w:p>
            <w:r>
              <w:rPr>
                <w:b w:val="0"/>
                <w:color w:val="202020"/>
                <w:sz w:val="20"/>
              </w:rPr>
              <w:t>level of reflection</w:t>
            </w:r>
          </w:p>
        </w:tc>
        <w:tc>
          <w:tcPr>
            <w:tcW w:type="dxa" w:w="2268"/>
          </w:tcPr>
          <w:p>
            <w:r>
              <w:rPr>
                <w:b w:val="0"/>
                <w:color w:val="202020"/>
                <w:sz w:val="20"/>
              </w:rPr>
              <w:t>ચિંતન સ્તર</w:t>
            </w:r>
          </w:p>
        </w:tc>
        <w:tc>
          <w:tcPr>
            <w:tcW w:type="dxa" w:w="2268"/>
          </w:tcPr>
          <w:p>
            <w:r>
              <w:rPr>
                <w:b w:val="0"/>
                <w:color w:val="555555"/>
                <w:sz w:val="20"/>
              </w:rPr>
              <w:t>re-flex-TSY-ohns-shtoo-feh</w:t>
            </w:r>
          </w:p>
        </w:tc>
      </w:tr>
      <w:tr>
        <w:tc>
          <w:tcPr>
            <w:tcW w:type="dxa" w:w="2268"/>
          </w:tcPr>
          <w:p>
            <w:r>
              <w:rPr>
                <w:b w:val="0"/>
                <w:color w:val="202020"/>
                <w:sz w:val="20"/>
              </w:rPr>
              <w:t>die Konsistenzprüfung</w:t>
            </w:r>
          </w:p>
        </w:tc>
        <w:tc>
          <w:tcPr>
            <w:tcW w:type="dxa" w:w="2268"/>
          </w:tcPr>
          <w:p>
            <w:r>
              <w:rPr>
                <w:b w:val="0"/>
                <w:color w:val="202020"/>
                <w:sz w:val="20"/>
              </w:rPr>
              <w:t>consistency check</w:t>
            </w:r>
          </w:p>
        </w:tc>
        <w:tc>
          <w:tcPr>
            <w:tcW w:type="dxa" w:w="2268"/>
          </w:tcPr>
          <w:p>
            <w:r>
              <w:rPr>
                <w:b w:val="0"/>
                <w:color w:val="202020"/>
                <w:sz w:val="20"/>
              </w:rPr>
              <w:t>સુસંગતતા ચકાસણી</w:t>
            </w:r>
          </w:p>
        </w:tc>
        <w:tc>
          <w:tcPr>
            <w:tcW w:type="dxa" w:w="2268"/>
          </w:tcPr>
          <w:p>
            <w:r>
              <w:rPr>
                <w:b w:val="0"/>
                <w:color w:val="555555"/>
                <w:sz w:val="20"/>
              </w:rPr>
              <w:t>kon-zis-TENTS-prü-foong</w:t>
            </w:r>
          </w:p>
        </w:tc>
      </w:tr>
      <w:tr>
        <w:tc>
          <w:tcPr>
            <w:tcW w:type="dxa" w:w="2268"/>
          </w:tcPr>
          <w:p>
            <w:r>
              <w:rPr>
                <w:b w:val="0"/>
                <w:color w:val="202020"/>
                <w:sz w:val="20"/>
              </w:rPr>
              <w:t>die Implikationskette</w:t>
            </w:r>
          </w:p>
        </w:tc>
        <w:tc>
          <w:tcPr>
            <w:tcW w:type="dxa" w:w="2268"/>
          </w:tcPr>
          <w:p>
            <w:r>
              <w:rPr>
                <w:b w:val="0"/>
                <w:color w:val="202020"/>
                <w:sz w:val="20"/>
              </w:rPr>
              <w:t>chain of implications</w:t>
            </w:r>
          </w:p>
        </w:tc>
        <w:tc>
          <w:tcPr>
            <w:tcW w:type="dxa" w:w="2268"/>
          </w:tcPr>
          <w:p>
            <w:r>
              <w:rPr>
                <w:b w:val="0"/>
                <w:color w:val="202020"/>
                <w:sz w:val="20"/>
              </w:rPr>
              <w:t>પરિણામ શ્રેણી</w:t>
            </w:r>
          </w:p>
        </w:tc>
        <w:tc>
          <w:tcPr>
            <w:tcW w:type="dxa" w:w="2268"/>
          </w:tcPr>
          <w:p>
            <w:r>
              <w:rPr>
                <w:b w:val="0"/>
                <w:color w:val="555555"/>
                <w:sz w:val="20"/>
              </w:rPr>
              <w:t>im-pli-ka-TSY-ohns-ket-te</w:t>
            </w:r>
          </w:p>
        </w:tc>
      </w:tr>
      <w:tr>
        <w:tc>
          <w:tcPr>
            <w:tcW w:type="dxa" w:w="2268"/>
          </w:tcPr>
          <w:p>
            <w:r>
              <w:rPr>
                <w:b w:val="0"/>
                <w:color w:val="202020"/>
                <w:sz w:val="20"/>
              </w:rPr>
              <w:t>das Deutungsmuster</w:t>
            </w:r>
          </w:p>
        </w:tc>
        <w:tc>
          <w:tcPr>
            <w:tcW w:type="dxa" w:w="2268"/>
          </w:tcPr>
          <w:p>
            <w:r>
              <w:rPr>
                <w:b w:val="0"/>
                <w:color w:val="202020"/>
                <w:sz w:val="20"/>
              </w:rPr>
              <w:t>interpretive pattern</w:t>
            </w:r>
          </w:p>
        </w:tc>
        <w:tc>
          <w:tcPr>
            <w:tcW w:type="dxa" w:w="2268"/>
          </w:tcPr>
          <w:p>
            <w:r>
              <w:rPr>
                <w:b w:val="0"/>
                <w:color w:val="202020"/>
                <w:sz w:val="20"/>
              </w:rPr>
              <w:t>અર્થઘટન નમૂનો</w:t>
            </w:r>
          </w:p>
        </w:tc>
        <w:tc>
          <w:tcPr>
            <w:tcW w:type="dxa" w:w="2268"/>
          </w:tcPr>
          <w:p>
            <w:r>
              <w:rPr>
                <w:b w:val="0"/>
                <w:color w:val="555555"/>
                <w:sz w:val="20"/>
              </w:rPr>
              <w:t>DOY-toongs-moo-ster</w:t>
            </w:r>
          </w:p>
        </w:tc>
      </w:tr>
      <w:tr>
        <w:tc>
          <w:tcPr>
            <w:tcW w:type="dxa" w:w="2268"/>
          </w:tcPr>
          <w:p>
            <w:r>
              <w:rPr>
                <w:b w:val="0"/>
                <w:color w:val="202020"/>
                <w:sz w:val="20"/>
              </w:rPr>
              <w:t>die Selbstrelativierung</w:t>
            </w:r>
          </w:p>
        </w:tc>
        <w:tc>
          <w:tcPr>
            <w:tcW w:type="dxa" w:w="2268"/>
          </w:tcPr>
          <w:p>
            <w:r>
              <w:rPr>
                <w:b w:val="0"/>
                <w:color w:val="202020"/>
                <w:sz w:val="20"/>
              </w:rPr>
              <w:t>self-relativization</w:t>
            </w:r>
          </w:p>
        </w:tc>
        <w:tc>
          <w:tcPr>
            <w:tcW w:type="dxa" w:w="2268"/>
          </w:tcPr>
          <w:p>
            <w:r>
              <w:rPr>
                <w:b w:val="0"/>
                <w:color w:val="202020"/>
                <w:sz w:val="20"/>
              </w:rPr>
              <w:t>સ્વ-સાપેક્ષતા</w:t>
            </w:r>
          </w:p>
        </w:tc>
        <w:tc>
          <w:tcPr>
            <w:tcW w:type="dxa" w:w="2268"/>
          </w:tcPr>
          <w:p>
            <w:r>
              <w:rPr>
                <w:b w:val="0"/>
                <w:color w:val="555555"/>
                <w:sz w:val="20"/>
              </w:rPr>
              <w:t>ZELBST-re-la-ti-VEE-roong</w:t>
            </w:r>
          </w:p>
        </w:tc>
      </w:tr>
      <w:tr>
        <w:tc>
          <w:tcPr>
            <w:tcW w:type="dxa" w:w="2268"/>
          </w:tcPr>
          <w:p>
            <w:r>
              <w:rPr>
                <w:b w:val="0"/>
                <w:color w:val="202020"/>
                <w:sz w:val="20"/>
              </w:rPr>
              <w:t>die Urteilsenthaltung</w:t>
            </w:r>
          </w:p>
        </w:tc>
        <w:tc>
          <w:tcPr>
            <w:tcW w:type="dxa" w:w="2268"/>
          </w:tcPr>
          <w:p>
            <w:r>
              <w:rPr>
                <w:b w:val="0"/>
                <w:color w:val="202020"/>
                <w:sz w:val="20"/>
              </w:rPr>
              <w:t>suspension of judgment</w:t>
            </w:r>
          </w:p>
        </w:tc>
        <w:tc>
          <w:tcPr>
            <w:tcW w:type="dxa" w:w="2268"/>
          </w:tcPr>
          <w:p>
            <w:r>
              <w:rPr>
                <w:b w:val="0"/>
                <w:color w:val="202020"/>
                <w:sz w:val="20"/>
              </w:rPr>
              <w:t>નિર્ણય અટકાવવો</w:t>
            </w:r>
          </w:p>
        </w:tc>
        <w:tc>
          <w:tcPr>
            <w:tcW w:type="dxa" w:w="2268"/>
          </w:tcPr>
          <w:p>
            <w:r>
              <w:rPr>
                <w:b w:val="0"/>
                <w:color w:val="555555"/>
                <w:sz w:val="20"/>
              </w:rPr>
              <w:t>OOR-tyls-ent-hal-toong</w:t>
            </w:r>
          </w:p>
        </w:tc>
      </w:tr>
      <w:tr>
        <w:tc>
          <w:tcPr>
            <w:tcW w:type="dxa" w:w="2268"/>
          </w:tcPr>
          <w:p>
            <w:r>
              <w:rPr>
                <w:b w:val="0"/>
                <w:color w:val="202020"/>
                <w:sz w:val="20"/>
              </w:rPr>
              <w:t>der Präzisierungsbedarf</w:t>
            </w:r>
          </w:p>
        </w:tc>
        <w:tc>
          <w:tcPr>
            <w:tcW w:type="dxa" w:w="2268"/>
          </w:tcPr>
          <w:p>
            <w:r>
              <w:rPr>
                <w:b w:val="0"/>
                <w:color w:val="202020"/>
                <w:sz w:val="20"/>
              </w:rPr>
              <w:t>need for clarification</w:t>
            </w:r>
          </w:p>
        </w:tc>
        <w:tc>
          <w:tcPr>
            <w:tcW w:type="dxa" w:w="2268"/>
          </w:tcPr>
          <w:p>
            <w:r>
              <w:rPr>
                <w:b w:val="0"/>
                <w:color w:val="202020"/>
                <w:sz w:val="20"/>
              </w:rPr>
              <w:t>સ્પષ્ટીકરણની જરૂર</w:t>
            </w:r>
          </w:p>
        </w:tc>
        <w:tc>
          <w:tcPr>
            <w:tcW w:type="dxa" w:w="2268"/>
          </w:tcPr>
          <w:p>
            <w:r>
              <w:rPr>
                <w:b w:val="0"/>
                <w:color w:val="555555"/>
                <w:sz w:val="20"/>
              </w:rPr>
              <w:t>pray-tsi-ZEE-roongs-be-darf</w:t>
            </w:r>
          </w:p>
        </w:tc>
      </w:tr>
      <w:tr>
        <w:tc>
          <w:tcPr>
            <w:tcW w:type="dxa" w:w="2268"/>
          </w:tcPr>
          <w:p>
            <w:r>
              <w:rPr>
                <w:b w:val="0"/>
                <w:color w:val="202020"/>
                <w:sz w:val="20"/>
              </w:rPr>
              <w:t>die Abwägungstiefe</w:t>
            </w:r>
          </w:p>
        </w:tc>
        <w:tc>
          <w:tcPr>
            <w:tcW w:type="dxa" w:w="2268"/>
          </w:tcPr>
          <w:p>
            <w:r>
              <w:rPr>
                <w:b w:val="0"/>
                <w:color w:val="202020"/>
                <w:sz w:val="20"/>
              </w:rPr>
              <w:t>depth of evaluation</w:t>
            </w:r>
          </w:p>
        </w:tc>
        <w:tc>
          <w:tcPr>
            <w:tcW w:type="dxa" w:w="2268"/>
          </w:tcPr>
          <w:p>
            <w:r>
              <w:rPr>
                <w:b w:val="0"/>
                <w:color w:val="202020"/>
                <w:sz w:val="20"/>
              </w:rPr>
              <w:t>મૂલ્યાંકનની ઊંડાણ</w:t>
            </w:r>
          </w:p>
        </w:tc>
        <w:tc>
          <w:tcPr>
            <w:tcW w:type="dxa" w:w="2268"/>
          </w:tcPr>
          <w:p>
            <w:r>
              <w:rPr>
                <w:b w:val="0"/>
                <w:color w:val="555555"/>
                <w:sz w:val="20"/>
              </w:rPr>
              <w:t>AP-vay-goongs-TEE-feh</w:t>
            </w:r>
          </w:p>
        </w:tc>
      </w:tr>
      <w:tr>
        <w:tc>
          <w:tcPr>
            <w:tcW w:type="dxa" w:w="2268"/>
          </w:tcPr>
          <w:p>
            <w:r>
              <w:rPr>
                <w:b w:val="0"/>
                <w:color w:val="202020"/>
                <w:sz w:val="20"/>
              </w:rPr>
              <w:t>die Begriffsarbeit</w:t>
            </w:r>
          </w:p>
        </w:tc>
        <w:tc>
          <w:tcPr>
            <w:tcW w:type="dxa" w:w="2268"/>
          </w:tcPr>
          <w:p>
            <w:r>
              <w:rPr>
                <w:b w:val="0"/>
                <w:color w:val="202020"/>
                <w:sz w:val="20"/>
              </w:rPr>
              <w:t>conceptual work</w:t>
            </w:r>
          </w:p>
        </w:tc>
        <w:tc>
          <w:tcPr>
            <w:tcW w:type="dxa" w:w="2268"/>
          </w:tcPr>
          <w:p>
            <w:r>
              <w:rPr>
                <w:b w:val="0"/>
                <w:color w:val="202020"/>
                <w:sz w:val="20"/>
              </w:rPr>
              <w:t>સંકલ્પનાત્મક કાર્ય</w:t>
            </w:r>
          </w:p>
        </w:tc>
        <w:tc>
          <w:tcPr>
            <w:tcW w:type="dxa" w:w="2268"/>
          </w:tcPr>
          <w:p>
            <w:r>
              <w:rPr>
                <w:b w:val="0"/>
                <w:color w:val="555555"/>
                <w:sz w:val="20"/>
              </w:rPr>
              <w:t>beh-GRIFS-ar-bite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Gegenintuition dazu, gedankliche Präzision sichtbar zu machen.</w:t>
            </w:r>
          </w:p>
        </w:tc>
        <w:tc>
          <w:tcPr>
            <w:tcW w:type="dxa" w:w="3024"/>
            <w:shd w:val="clear" w:color="auto" w:fill="E6F4EA"/>
          </w:tcPr>
          <w:p>
            <w:r>
              <w:rPr>
                <w:b w:val="0"/>
                <w:color w:val="0F9660"/>
                <w:sz w:val="20"/>
              </w:rPr>
              <w:t>In today's module, die Gegenintuition helps make conceptual precision visible.</w:t>
            </w:r>
          </w:p>
        </w:tc>
        <w:tc>
          <w:tcPr>
            <w:tcW w:type="dxa" w:w="3024"/>
            <w:shd w:val="clear" w:color="auto" w:fill="FFF8E1"/>
          </w:tcPr>
          <w:p>
            <w:r>
              <w:rPr>
                <w:b w:val="0"/>
                <w:color w:val="202020"/>
                <w:sz w:val="20"/>
              </w:rPr>
              <w:t>આજના મોડ્યુલમાં die Gegenintuition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Abstraktionsebene wirkt meine Argumentation differenzierter und belastbarer.</w:t>
            </w:r>
          </w:p>
        </w:tc>
        <w:tc>
          <w:tcPr>
            <w:tcW w:type="dxa" w:w="3024"/>
            <w:shd w:val="clear" w:color="auto" w:fill="E6F4EA"/>
          </w:tcPr>
          <w:p>
            <w:r>
              <w:rPr>
                <w:b w:val="0"/>
                <w:color w:val="0F9660"/>
                <w:sz w:val="20"/>
              </w:rPr>
              <w:t>Through die Abstraktionsebene, my argumentation becomes more differentiated and robust.</w:t>
            </w:r>
          </w:p>
        </w:tc>
        <w:tc>
          <w:tcPr>
            <w:tcW w:type="dxa" w:w="3024"/>
            <w:shd w:val="clear" w:color="auto" w:fill="FFF8E1"/>
          </w:tcPr>
          <w:p>
            <w:r>
              <w:rPr>
                <w:b w:val="0"/>
                <w:color w:val="202020"/>
                <w:sz w:val="20"/>
              </w:rPr>
              <w:t>die Abstraktionsebene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Schlusslogik verschafft meinem Beitrag auf C2-Niveau mehr Tiefe und Reichweite.</w:t>
            </w:r>
          </w:p>
        </w:tc>
        <w:tc>
          <w:tcPr>
            <w:tcW w:type="dxa" w:w="3024"/>
            <w:shd w:val="clear" w:color="auto" w:fill="E6F4EA"/>
          </w:tcPr>
          <w:p>
            <w:r>
              <w:rPr>
                <w:b w:val="0"/>
                <w:color w:val="0F9660"/>
                <w:sz w:val="20"/>
              </w:rPr>
              <w:t>die Schlusslogik gives my contribution more depth and reach at C2 level.</w:t>
            </w:r>
          </w:p>
        </w:tc>
        <w:tc>
          <w:tcPr>
            <w:tcW w:type="dxa" w:w="3024"/>
            <w:shd w:val="clear" w:color="auto" w:fill="FFF8E1"/>
          </w:tcPr>
          <w:p>
            <w:r>
              <w:rPr>
                <w:b w:val="0"/>
                <w:color w:val="202020"/>
                <w:sz w:val="20"/>
              </w:rPr>
              <w:t>die Schlusslogik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Gegenintuition and die Abstraktionsebene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'Philosophical synthesis'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Gegenintuition</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337, you can approach 'Philosophical synthesis'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338</w:t>
      </w:r>
    </w:p>
    <w:p>
      <w:pPr>
        <w:spacing w:before="0" w:after="40"/>
        <w:jc w:val="center"/>
      </w:pPr>
      <w:r>
        <w:rPr>
          <w:b/>
          <w:color w:val="F9AB00"/>
          <w:sz w:val="28"/>
        </w:rPr>
        <w:t>NARRATIVE VOICE AND DISTANCE 🚀</w:t>
      </w:r>
    </w:p>
    <w:p>
      <w:pPr>
        <w:spacing w:before="0" w:after="160"/>
        <w:jc w:val="center"/>
      </w:pPr>
      <w:r>
        <w:rPr>
          <w:b w:val="0"/>
          <w:color w:val="555555"/>
          <w:sz w:val="21"/>
        </w:rPr>
        <w:t>📚 Topic: Literary Interpretation and Cultural Critique — Narrative voice and distance</w:t>
      </w:r>
    </w:p>
    <w:p/>
    <w:p>
      <w:pPr>
        <w:spacing w:before="0" w:after="40"/>
      </w:pPr>
      <w:r>
        <w:rPr>
          <w:b/>
          <w:color w:val="1A73E8"/>
          <w:sz w:val="21"/>
        </w:rPr>
        <w:t>📖  English Explanation</w:t>
      </w:r>
    </w:p>
    <w:p>
      <w:pPr>
        <w:spacing w:before="0" w:after="120"/>
      </w:pPr>
      <w:r>
        <w:rPr>
          <w:b w:val="0"/>
          <w:sz w:val="21"/>
        </w:rPr>
        <w:t>Day 338 moves your German into C2 territory through 'Narrative voice and distance'. Today you sharpen symbolic reading, tonal sensitivity, and historically informed interpretation.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338 માં તમે 'Narrative voice and distance' દ્વારા C2 સ્તર તરફ આગળ વધો છો. આજે તમારું ધ્યાન symbolic reading, tonal sensitivity, and historically informed interpretation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Bedeutungshorizont</w:t>
            </w:r>
          </w:p>
        </w:tc>
        <w:tc>
          <w:tcPr>
            <w:tcW w:type="dxa" w:w="2268"/>
          </w:tcPr>
          <w:p>
            <w:r>
              <w:rPr>
                <w:b w:val="0"/>
                <w:color w:val="202020"/>
                <w:sz w:val="20"/>
              </w:rPr>
              <w:t>horizon of meaning</w:t>
            </w:r>
          </w:p>
        </w:tc>
        <w:tc>
          <w:tcPr>
            <w:tcW w:type="dxa" w:w="2268"/>
          </w:tcPr>
          <w:p>
            <w:r>
              <w:rPr>
                <w:b w:val="0"/>
                <w:color w:val="202020"/>
                <w:sz w:val="20"/>
              </w:rPr>
              <w:t>અર્થ ક્ષિતિજ</w:t>
            </w:r>
          </w:p>
        </w:tc>
        <w:tc>
          <w:tcPr>
            <w:tcW w:type="dxa" w:w="2268"/>
          </w:tcPr>
          <w:p>
            <w:r>
              <w:rPr>
                <w:b w:val="0"/>
                <w:color w:val="555555"/>
                <w:sz w:val="20"/>
              </w:rPr>
              <w:t>beh-DOY-toongs-ho-ri-tsont</w:t>
            </w:r>
          </w:p>
        </w:tc>
      </w:tr>
      <w:tr>
        <w:tc>
          <w:tcPr>
            <w:tcW w:type="dxa" w:w="2268"/>
          </w:tcPr>
          <w:p>
            <w:r>
              <w:rPr>
                <w:b w:val="0"/>
                <w:color w:val="202020"/>
                <w:sz w:val="20"/>
              </w:rPr>
              <w:t>die Lesart</w:t>
            </w:r>
          </w:p>
        </w:tc>
        <w:tc>
          <w:tcPr>
            <w:tcW w:type="dxa" w:w="2268"/>
          </w:tcPr>
          <w:p>
            <w:r>
              <w:rPr>
                <w:b w:val="0"/>
                <w:color w:val="202020"/>
                <w:sz w:val="20"/>
              </w:rPr>
              <w:t>interpretation/reading</w:t>
            </w:r>
          </w:p>
        </w:tc>
        <w:tc>
          <w:tcPr>
            <w:tcW w:type="dxa" w:w="2268"/>
          </w:tcPr>
          <w:p>
            <w:r>
              <w:rPr>
                <w:b w:val="0"/>
                <w:color w:val="202020"/>
                <w:sz w:val="20"/>
              </w:rPr>
              <w:t>વાચન અર્થ</w:t>
            </w:r>
          </w:p>
        </w:tc>
        <w:tc>
          <w:tcPr>
            <w:tcW w:type="dxa" w:w="2268"/>
          </w:tcPr>
          <w:p>
            <w:r>
              <w:rPr>
                <w:b w:val="0"/>
                <w:color w:val="555555"/>
                <w:sz w:val="20"/>
              </w:rPr>
              <w:t>LAY-zart</w:t>
            </w:r>
          </w:p>
        </w:tc>
      </w:tr>
      <w:tr>
        <w:tc>
          <w:tcPr>
            <w:tcW w:type="dxa" w:w="2268"/>
          </w:tcPr>
          <w:p>
            <w:r>
              <w:rPr>
                <w:b w:val="0"/>
                <w:color w:val="202020"/>
                <w:sz w:val="20"/>
              </w:rPr>
              <w:t>die Brechung</w:t>
            </w:r>
          </w:p>
        </w:tc>
        <w:tc>
          <w:tcPr>
            <w:tcW w:type="dxa" w:w="2268"/>
          </w:tcPr>
          <w:p>
            <w:r>
              <w:rPr>
                <w:b w:val="0"/>
                <w:color w:val="202020"/>
                <w:sz w:val="20"/>
              </w:rPr>
              <w:t>ironic break/refraction</w:t>
            </w:r>
          </w:p>
        </w:tc>
        <w:tc>
          <w:tcPr>
            <w:tcW w:type="dxa" w:w="2268"/>
          </w:tcPr>
          <w:p>
            <w:r>
              <w:rPr>
                <w:b w:val="0"/>
                <w:color w:val="202020"/>
                <w:sz w:val="20"/>
              </w:rPr>
              <w:t>વિખંડિત વળાંક</w:t>
            </w:r>
          </w:p>
        </w:tc>
        <w:tc>
          <w:tcPr>
            <w:tcW w:type="dxa" w:w="2268"/>
          </w:tcPr>
          <w:p>
            <w:r>
              <w:rPr>
                <w:b w:val="0"/>
                <w:color w:val="555555"/>
                <w:sz w:val="20"/>
              </w:rPr>
              <w:t>BRE-khoong</w:t>
            </w:r>
          </w:p>
        </w:tc>
      </w:tr>
      <w:tr>
        <w:tc>
          <w:tcPr>
            <w:tcW w:type="dxa" w:w="2268"/>
          </w:tcPr>
          <w:p>
            <w:r>
              <w:rPr>
                <w:b w:val="0"/>
                <w:color w:val="202020"/>
                <w:sz w:val="20"/>
              </w:rPr>
              <w:t>die Tiefenstruktur</w:t>
            </w:r>
          </w:p>
        </w:tc>
        <w:tc>
          <w:tcPr>
            <w:tcW w:type="dxa" w:w="2268"/>
          </w:tcPr>
          <w:p>
            <w:r>
              <w:rPr>
                <w:b w:val="0"/>
                <w:color w:val="202020"/>
                <w:sz w:val="20"/>
              </w:rPr>
              <w:t>deep structure</w:t>
            </w:r>
          </w:p>
        </w:tc>
        <w:tc>
          <w:tcPr>
            <w:tcW w:type="dxa" w:w="2268"/>
          </w:tcPr>
          <w:p>
            <w:r>
              <w:rPr>
                <w:b w:val="0"/>
                <w:color w:val="202020"/>
                <w:sz w:val="20"/>
              </w:rPr>
              <w:t>આંતરિક રચના</w:t>
            </w:r>
          </w:p>
        </w:tc>
        <w:tc>
          <w:tcPr>
            <w:tcW w:type="dxa" w:w="2268"/>
          </w:tcPr>
          <w:p>
            <w:r>
              <w:rPr>
                <w:b w:val="0"/>
                <w:color w:val="555555"/>
                <w:sz w:val="20"/>
              </w:rPr>
              <w:t>TEE-fen-shtruk-toor</w:t>
            </w:r>
          </w:p>
        </w:tc>
      </w:tr>
      <w:tr>
        <w:tc>
          <w:tcPr>
            <w:tcW w:type="dxa" w:w="2268"/>
          </w:tcPr>
          <w:p>
            <w:r>
              <w:rPr>
                <w:b w:val="0"/>
                <w:color w:val="202020"/>
                <w:sz w:val="20"/>
              </w:rPr>
              <w:t>die Verweisstruktur</w:t>
            </w:r>
          </w:p>
        </w:tc>
        <w:tc>
          <w:tcPr>
            <w:tcW w:type="dxa" w:w="2268"/>
          </w:tcPr>
          <w:p>
            <w:r>
              <w:rPr>
                <w:b w:val="0"/>
                <w:color w:val="202020"/>
                <w:sz w:val="20"/>
              </w:rPr>
              <w:t>network of references</w:t>
            </w:r>
          </w:p>
        </w:tc>
        <w:tc>
          <w:tcPr>
            <w:tcW w:type="dxa" w:w="2268"/>
          </w:tcPr>
          <w:p>
            <w:r>
              <w:rPr>
                <w:b w:val="0"/>
                <w:color w:val="202020"/>
                <w:sz w:val="20"/>
              </w:rPr>
              <w:t>સંદર્ભ રચના</w:t>
            </w:r>
          </w:p>
        </w:tc>
        <w:tc>
          <w:tcPr>
            <w:tcW w:type="dxa" w:w="2268"/>
          </w:tcPr>
          <w:p>
            <w:r>
              <w:rPr>
                <w:b w:val="0"/>
                <w:color w:val="555555"/>
                <w:sz w:val="20"/>
              </w:rPr>
              <w:t>fer-VICE-shtruk-toor</w:t>
            </w:r>
          </w:p>
        </w:tc>
      </w:tr>
      <w:tr>
        <w:tc>
          <w:tcPr>
            <w:tcW w:type="dxa" w:w="2268"/>
          </w:tcPr>
          <w:p>
            <w:r>
              <w:rPr>
                <w:b w:val="0"/>
                <w:color w:val="202020"/>
                <w:sz w:val="20"/>
              </w:rPr>
              <w:t>die Zeitgebundenheit</w:t>
            </w:r>
          </w:p>
        </w:tc>
        <w:tc>
          <w:tcPr>
            <w:tcW w:type="dxa" w:w="2268"/>
          </w:tcPr>
          <w:p>
            <w:r>
              <w:rPr>
                <w:b w:val="0"/>
                <w:color w:val="202020"/>
                <w:sz w:val="20"/>
              </w:rPr>
              <w:t>historical situatedness</w:t>
            </w:r>
          </w:p>
        </w:tc>
        <w:tc>
          <w:tcPr>
            <w:tcW w:type="dxa" w:w="2268"/>
          </w:tcPr>
          <w:p>
            <w:r>
              <w:rPr>
                <w:b w:val="0"/>
                <w:color w:val="202020"/>
                <w:sz w:val="20"/>
              </w:rPr>
              <w:t>સમયબંધ સ્થિતિ</w:t>
            </w:r>
          </w:p>
        </w:tc>
        <w:tc>
          <w:tcPr>
            <w:tcW w:type="dxa" w:w="2268"/>
          </w:tcPr>
          <w:p>
            <w:r>
              <w:rPr>
                <w:b w:val="0"/>
                <w:color w:val="555555"/>
                <w:sz w:val="20"/>
              </w:rPr>
              <w:t>TSYTE-ge-boon-den-hite</w:t>
            </w:r>
          </w:p>
        </w:tc>
      </w:tr>
      <w:tr>
        <w:tc>
          <w:tcPr>
            <w:tcW w:type="dxa" w:w="2268"/>
          </w:tcPr>
          <w:p>
            <w:r>
              <w:rPr>
                <w:b w:val="0"/>
                <w:color w:val="202020"/>
                <w:sz w:val="20"/>
              </w:rPr>
              <w:t>die Rezeptionsgeschichte</w:t>
            </w:r>
          </w:p>
        </w:tc>
        <w:tc>
          <w:tcPr>
            <w:tcW w:type="dxa" w:w="2268"/>
          </w:tcPr>
          <w:p>
            <w:r>
              <w:rPr>
                <w:b w:val="0"/>
                <w:color w:val="202020"/>
                <w:sz w:val="20"/>
              </w:rPr>
              <w:t>reception history</w:t>
            </w:r>
          </w:p>
        </w:tc>
        <w:tc>
          <w:tcPr>
            <w:tcW w:type="dxa" w:w="2268"/>
          </w:tcPr>
          <w:p>
            <w:r>
              <w:rPr>
                <w:b w:val="0"/>
                <w:color w:val="202020"/>
                <w:sz w:val="20"/>
              </w:rPr>
              <w:t>ગ્રાહ્ય ઇતિહાસ</w:t>
            </w:r>
          </w:p>
        </w:tc>
        <w:tc>
          <w:tcPr>
            <w:tcW w:type="dxa" w:w="2268"/>
          </w:tcPr>
          <w:p>
            <w:r>
              <w:rPr>
                <w:b w:val="0"/>
                <w:color w:val="555555"/>
                <w:sz w:val="20"/>
              </w:rPr>
              <w:t>re-tsep-TSY-ohns-ge-shikh-teh</w:t>
            </w:r>
          </w:p>
        </w:tc>
      </w:tr>
      <w:tr>
        <w:tc>
          <w:tcPr>
            <w:tcW w:type="dxa" w:w="2268"/>
          </w:tcPr>
          <w:p>
            <w:r>
              <w:rPr>
                <w:b w:val="0"/>
                <w:color w:val="202020"/>
                <w:sz w:val="20"/>
              </w:rPr>
              <w:t>die Stimmungsführung</w:t>
            </w:r>
          </w:p>
        </w:tc>
        <w:tc>
          <w:tcPr>
            <w:tcW w:type="dxa" w:w="2268"/>
          </w:tcPr>
          <w:p>
            <w:r>
              <w:rPr>
                <w:b w:val="0"/>
                <w:color w:val="202020"/>
                <w:sz w:val="20"/>
              </w:rPr>
              <w:t>mood management</w:t>
            </w:r>
          </w:p>
        </w:tc>
        <w:tc>
          <w:tcPr>
            <w:tcW w:type="dxa" w:w="2268"/>
          </w:tcPr>
          <w:p>
            <w:r>
              <w:rPr>
                <w:b w:val="0"/>
                <w:color w:val="202020"/>
                <w:sz w:val="20"/>
              </w:rPr>
              <w:t>માહોલ નિર્માણ</w:t>
            </w:r>
          </w:p>
        </w:tc>
        <w:tc>
          <w:tcPr>
            <w:tcW w:type="dxa" w:w="2268"/>
          </w:tcPr>
          <w:p>
            <w:r>
              <w:rPr>
                <w:b w:val="0"/>
                <w:color w:val="555555"/>
                <w:sz w:val="20"/>
              </w:rPr>
              <w:t>SHTIM-moongs-fü-roong</w:t>
            </w:r>
          </w:p>
        </w:tc>
      </w:tr>
      <w:tr>
        <w:tc>
          <w:tcPr>
            <w:tcW w:type="dxa" w:w="2268"/>
          </w:tcPr>
          <w:p>
            <w:r>
              <w:rPr>
                <w:b w:val="0"/>
                <w:color w:val="202020"/>
                <w:sz w:val="20"/>
              </w:rPr>
              <w:t>die Perspektivverschiebung</w:t>
            </w:r>
          </w:p>
        </w:tc>
        <w:tc>
          <w:tcPr>
            <w:tcW w:type="dxa" w:w="2268"/>
          </w:tcPr>
          <w:p>
            <w:r>
              <w:rPr>
                <w:b w:val="0"/>
                <w:color w:val="202020"/>
                <w:sz w:val="20"/>
              </w:rPr>
              <w:t>perspective shift</w:t>
            </w:r>
          </w:p>
        </w:tc>
        <w:tc>
          <w:tcPr>
            <w:tcW w:type="dxa" w:w="2268"/>
          </w:tcPr>
          <w:p>
            <w:r>
              <w:rPr>
                <w:b w:val="0"/>
                <w:color w:val="202020"/>
                <w:sz w:val="20"/>
              </w:rPr>
              <w:t>દૃષ્ટિકોણ ફેરફાર</w:t>
            </w:r>
          </w:p>
        </w:tc>
        <w:tc>
          <w:tcPr>
            <w:tcW w:type="dxa" w:w="2268"/>
          </w:tcPr>
          <w:p>
            <w:r>
              <w:rPr>
                <w:b w:val="0"/>
                <w:color w:val="555555"/>
                <w:sz w:val="20"/>
              </w:rPr>
              <w:t>per-spek-TEEF-fer-shee-boong</w:t>
            </w:r>
          </w:p>
        </w:tc>
      </w:tr>
      <w:tr>
        <w:tc>
          <w:tcPr>
            <w:tcW w:type="dxa" w:w="2268"/>
          </w:tcPr>
          <w:p>
            <w:r>
              <w:rPr>
                <w:b w:val="0"/>
                <w:color w:val="202020"/>
                <w:sz w:val="20"/>
              </w:rPr>
              <w:t>die Codierung</w:t>
            </w:r>
          </w:p>
        </w:tc>
        <w:tc>
          <w:tcPr>
            <w:tcW w:type="dxa" w:w="2268"/>
          </w:tcPr>
          <w:p>
            <w:r>
              <w:rPr>
                <w:b w:val="0"/>
                <w:color w:val="202020"/>
                <w:sz w:val="20"/>
              </w:rPr>
              <w:t>coding</w:t>
            </w:r>
          </w:p>
        </w:tc>
        <w:tc>
          <w:tcPr>
            <w:tcW w:type="dxa" w:w="2268"/>
          </w:tcPr>
          <w:p>
            <w:r>
              <w:rPr>
                <w:b w:val="0"/>
                <w:color w:val="202020"/>
                <w:sz w:val="20"/>
              </w:rPr>
              <w:t>સંકેતન</w:t>
            </w:r>
          </w:p>
        </w:tc>
        <w:tc>
          <w:tcPr>
            <w:tcW w:type="dxa" w:w="2268"/>
          </w:tcPr>
          <w:p>
            <w:r>
              <w:rPr>
                <w:b w:val="0"/>
                <w:color w:val="555555"/>
                <w:sz w:val="20"/>
              </w:rPr>
              <w:t>ko-DEE-roong</w:t>
            </w:r>
          </w:p>
        </w:tc>
      </w:tr>
      <w:tr>
        <w:tc>
          <w:tcPr>
            <w:tcW w:type="dxa" w:w="2268"/>
          </w:tcPr>
          <w:p>
            <w:r>
              <w:rPr>
                <w:b w:val="0"/>
                <w:color w:val="202020"/>
                <w:sz w:val="20"/>
              </w:rPr>
              <w:t>die Entzifferung</w:t>
            </w:r>
          </w:p>
        </w:tc>
        <w:tc>
          <w:tcPr>
            <w:tcW w:type="dxa" w:w="2268"/>
          </w:tcPr>
          <w:p>
            <w:r>
              <w:rPr>
                <w:b w:val="0"/>
                <w:color w:val="202020"/>
                <w:sz w:val="20"/>
              </w:rPr>
              <w:t>decoding</w:t>
            </w:r>
          </w:p>
        </w:tc>
        <w:tc>
          <w:tcPr>
            <w:tcW w:type="dxa" w:w="2268"/>
          </w:tcPr>
          <w:p>
            <w:r>
              <w:rPr>
                <w:b w:val="0"/>
                <w:color w:val="202020"/>
                <w:sz w:val="20"/>
              </w:rPr>
              <w:t>સંકેત ઉકેલવું</w:t>
            </w:r>
          </w:p>
        </w:tc>
        <w:tc>
          <w:tcPr>
            <w:tcW w:type="dxa" w:w="2268"/>
          </w:tcPr>
          <w:p>
            <w:r>
              <w:rPr>
                <w:b w:val="0"/>
                <w:color w:val="555555"/>
                <w:sz w:val="20"/>
              </w:rPr>
              <w:t>ent-TSIF-fe-roong</w:t>
            </w:r>
          </w:p>
        </w:tc>
      </w:tr>
      <w:tr>
        <w:tc>
          <w:tcPr>
            <w:tcW w:type="dxa" w:w="2268"/>
          </w:tcPr>
          <w:p>
            <w:r>
              <w:rPr>
                <w:b w:val="0"/>
                <w:color w:val="202020"/>
                <w:sz w:val="20"/>
              </w:rPr>
              <w:t>die Textur</w:t>
            </w:r>
          </w:p>
        </w:tc>
        <w:tc>
          <w:tcPr>
            <w:tcW w:type="dxa" w:w="2268"/>
          </w:tcPr>
          <w:p>
            <w:r>
              <w:rPr>
                <w:b w:val="0"/>
                <w:color w:val="202020"/>
                <w:sz w:val="20"/>
              </w:rPr>
              <w:t>texture</w:t>
            </w:r>
          </w:p>
        </w:tc>
        <w:tc>
          <w:tcPr>
            <w:tcW w:type="dxa" w:w="2268"/>
          </w:tcPr>
          <w:p>
            <w:r>
              <w:rPr>
                <w:b w:val="0"/>
                <w:color w:val="202020"/>
                <w:sz w:val="20"/>
              </w:rPr>
              <w:t>લેખીય સપાટી/ટેક્સ્ચર</w:t>
            </w:r>
          </w:p>
        </w:tc>
        <w:tc>
          <w:tcPr>
            <w:tcW w:type="dxa" w:w="2268"/>
          </w:tcPr>
          <w:p>
            <w:r>
              <w:rPr>
                <w:b w:val="0"/>
                <w:color w:val="555555"/>
                <w:sz w:val="20"/>
              </w:rPr>
              <w:t>teks-TOOR</w:t>
            </w:r>
          </w:p>
        </w:tc>
      </w:tr>
      <w:tr>
        <w:tc>
          <w:tcPr>
            <w:tcW w:type="dxa" w:w="2268"/>
          </w:tcPr>
          <w:p>
            <w:r>
              <w:rPr>
                <w:b w:val="0"/>
                <w:color w:val="202020"/>
                <w:sz w:val="20"/>
              </w:rPr>
              <w:t>die Intertextualität</w:t>
            </w:r>
          </w:p>
        </w:tc>
        <w:tc>
          <w:tcPr>
            <w:tcW w:type="dxa" w:w="2268"/>
          </w:tcPr>
          <w:p>
            <w:r>
              <w:rPr>
                <w:b w:val="0"/>
                <w:color w:val="202020"/>
                <w:sz w:val="20"/>
              </w:rPr>
              <w:t>intertextuality</w:t>
            </w:r>
          </w:p>
        </w:tc>
        <w:tc>
          <w:tcPr>
            <w:tcW w:type="dxa" w:w="2268"/>
          </w:tcPr>
          <w:p>
            <w:r>
              <w:rPr>
                <w:b w:val="0"/>
                <w:color w:val="202020"/>
                <w:sz w:val="20"/>
              </w:rPr>
              <w:t>અંતર-પાઠીયતા</w:t>
            </w:r>
          </w:p>
        </w:tc>
        <w:tc>
          <w:tcPr>
            <w:tcW w:type="dxa" w:w="2268"/>
          </w:tcPr>
          <w:p>
            <w:r>
              <w:rPr>
                <w:b w:val="0"/>
                <w:color w:val="555555"/>
                <w:sz w:val="20"/>
              </w:rPr>
              <w:t>in-ter-teks-too-a-li-TET</w:t>
            </w:r>
          </w:p>
        </w:tc>
      </w:tr>
      <w:tr>
        <w:tc>
          <w:tcPr>
            <w:tcW w:type="dxa" w:w="2268"/>
          </w:tcPr>
          <w:p>
            <w:r>
              <w:rPr>
                <w:b w:val="0"/>
                <w:color w:val="202020"/>
                <w:sz w:val="20"/>
              </w:rPr>
              <w:t>die Kanondebatte</w:t>
            </w:r>
          </w:p>
        </w:tc>
        <w:tc>
          <w:tcPr>
            <w:tcW w:type="dxa" w:w="2268"/>
          </w:tcPr>
          <w:p>
            <w:r>
              <w:rPr>
                <w:b w:val="0"/>
                <w:color w:val="202020"/>
                <w:sz w:val="20"/>
              </w:rPr>
              <w:t>canon debate</w:t>
            </w:r>
          </w:p>
        </w:tc>
        <w:tc>
          <w:tcPr>
            <w:tcW w:type="dxa" w:w="2268"/>
          </w:tcPr>
          <w:p>
            <w:r>
              <w:rPr>
                <w:b w:val="0"/>
                <w:color w:val="202020"/>
                <w:sz w:val="20"/>
              </w:rPr>
              <w:t>સાહિત્ય કાનન ચર્ચા</w:t>
            </w:r>
          </w:p>
        </w:tc>
        <w:tc>
          <w:tcPr>
            <w:tcW w:type="dxa" w:w="2268"/>
          </w:tcPr>
          <w:p>
            <w:r>
              <w:rPr>
                <w:b w:val="0"/>
                <w:color w:val="555555"/>
                <w:sz w:val="20"/>
              </w:rPr>
              <w:t>ka-NOHN-de-BAT-teh</w:t>
            </w:r>
          </w:p>
        </w:tc>
      </w:tr>
      <w:tr>
        <w:tc>
          <w:tcPr>
            <w:tcW w:type="dxa" w:w="2268"/>
          </w:tcPr>
          <w:p>
            <w:r>
              <w:rPr>
                <w:b w:val="0"/>
                <w:color w:val="202020"/>
                <w:sz w:val="20"/>
              </w:rPr>
              <w:t>die Deutungsoffenheit</w:t>
            </w:r>
          </w:p>
        </w:tc>
        <w:tc>
          <w:tcPr>
            <w:tcW w:type="dxa" w:w="2268"/>
          </w:tcPr>
          <w:p>
            <w:r>
              <w:rPr>
                <w:b w:val="0"/>
                <w:color w:val="202020"/>
                <w:sz w:val="20"/>
              </w:rPr>
              <w:t>interpretive openness</w:t>
            </w:r>
          </w:p>
        </w:tc>
        <w:tc>
          <w:tcPr>
            <w:tcW w:type="dxa" w:w="2268"/>
          </w:tcPr>
          <w:p>
            <w:r>
              <w:rPr>
                <w:b w:val="0"/>
                <w:color w:val="202020"/>
                <w:sz w:val="20"/>
              </w:rPr>
              <w:t>અર્થઘટનની ખુલ્લાશ</w:t>
            </w:r>
          </w:p>
        </w:tc>
        <w:tc>
          <w:tcPr>
            <w:tcW w:type="dxa" w:w="2268"/>
          </w:tcPr>
          <w:p>
            <w:r>
              <w:rPr>
                <w:b w:val="0"/>
                <w:color w:val="555555"/>
                <w:sz w:val="20"/>
              </w:rPr>
              <w:t>DOY-toongs-of-fen-hite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der Bedeutungshorizont dazu, gedankliche Präzision sichtbar zu machen.</w:t>
            </w:r>
          </w:p>
        </w:tc>
        <w:tc>
          <w:tcPr>
            <w:tcW w:type="dxa" w:w="3024"/>
            <w:shd w:val="clear" w:color="auto" w:fill="E6F4EA"/>
          </w:tcPr>
          <w:p>
            <w:r>
              <w:rPr>
                <w:b w:val="0"/>
                <w:color w:val="0F9660"/>
                <w:sz w:val="20"/>
              </w:rPr>
              <w:t>In today's module, der Bedeutungshorizont helps make conceptual precision visible.</w:t>
            </w:r>
          </w:p>
        </w:tc>
        <w:tc>
          <w:tcPr>
            <w:tcW w:type="dxa" w:w="3024"/>
            <w:shd w:val="clear" w:color="auto" w:fill="FFF8E1"/>
          </w:tcPr>
          <w:p>
            <w:r>
              <w:rPr>
                <w:b w:val="0"/>
                <w:color w:val="202020"/>
                <w:sz w:val="20"/>
              </w:rPr>
              <w:t>આજના મોડ્યુલમાં der Bedeutungshorizont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Lesart wirkt meine Argumentation differenzierter und belastbarer.</w:t>
            </w:r>
          </w:p>
        </w:tc>
        <w:tc>
          <w:tcPr>
            <w:tcW w:type="dxa" w:w="3024"/>
            <w:shd w:val="clear" w:color="auto" w:fill="E6F4EA"/>
          </w:tcPr>
          <w:p>
            <w:r>
              <w:rPr>
                <w:b w:val="0"/>
                <w:color w:val="0F9660"/>
                <w:sz w:val="20"/>
              </w:rPr>
              <w:t>Through die Lesart, my argumentation becomes more differentiated and robust.</w:t>
            </w:r>
          </w:p>
        </w:tc>
        <w:tc>
          <w:tcPr>
            <w:tcW w:type="dxa" w:w="3024"/>
            <w:shd w:val="clear" w:color="auto" w:fill="FFF8E1"/>
          </w:tcPr>
          <w:p>
            <w:r>
              <w:rPr>
                <w:b w:val="0"/>
                <w:color w:val="202020"/>
                <w:sz w:val="20"/>
              </w:rPr>
              <w:t>die Lesart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Brechung verschafft meinem Beitrag auf C2-Niveau mehr Tiefe und Reichweite.</w:t>
            </w:r>
          </w:p>
        </w:tc>
        <w:tc>
          <w:tcPr>
            <w:tcW w:type="dxa" w:w="3024"/>
            <w:shd w:val="clear" w:color="auto" w:fill="E6F4EA"/>
          </w:tcPr>
          <w:p>
            <w:r>
              <w:rPr>
                <w:b w:val="0"/>
                <w:color w:val="0F9660"/>
                <w:sz w:val="20"/>
              </w:rPr>
              <w:t>die Brechung gives my contribution more depth and reach at C2 level.</w:t>
            </w:r>
          </w:p>
        </w:tc>
        <w:tc>
          <w:tcPr>
            <w:tcW w:type="dxa" w:w="3024"/>
            <w:shd w:val="clear" w:color="auto" w:fill="FFF8E1"/>
          </w:tcPr>
          <w:p>
            <w:r>
              <w:rPr>
                <w:b w:val="0"/>
                <w:color w:val="202020"/>
                <w:sz w:val="20"/>
              </w:rPr>
              <w:t>die Brechung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der Bedeutungshorizont and die Lesart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'Narrative voice and distance'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der Bedeutungshorizont</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338, you can approach 'Narrative voice and distance'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339</w:t>
      </w:r>
    </w:p>
    <w:p>
      <w:pPr>
        <w:spacing w:before="0" w:after="40"/>
        <w:jc w:val="center"/>
      </w:pPr>
      <w:r>
        <w:rPr>
          <w:b/>
          <w:color w:val="F9AB00"/>
          <w:sz w:val="28"/>
        </w:rPr>
        <w:t>SYMBOLIC LAYERING 🚀</w:t>
      </w:r>
    </w:p>
    <w:p>
      <w:pPr>
        <w:spacing w:before="0" w:after="160"/>
        <w:jc w:val="center"/>
      </w:pPr>
      <w:r>
        <w:rPr>
          <w:b w:val="0"/>
          <w:color w:val="555555"/>
          <w:sz w:val="21"/>
        </w:rPr>
        <w:t>📚 Topic: Literary Interpretation and Cultural Critique — Symbolic layering</w:t>
      </w:r>
    </w:p>
    <w:p/>
    <w:p>
      <w:pPr>
        <w:spacing w:before="0" w:after="40"/>
      </w:pPr>
      <w:r>
        <w:rPr>
          <w:b/>
          <w:color w:val="1A73E8"/>
          <w:sz w:val="21"/>
        </w:rPr>
        <w:t>📖  English Explanation</w:t>
      </w:r>
    </w:p>
    <w:p>
      <w:pPr>
        <w:spacing w:before="0" w:after="120"/>
      </w:pPr>
      <w:r>
        <w:rPr>
          <w:b w:val="0"/>
          <w:sz w:val="21"/>
        </w:rPr>
        <w:t>Day 339 moves your German into C2 territory through 'Symbolic layering'. Today you sharpen symbolic reading, tonal sensitivity, and historically informed interpretation.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339 માં તમે 'Symbolic layering' દ્વારા C2 સ્તર તરફ આગળ વધો છો. આજે તમારું ધ્યાન symbolic reading, tonal sensitivity, and historically informed interpretation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Lesart</w:t>
            </w:r>
          </w:p>
        </w:tc>
        <w:tc>
          <w:tcPr>
            <w:tcW w:type="dxa" w:w="2268"/>
          </w:tcPr>
          <w:p>
            <w:r>
              <w:rPr>
                <w:b w:val="0"/>
                <w:color w:val="202020"/>
                <w:sz w:val="20"/>
              </w:rPr>
              <w:t>interpretation/reading</w:t>
            </w:r>
          </w:p>
        </w:tc>
        <w:tc>
          <w:tcPr>
            <w:tcW w:type="dxa" w:w="2268"/>
          </w:tcPr>
          <w:p>
            <w:r>
              <w:rPr>
                <w:b w:val="0"/>
                <w:color w:val="202020"/>
                <w:sz w:val="20"/>
              </w:rPr>
              <w:t>વાચન અર્થ</w:t>
            </w:r>
          </w:p>
        </w:tc>
        <w:tc>
          <w:tcPr>
            <w:tcW w:type="dxa" w:w="2268"/>
          </w:tcPr>
          <w:p>
            <w:r>
              <w:rPr>
                <w:b w:val="0"/>
                <w:color w:val="555555"/>
                <w:sz w:val="20"/>
              </w:rPr>
              <w:t>LAY-zart</w:t>
            </w:r>
          </w:p>
        </w:tc>
      </w:tr>
      <w:tr>
        <w:tc>
          <w:tcPr>
            <w:tcW w:type="dxa" w:w="2268"/>
          </w:tcPr>
          <w:p>
            <w:r>
              <w:rPr>
                <w:b w:val="0"/>
                <w:color w:val="202020"/>
                <w:sz w:val="20"/>
              </w:rPr>
              <w:t>die Brechung</w:t>
            </w:r>
          </w:p>
        </w:tc>
        <w:tc>
          <w:tcPr>
            <w:tcW w:type="dxa" w:w="2268"/>
          </w:tcPr>
          <w:p>
            <w:r>
              <w:rPr>
                <w:b w:val="0"/>
                <w:color w:val="202020"/>
                <w:sz w:val="20"/>
              </w:rPr>
              <w:t>ironic break/refraction</w:t>
            </w:r>
          </w:p>
        </w:tc>
        <w:tc>
          <w:tcPr>
            <w:tcW w:type="dxa" w:w="2268"/>
          </w:tcPr>
          <w:p>
            <w:r>
              <w:rPr>
                <w:b w:val="0"/>
                <w:color w:val="202020"/>
                <w:sz w:val="20"/>
              </w:rPr>
              <w:t>વિખંડિત વળાંક</w:t>
            </w:r>
          </w:p>
        </w:tc>
        <w:tc>
          <w:tcPr>
            <w:tcW w:type="dxa" w:w="2268"/>
          </w:tcPr>
          <w:p>
            <w:r>
              <w:rPr>
                <w:b w:val="0"/>
                <w:color w:val="555555"/>
                <w:sz w:val="20"/>
              </w:rPr>
              <w:t>BRE-khoong</w:t>
            </w:r>
          </w:p>
        </w:tc>
      </w:tr>
      <w:tr>
        <w:tc>
          <w:tcPr>
            <w:tcW w:type="dxa" w:w="2268"/>
          </w:tcPr>
          <w:p>
            <w:r>
              <w:rPr>
                <w:b w:val="0"/>
                <w:color w:val="202020"/>
                <w:sz w:val="20"/>
              </w:rPr>
              <w:t>die Tiefenstruktur</w:t>
            </w:r>
          </w:p>
        </w:tc>
        <w:tc>
          <w:tcPr>
            <w:tcW w:type="dxa" w:w="2268"/>
          </w:tcPr>
          <w:p>
            <w:r>
              <w:rPr>
                <w:b w:val="0"/>
                <w:color w:val="202020"/>
                <w:sz w:val="20"/>
              </w:rPr>
              <w:t>deep structure</w:t>
            </w:r>
          </w:p>
        </w:tc>
        <w:tc>
          <w:tcPr>
            <w:tcW w:type="dxa" w:w="2268"/>
          </w:tcPr>
          <w:p>
            <w:r>
              <w:rPr>
                <w:b w:val="0"/>
                <w:color w:val="202020"/>
                <w:sz w:val="20"/>
              </w:rPr>
              <w:t>આંતરિક રચના</w:t>
            </w:r>
          </w:p>
        </w:tc>
        <w:tc>
          <w:tcPr>
            <w:tcW w:type="dxa" w:w="2268"/>
          </w:tcPr>
          <w:p>
            <w:r>
              <w:rPr>
                <w:b w:val="0"/>
                <w:color w:val="555555"/>
                <w:sz w:val="20"/>
              </w:rPr>
              <w:t>TEE-fen-shtruk-toor</w:t>
            </w:r>
          </w:p>
        </w:tc>
      </w:tr>
      <w:tr>
        <w:tc>
          <w:tcPr>
            <w:tcW w:type="dxa" w:w="2268"/>
          </w:tcPr>
          <w:p>
            <w:r>
              <w:rPr>
                <w:b w:val="0"/>
                <w:color w:val="202020"/>
                <w:sz w:val="20"/>
              </w:rPr>
              <w:t>die Verweisstruktur</w:t>
            </w:r>
          </w:p>
        </w:tc>
        <w:tc>
          <w:tcPr>
            <w:tcW w:type="dxa" w:w="2268"/>
          </w:tcPr>
          <w:p>
            <w:r>
              <w:rPr>
                <w:b w:val="0"/>
                <w:color w:val="202020"/>
                <w:sz w:val="20"/>
              </w:rPr>
              <w:t>network of references</w:t>
            </w:r>
          </w:p>
        </w:tc>
        <w:tc>
          <w:tcPr>
            <w:tcW w:type="dxa" w:w="2268"/>
          </w:tcPr>
          <w:p>
            <w:r>
              <w:rPr>
                <w:b w:val="0"/>
                <w:color w:val="202020"/>
                <w:sz w:val="20"/>
              </w:rPr>
              <w:t>સંદર્ભ રચના</w:t>
            </w:r>
          </w:p>
        </w:tc>
        <w:tc>
          <w:tcPr>
            <w:tcW w:type="dxa" w:w="2268"/>
          </w:tcPr>
          <w:p>
            <w:r>
              <w:rPr>
                <w:b w:val="0"/>
                <w:color w:val="555555"/>
                <w:sz w:val="20"/>
              </w:rPr>
              <w:t>fer-VICE-shtruk-toor</w:t>
            </w:r>
          </w:p>
        </w:tc>
      </w:tr>
      <w:tr>
        <w:tc>
          <w:tcPr>
            <w:tcW w:type="dxa" w:w="2268"/>
          </w:tcPr>
          <w:p>
            <w:r>
              <w:rPr>
                <w:b w:val="0"/>
                <w:color w:val="202020"/>
                <w:sz w:val="20"/>
              </w:rPr>
              <w:t>die Zeitgebundenheit</w:t>
            </w:r>
          </w:p>
        </w:tc>
        <w:tc>
          <w:tcPr>
            <w:tcW w:type="dxa" w:w="2268"/>
          </w:tcPr>
          <w:p>
            <w:r>
              <w:rPr>
                <w:b w:val="0"/>
                <w:color w:val="202020"/>
                <w:sz w:val="20"/>
              </w:rPr>
              <w:t>historical situatedness</w:t>
            </w:r>
          </w:p>
        </w:tc>
        <w:tc>
          <w:tcPr>
            <w:tcW w:type="dxa" w:w="2268"/>
          </w:tcPr>
          <w:p>
            <w:r>
              <w:rPr>
                <w:b w:val="0"/>
                <w:color w:val="202020"/>
                <w:sz w:val="20"/>
              </w:rPr>
              <w:t>સમયબંધ સ્થિતિ</w:t>
            </w:r>
          </w:p>
        </w:tc>
        <w:tc>
          <w:tcPr>
            <w:tcW w:type="dxa" w:w="2268"/>
          </w:tcPr>
          <w:p>
            <w:r>
              <w:rPr>
                <w:b w:val="0"/>
                <w:color w:val="555555"/>
                <w:sz w:val="20"/>
              </w:rPr>
              <w:t>TSYTE-ge-boon-den-hite</w:t>
            </w:r>
          </w:p>
        </w:tc>
      </w:tr>
      <w:tr>
        <w:tc>
          <w:tcPr>
            <w:tcW w:type="dxa" w:w="2268"/>
          </w:tcPr>
          <w:p>
            <w:r>
              <w:rPr>
                <w:b w:val="0"/>
                <w:color w:val="202020"/>
                <w:sz w:val="20"/>
              </w:rPr>
              <w:t>die Rezeptionsgeschichte</w:t>
            </w:r>
          </w:p>
        </w:tc>
        <w:tc>
          <w:tcPr>
            <w:tcW w:type="dxa" w:w="2268"/>
          </w:tcPr>
          <w:p>
            <w:r>
              <w:rPr>
                <w:b w:val="0"/>
                <w:color w:val="202020"/>
                <w:sz w:val="20"/>
              </w:rPr>
              <w:t>reception history</w:t>
            </w:r>
          </w:p>
        </w:tc>
        <w:tc>
          <w:tcPr>
            <w:tcW w:type="dxa" w:w="2268"/>
          </w:tcPr>
          <w:p>
            <w:r>
              <w:rPr>
                <w:b w:val="0"/>
                <w:color w:val="202020"/>
                <w:sz w:val="20"/>
              </w:rPr>
              <w:t>ગ્રાહ્ય ઇતિહાસ</w:t>
            </w:r>
          </w:p>
        </w:tc>
        <w:tc>
          <w:tcPr>
            <w:tcW w:type="dxa" w:w="2268"/>
          </w:tcPr>
          <w:p>
            <w:r>
              <w:rPr>
                <w:b w:val="0"/>
                <w:color w:val="555555"/>
                <w:sz w:val="20"/>
              </w:rPr>
              <w:t>re-tsep-TSY-ohns-ge-shikh-teh</w:t>
            </w:r>
          </w:p>
        </w:tc>
      </w:tr>
      <w:tr>
        <w:tc>
          <w:tcPr>
            <w:tcW w:type="dxa" w:w="2268"/>
          </w:tcPr>
          <w:p>
            <w:r>
              <w:rPr>
                <w:b w:val="0"/>
                <w:color w:val="202020"/>
                <w:sz w:val="20"/>
              </w:rPr>
              <w:t>die Stimmungsführung</w:t>
            </w:r>
          </w:p>
        </w:tc>
        <w:tc>
          <w:tcPr>
            <w:tcW w:type="dxa" w:w="2268"/>
          </w:tcPr>
          <w:p>
            <w:r>
              <w:rPr>
                <w:b w:val="0"/>
                <w:color w:val="202020"/>
                <w:sz w:val="20"/>
              </w:rPr>
              <w:t>mood management</w:t>
            </w:r>
          </w:p>
        </w:tc>
        <w:tc>
          <w:tcPr>
            <w:tcW w:type="dxa" w:w="2268"/>
          </w:tcPr>
          <w:p>
            <w:r>
              <w:rPr>
                <w:b w:val="0"/>
                <w:color w:val="202020"/>
                <w:sz w:val="20"/>
              </w:rPr>
              <w:t>માહોલ નિર્માણ</w:t>
            </w:r>
          </w:p>
        </w:tc>
        <w:tc>
          <w:tcPr>
            <w:tcW w:type="dxa" w:w="2268"/>
          </w:tcPr>
          <w:p>
            <w:r>
              <w:rPr>
                <w:b w:val="0"/>
                <w:color w:val="555555"/>
                <w:sz w:val="20"/>
              </w:rPr>
              <w:t>SHTIM-moongs-fü-roong</w:t>
            </w:r>
          </w:p>
        </w:tc>
      </w:tr>
      <w:tr>
        <w:tc>
          <w:tcPr>
            <w:tcW w:type="dxa" w:w="2268"/>
          </w:tcPr>
          <w:p>
            <w:r>
              <w:rPr>
                <w:b w:val="0"/>
                <w:color w:val="202020"/>
                <w:sz w:val="20"/>
              </w:rPr>
              <w:t>die Perspektivverschiebung</w:t>
            </w:r>
          </w:p>
        </w:tc>
        <w:tc>
          <w:tcPr>
            <w:tcW w:type="dxa" w:w="2268"/>
          </w:tcPr>
          <w:p>
            <w:r>
              <w:rPr>
                <w:b w:val="0"/>
                <w:color w:val="202020"/>
                <w:sz w:val="20"/>
              </w:rPr>
              <w:t>perspective shift</w:t>
            </w:r>
          </w:p>
        </w:tc>
        <w:tc>
          <w:tcPr>
            <w:tcW w:type="dxa" w:w="2268"/>
          </w:tcPr>
          <w:p>
            <w:r>
              <w:rPr>
                <w:b w:val="0"/>
                <w:color w:val="202020"/>
                <w:sz w:val="20"/>
              </w:rPr>
              <w:t>દૃષ્ટિકોણ ફેરફાર</w:t>
            </w:r>
          </w:p>
        </w:tc>
        <w:tc>
          <w:tcPr>
            <w:tcW w:type="dxa" w:w="2268"/>
          </w:tcPr>
          <w:p>
            <w:r>
              <w:rPr>
                <w:b w:val="0"/>
                <w:color w:val="555555"/>
                <w:sz w:val="20"/>
              </w:rPr>
              <w:t>per-spek-TEEF-fer-shee-boong</w:t>
            </w:r>
          </w:p>
        </w:tc>
      </w:tr>
      <w:tr>
        <w:tc>
          <w:tcPr>
            <w:tcW w:type="dxa" w:w="2268"/>
          </w:tcPr>
          <w:p>
            <w:r>
              <w:rPr>
                <w:b w:val="0"/>
                <w:color w:val="202020"/>
                <w:sz w:val="20"/>
              </w:rPr>
              <w:t>die Codierung</w:t>
            </w:r>
          </w:p>
        </w:tc>
        <w:tc>
          <w:tcPr>
            <w:tcW w:type="dxa" w:w="2268"/>
          </w:tcPr>
          <w:p>
            <w:r>
              <w:rPr>
                <w:b w:val="0"/>
                <w:color w:val="202020"/>
                <w:sz w:val="20"/>
              </w:rPr>
              <w:t>coding</w:t>
            </w:r>
          </w:p>
        </w:tc>
        <w:tc>
          <w:tcPr>
            <w:tcW w:type="dxa" w:w="2268"/>
          </w:tcPr>
          <w:p>
            <w:r>
              <w:rPr>
                <w:b w:val="0"/>
                <w:color w:val="202020"/>
                <w:sz w:val="20"/>
              </w:rPr>
              <w:t>સંકેતન</w:t>
            </w:r>
          </w:p>
        </w:tc>
        <w:tc>
          <w:tcPr>
            <w:tcW w:type="dxa" w:w="2268"/>
          </w:tcPr>
          <w:p>
            <w:r>
              <w:rPr>
                <w:b w:val="0"/>
                <w:color w:val="555555"/>
                <w:sz w:val="20"/>
              </w:rPr>
              <w:t>ko-DEE-roong</w:t>
            </w:r>
          </w:p>
        </w:tc>
      </w:tr>
      <w:tr>
        <w:tc>
          <w:tcPr>
            <w:tcW w:type="dxa" w:w="2268"/>
          </w:tcPr>
          <w:p>
            <w:r>
              <w:rPr>
                <w:b w:val="0"/>
                <w:color w:val="202020"/>
                <w:sz w:val="20"/>
              </w:rPr>
              <w:t>die Entzifferung</w:t>
            </w:r>
          </w:p>
        </w:tc>
        <w:tc>
          <w:tcPr>
            <w:tcW w:type="dxa" w:w="2268"/>
          </w:tcPr>
          <w:p>
            <w:r>
              <w:rPr>
                <w:b w:val="0"/>
                <w:color w:val="202020"/>
                <w:sz w:val="20"/>
              </w:rPr>
              <w:t>decoding</w:t>
            </w:r>
          </w:p>
        </w:tc>
        <w:tc>
          <w:tcPr>
            <w:tcW w:type="dxa" w:w="2268"/>
          </w:tcPr>
          <w:p>
            <w:r>
              <w:rPr>
                <w:b w:val="0"/>
                <w:color w:val="202020"/>
                <w:sz w:val="20"/>
              </w:rPr>
              <w:t>સંકેત ઉકેલવું</w:t>
            </w:r>
          </w:p>
        </w:tc>
        <w:tc>
          <w:tcPr>
            <w:tcW w:type="dxa" w:w="2268"/>
          </w:tcPr>
          <w:p>
            <w:r>
              <w:rPr>
                <w:b w:val="0"/>
                <w:color w:val="555555"/>
                <w:sz w:val="20"/>
              </w:rPr>
              <w:t>ent-TSIF-fe-roong</w:t>
            </w:r>
          </w:p>
        </w:tc>
      </w:tr>
      <w:tr>
        <w:tc>
          <w:tcPr>
            <w:tcW w:type="dxa" w:w="2268"/>
          </w:tcPr>
          <w:p>
            <w:r>
              <w:rPr>
                <w:b w:val="0"/>
                <w:color w:val="202020"/>
                <w:sz w:val="20"/>
              </w:rPr>
              <w:t>die Textur</w:t>
            </w:r>
          </w:p>
        </w:tc>
        <w:tc>
          <w:tcPr>
            <w:tcW w:type="dxa" w:w="2268"/>
          </w:tcPr>
          <w:p>
            <w:r>
              <w:rPr>
                <w:b w:val="0"/>
                <w:color w:val="202020"/>
                <w:sz w:val="20"/>
              </w:rPr>
              <w:t>texture</w:t>
            </w:r>
          </w:p>
        </w:tc>
        <w:tc>
          <w:tcPr>
            <w:tcW w:type="dxa" w:w="2268"/>
          </w:tcPr>
          <w:p>
            <w:r>
              <w:rPr>
                <w:b w:val="0"/>
                <w:color w:val="202020"/>
                <w:sz w:val="20"/>
              </w:rPr>
              <w:t>લેખીય સપાટી/ટેક્સ્ચર</w:t>
            </w:r>
          </w:p>
        </w:tc>
        <w:tc>
          <w:tcPr>
            <w:tcW w:type="dxa" w:w="2268"/>
          </w:tcPr>
          <w:p>
            <w:r>
              <w:rPr>
                <w:b w:val="0"/>
                <w:color w:val="555555"/>
                <w:sz w:val="20"/>
              </w:rPr>
              <w:t>teks-TOOR</w:t>
            </w:r>
          </w:p>
        </w:tc>
      </w:tr>
      <w:tr>
        <w:tc>
          <w:tcPr>
            <w:tcW w:type="dxa" w:w="2268"/>
          </w:tcPr>
          <w:p>
            <w:r>
              <w:rPr>
                <w:b w:val="0"/>
                <w:color w:val="202020"/>
                <w:sz w:val="20"/>
              </w:rPr>
              <w:t>die Intertextualität</w:t>
            </w:r>
          </w:p>
        </w:tc>
        <w:tc>
          <w:tcPr>
            <w:tcW w:type="dxa" w:w="2268"/>
          </w:tcPr>
          <w:p>
            <w:r>
              <w:rPr>
                <w:b w:val="0"/>
                <w:color w:val="202020"/>
                <w:sz w:val="20"/>
              </w:rPr>
              <w:t>intertextuality</w:t>
            </w:r>
          </w:p>
        </w:tc>
        <w:tc>
          <w:tcPr>
            <w:tcW w:type="dxa" w:w="2268"/>
          </w:tcPr>
          <w:p>
            <w:r>
              <w:rPr>
                <w:b w:val="0"/>
                <w:color w:val="202020"/>
                <w:sz w:val="20"/>
              </w:rPr>
              <w:t>અંતર-પાઠીયતા</w:t>
            </w:r>
          </w:p>
        </w:tc>
        <w:tc>
          <w:tcPr>
            <w:tcW w:type="dxa" w:w="2268"/>
          </w:tcPr>
          <w:p>
            <w:r>
              <w:rPr>
                <w:b w:val="0"/>
                <w:color w:val="555555"/>
                <w:sz w:val="20"/>
              </w:rPr>
              <w:t>in-ter-teks-too-a-li-TET</w:t>
            </w:r>
          </w:p>
        </w:tc>
      </w:tr>
      <w:tr>
        <w:tc>
          <w:tcPr>
            <w:tcW w:type="dxa" w:w="2268"/>
          </w:tcPr>
          <w:p>
            <w:r>
              <w:rPr>
                <w:b w:val="0"/>
                <w:color w:val="202020"/>
                <w:sz w:val="20"/>
              </w:rPr>
              <w:t>die Kanondebatte</w:t>
            </w:r>
          </w:p>
        </w:tc>
        <w:tc>
          <w:tcPr>
            <w:tcW w:type="dxa" w:w="2268"/>
          </w:tcPr>
          <w:p>
            <w:r>
              <w:rPr>
                <w:b w:val="0"/>
                <w:color w:val="202020"/>
                <w:sz w:val="20"/>
              </w:rPr>
              <w:t>canon debate</w:t>
            </w:r>
          </w:p>
        </w:tc>
        <w:tc>
          <w:tcPr>
            <w:tcW w:type="dxa" w:w="2268"/>
          </w:tcPr>
          <w:p>
            <w:r>
              <w:rPr>
                <w:b w:val="0"/>
                <w:color w:val="202020"/>
                <w:sz w:val="20"/>
              </w:rPr>
              <w:t>સાહિત્ય કાનન ચર્ચા</w:t>
            </w:r>
          </w:p>
        </w:tc>
        <w:tc>
          <w:tcPr>
            <w:tcW w:type="dxa" w:w="2268"/>
          </w:tcPr>
          <w:p>
            <w:r>
              <w:rPr>
                <w:b w:val="0"/>
                <w:color w:val="555555"/>
                <w:sz w:val="20"/>
              </w:rPr>
              <w:t>ka-NOHN-de-BAT-teh</w:t>
            </w:r>
          </w:p>
        </w:tc>
      </w:tr>
      <w:tr>
        <w:tc>
          <w:tcPr>
            <w:tcW w:type="dxa" w:w="2268"/>
          </w:tcPr>
          <w:p>
            <w:r>
              <w:rPr>
                <w:b w:val="0"/>
                <w:color w:val="202020"/>
                <w:sz w:val="20"/>
              </w:rPr>
              <w:t>die Deutungsoffenheit</w:t>
            </w:r>
          </w:p>
        </w:tc>
        <w:tc>
          <w:tcPr>
            <w:tcW w:type="dxa" w:w="2268"/>
          </w:tcPr>
          <w:p>
            <w:r>
              <w:rPr>
                <w:b w:val="0"/>
                <w:color w:val="202020"/>
                <w:sz w:val="20"/>
              </w:rPr>
              <w:t>interpretive openness</w:t>
            </w:r>
          </w:p>
        </w:tc>
        <w:tc>
          <w:tcPr>
            <w:tcW w:type="dxa" w:w="2268"/>
          </w:tcPr>
          <w:p>
            <w:r>
              <w:rPr>
                <w:b w:val="0"/>
                <w:color w:val="202020"/>
                <w:sz w:val="20"/>
              </w:rPr>
              <w:t>અર્થઘટનની ખુલ્લાશ</w:t>
            </w:r>
          </w:p>
        </w:tc>
        <w:tc>
          <w:tcPr>
            <w:tcW w:type="dxa" w:w="2268"/>
          </w:tcPr>
          <w:p>
            <w:r>
              <w:rPr>
                <w:b w:val="0"/>
                <w:color w:val="555555"/>
                <w:sz w:val="20"/>
              </w:rPr>
              <w:t>DOY-toongs-of-fen-hite</w:t>
            </w:r>
          </w:p>
        </w:tc>
      </w:tr>
      <w:tr>
        <w:tc>
          <w:tcPr>
            <w:tcW w:type="dxa" w:w="2268"/>
          </w:tcPr>
          <w:p>
            <w:r>
              <w:rPr>
                <w:b w:val="0"/>
                <w:color w:val="202020"/>
                <w:sz w:val="20"/>
              </w:rPr>
              <w:t>die Stilspur</w:t>
            </w:r>
          </w:p>
        </w:tc>
        <w:tc>
          <w:tcPr>
            <w:tcW w:type="dxa" w:w="2268"/>
          </w:tcPr>
          <w:p>
            <w:r>
              <w:rPr>
                <w:b w:val="0"/>
                <w:color w:val="202020"/>
                <w:sz w:val="20"/>
              </w:rPr>
              <w:t>stylistic trace</w:t>
            </w:r>
          </w:p>
        </w:tc>
        <w:tc>
          <w:tcPr>
            <w:tcW w:type="dxa" w:w="2268"/>
          </w:tcPr>
          <w:p>
            <w:r>
              <w:rPr>
                <w:b w:val="0"/>
                <w:color w:val="202020"/>
                <w:sz w:val="20"/>
              </w:rPr>
              <w:t>શૈલી છાપ</w:t>
            </w:r>
          </w:p>
        </w:tc>
        <w:tc>
          <w:tcPr>
            <w:tcW w:type="dxa" w:w="2268"/>
          </w:tcPr>
          <w:p>
            <w:r>
              <w:rPr>
                <w:b w:val="0"/>
                <w:color w:val="555555"/>
                <w:sz w:val="20"/>
              </w:rPr>
              <w:t>SHTIL-shpoor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Lesart dazu, gedankliche Präzision sichtbar zu machen.</w:t>
            </w:r>
          </w:p>
        </w:tc>
        <w:tc>
          <w:tcPr>
            <w:tcW w:type="dxa" w:w="3024"/>
            <w:shd w:val="clear" w:color="auto" w:fill="E6F4EA"/>
          </w:tcPr>
          <w:p>
            <w:r>
              <w:rPr>
                <w:b w:val="0"/>
                <w:color w:val="0F9660"/>
                <w:sz w:val="20"/>
              </w:rPr>
              <w:t>In today's module, die Lesart helps make conceptual precision visible.</w:t>
            </w:r>
          </w:p>
        </w:tc>
        <w:tc>
          <w:tcPr>
            <w:tcW w:type="dxa" w:w="3024"/>
            <w:shd w:val="clear" w:color="auto" w:fill="FFF8E1"/>
          </w:tcPr>
          <w:p>
            <w:r>
              <w:rPr>
                <w:b w:val="0"/>
                <w:color w:val="202020"/>
                <w:sz w:val="20"/>
              </w:rPr>
              <w:t>આજના મોડ્યુલમાં die Lesart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Brechung wirkt meine Argumentation differenzierter und belastbarer.</w:t>
            </w:r>
          </w:p>
        </w:tc>
        <w:tc>
          <w:tcPr>
            <w:tcW w:type="dxa" w:w="3024"/>
            <w:shd w:val="clear" w:color="auto" w:fill="E6F4EA"/>
          </w:tcPr>
          <w:p>
            <w:r>
              <w:rPr>
                <w:b w:val="0"/>
                <w:color w:val="0F9660"/>
                <w:sz w:val="20"/>
              </w:rPr>
              <w:t>Through die Brechung, my argumentation becomes more differentiated and robust.</w:t>
            </w:r>
          </w:p>
        </w:tc>
        <w:tc>
          <w:tcPr>
            <w:tcW w:type="dxa" w:w="3024"/>
            <w:shd w:val="clear" w:color="auto" w:fill="FFF8E1"/>
          </w:tcPr>
          <w:p>
            <w:r>
              <w:rPr>
                <w:b w:val="0"/>
                <w:color w:val="202020"/>
                <w:sz w:val="20"/>
              </w:rPr>
              <w:t>die Brechung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Tiefenstruktur verschafft meinem Beitrag auf C2-Niveau mehr Tiefe und Reichweite.</w:t>
            </w:r>
          </w:p>
        </w:tc>
        <w:tc>
          <w:tcPr>
            <w:tcW w:type="dxa" w:w="3024"/>
            <w:shd w:val="clear" w:color="auto" w:fill="E6F4EA"/>
          </w:tcPr>
          <w:p>
            <w:r>
              <w:rPr>
                <w:b w:val="0"/>
                <w:color w:val="0F9660"/>
                <w:sz w:val="20"/>
              </w:rPr>
              <w:t>die Tiefenstruktur gives my contribution more depth and reach at C2 level.</w:t>
            </w:r>
          </w:p>
        </w:tc>
        <w:tc>
          <w:tcPr>
            <w:tcW w:type="dxa" w:w="3024"/>
            <w:shd w:val="clear" w:color="auto" w:fill="FFF8E1"/>
          </w:tcPr>
          <w:p>
            <w:r>
              <w:rPr>
                <w:b w:val="0"/>
                <w:color w:val="202020"/>
                <w:sz w:val="20"/>
              </w:rPr>
              <w:t>die Tiefenstruktur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Lesart and die Brechung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'Symbolic layering'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Lesart</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339, you can approach 'Symbolic layering'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340</w:t>
      </w:r>
    </w:p>
    <w:p>
      <w:pPr>
        <w:spacing w:before="0" w:after="40"/>
        <w:jc w:val="center"/>
      </w:pPr>
      <w:r>
        <w:rPr>
          <w:b/>
          <w:color w:val="F9AB00"/>
          <w:sz w:val="28"/>
        </w:rPr>
        <w:t>AMBIGUITY AS MEANING 🚀</w:t>
      </w:r>
    </w:p>
    <w:p>
      <w:pPr>
        <w:spacing w:before="0" w:after="160"/>
        <w:jc w:val="center"/>
      </w:pPr>
      <w:r>
        <w:rPr>
          <w:b w:val="0"/>
          <w:color w:val="555555"/>
          <w:sz w:val="21"/>
        </w:rPr>
        <w:t>📚 Topic: Literary Interpretation and Cultural Critique — Ambiguity as meaning</w:t>
      </w:r>
    </w:p>
    <w:p/>
    <w:p>
      <w:pPr>
        <w:spacing w:before="0" w:after="40"/>
      </w:pPr>
      <w:r>
        <w:rPr>
          <w:b/>
          <w:color w:val="1A73E8"/>
          <w:sz w:val="21"/>
        </w:rPr>
        <w:t>📖  English Explanation</w:t>
      </w:r>
    </w:p>
    <w:p>
      <w:pPr>
        <w:spacing w:before="0" w:after="120"/>
      </w:pPr>
      <w:r>
        <w:rPr>
          <w:b w:val="0"/>
          <w:sz w:val="21"/>
        </w:rPr>
        <w:t>Day 340 moves your German into C2 territory through 'Ambiguity as meaning'. Today you sharpen symbolic reading, tonal sensitivity, and historically informed interpretation.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340 માં તમે 'Ambiguity as meaning' દ્વારા C2 સ્તર તરફ આગળ વધો છો. આજે તમારું ધ્યાન symbolic reading, tonal sensitivity, and historically informed interpretation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Brechung</w:t>
            </w:r>
          </w:p>
        </w:tc>
        <w:tc>
          <w:tcPr>
            <w:tcW w:type="dxa" w:w="2268"/>
          </w:tcPr>
          <w:p>
            <w:r>
              <w:rPr>
                <w:b w:val="0"/>
                <w:color w:val="202020"/>
                <w:sz w:val="20"/>
              </w:rPr>
              <w:t>ironic break/refraction</w:t>
            </w:r>
          </w:p>
        </w:tc>
        <w:tc>
          <w:tcPr>
            <w:tcW w:type="dxa" w:w="2268"/>
          </w:tcPr>
          <w:p>
            <w:r>
              <w:rPr>
                <w:b w:val="0"/>
                <w:color w:val="202020"/>
                <w:sz w:val="20"/>
              </w:rPr>
              <w:t>વિખંડિત વળાંક</w:t>
            </w:r>
          </w:p>
        </w:tc>
        <w:tc>
          <w:tcPr>
            <w:tcW w:type="dxa" w:w="2268"/>
          </w:tcPr>
          <w:p>
            <w:r>
              <w:rPr>
                <w:b w:val="0"/>
                <w:color w:val="555555"/>
                <w:sz w:val="20"/>
              </w:rPr>
              <w:t>BRE-khoong</w:t>
            </w:r>
          </w:p>
        </w:tc>
      </w:tr>
      <w:tr>
        <w:tc>
          <w:tcPr>
            <w:tcW w:type="dxa" w:w="2268"/>
          </w:tcPr>
          <w:p>
            <w:r>
              <w:rPr>
                <w:b w:val="0"/>
                <w:color w:val="202020"/>
                <w:sz w:val="20"/>
              </w:rPr>
              <w:t>die Tiefenstruktur</w:t>
            </w:r>
          </w:p>
        </w:tc>
        <w:tc>
          <w:tcPr>
            <w:tcW w:type="dxa" w:w="2268"/>
          </w:tcPr>
          <w:p>
            <w:r>
              <w:rPr>
                <w:b w:val="0"/>
                <w:color w:val="202020"/>
                <w:sz w:val="20"/>
              </w:rPr>
              <w:t>deep structure</w:t>
            </w:r>
          </w:p>
        </w:tc>
        <w:tc>
          <w:tcPr>
            <w:tcW w:type="dxa" w:w="2268"/>
          </w:tcPr>
          <w:p>
            <w:r>
              <w:rPr>
                <w:b w:val="0"/>
                <w:color w:val="202020"/>
                <w:sz w:val="20"/>
              </w:rPr>
              <w:t>આંતરિક રચના</w:t>
            </w:r>
          </w:p>
        </w:tc>
        <w:tc>
          <w:tcPr>
            <w:tcW w:type="dxa" w:w="2268"/>
          </w:tcPr>
          <w:p>
            <w:r>
              <w:rPr>
                <w:b w:val="0"/>
                <w:color w:val="555555"/>
                <w:sz w:val="20"/>
              </w:rPr>
              <w:t>TEE-fen-shtruk-toor</w:t>
            </w:r>
          </w:p>
        </w:tc>
      </w:tr>
      <w:tr>
        <w:tc>
          <w:tcPr>
            <w:tcW w:type="dxa" w:w="2268"/>
          </w:tcPr>
          <w:p>
            <w:r>
              <w:rPr>
                <w:b w:val="0"/>
                <w:color w:val="202020"/>
                <w:sz w:val="20"/>
              </w:rPr>
              <w:t>die Verweisstruktur</w:t>
            </w:r>
          </w:p>
        </w:tc>
        <w:tc>
          <w:tcPr>
            <w:tcW w:type="dxa" w:w="2268"/>
          </w:tcPr>
          <w:p>
            <w:r>
              <w:rPr>
                <w:b w:val="0"/>
                <w:color w:val="202020"/>
                <w:sz w:val="20"/>
              </w:rPr>
              <w:t>network of references</w:t>
            </w:r>
          </w:p>
        </w:tc>
        <w:tc>
          <w:tcPr>
            <w:tcW w:type="dxa" w:w="2268"/>
          </w:tcPr>
          <w:p>
            <w:r>
              <w:rPr>
                <w:b w:val="0"/>
                <w:color w:val="202020"/>
                <w:sz w:val="20"/>
              </w:rPr>
              <w:t>સંદર્ભ રચના</w:t>
            </w:r>
          </w:p>
        </w:tc>
        <w:tc>
          <w:tcPr>
            <w:tcW w:type="dxa" w:w="2268"/>
          </w:tcPr>
          <w:p>
            <w:r>
              <w:rPr>
                <w:b w:val="0"/>
                <w:color w:val="555555"/>
                <w:sz w:val="20"/>
              </w:rPr>
              <w:t>fer-VICE-shtruk-toor</w:t>
            </w:r>
          </w:p>
        </w:tc>
      </w:tr>
      <w:tr>
        <w:tc>
          <w:tcPr>
            <w:tcW w:type="dxa" w:w="2268"/>
          </w:tcPr>
          <w:p>
            <w:r>
              <w:rPr>
                <w:b w:val="0"/>
                <w:color w:val="202020"/>
                <w:sz w:val="20"/>
              </w:rPr>
              <w:t>die Zeitgebundenheit</w:t>
            </w:r>
          </w:p>
        </w:tc>
        <w:tc>
          <w:tcPr>
            <w:tcW w:type="dxa" w:w="2268"/>
          </w:tcPr>
          <w:p>
            <w:r>
              <w:rPr>
                <w:b w:val="0"/>
                <w:color w:val="202020"/>
                <w:sz w:val="20"/>
              </w:rPr>
              <w:t>historical situatedness</w:t>
            </w:r>
          </w:p>
        </w:tc>
        <w:tc>
          <w:tcPr>
            <w:tcW w:type="dxa" w:w="2268"/>
          </w:tcPr>
          <w:p>
            <w:r>
              <w:rPr>
                <w:b w:val="0"/>
                <w:color w:val="202020"/>
                <w:sz w:val="20"/>
              </w:rPr>
              <w:t>સમયબંધ સ્થિતિ</w:t>
            </w:r>
          </w:p>
        </w:tc>
        <w:tc>
          <w:tcPr>
            <w:tcW w:type="dxa" w:w="2268"/>
          </w:tcPr>
          <w:p>
            <w:r>
              <w:rPr>
                <w:b w:val="0"/>
                <w:color w:val="555555"/>
                <w:sz w:val="20"/>
              </w:rPr>
              <w:t>TSYTE-ge-boon-den-hite</w:t>
            </w:r>
          </w:p>
        </w:tc>
      </w:tr>
      <w:tr>
        <w:tc>
          <w:tcPr>
            <w:tcW w:type="dxa" w:w="2268"/>
          </w:tcPr>
          <w:p>
            <w:r>
              <w:rPr>
                <w:b w:val="0"/>
                <w:color w:val="202020"/>
                <w:sz w:val="20"/>
              </w:rPr>
              <w:t>die Rezeptionsgeschichte</w:t>
            </w:r>
          </w:p>
        </w:tc>
        <w:tc>
          <w:tcPr>
            <w:tcW w:type="dxa" w:w="2268"/>
          </w:tcPr>
          <w:p>
            <w:r>
              <w:rPr>
                <w:b w:val="0"/>
                <w:color w:val="202020"/>
                <w:sz w:val="20"/>
              </w:rPr>
              <w:t>reception history</w:t>
            </w:r>
          </w:p>
        </w:tc>
        <w:tc>
          <w:tcPr>
            <w:tcW w:type="dxa" w:w="2268"/>
          </w:tcPr>
          <w:p>
            <w:r>
              <w:rPr>
                <w:b w:val="0"/>
                <w:color w:val="202020"/>
                <w:sz w:val="20"/>
              </w:rPr>
              <w:t>ગ્રાહ્ય ઇતિહાસ</w:t>
            </w:r>
          </w:p>
        </w:tc>
        <w:tc>
          <w:tcPr>
            <w:tcW w:type="dxa" w:w="2268"/>
          </w:tcPr>
          <w:p>
            <w:r>
              <w:rPr>
                <w:b w:val="0"/>
                <w:color w:val="555555"/>
                <w:sz w:val="20"/>
              </w:rPr>
              <w:t>re-tsep-TSY-ohns-ge-shikh-teh</w:t>
            </w:r>
          </w:p>
        </w:tc>
      </w:tr>
      <w:tr>
        <w:tc>
          <w:tcPr>
            <w:tcW w:type="dxa" w:w="2268"/>
          </w:tcPr>
          <w:p>
            <w:r>
              <w:rPr>
                <w:b w:val="0"/>
                <w:color w:val="202020"/>
                <w:sz w:val="20"/>
              </w:rPr>
              <w:t>die Stimmungsführung</w:t>
            </w:r>
          </w:p>
        </w:tc>
        <w:tc>
          <w:tcPr>
            <w:tcW w:type="dxa" w:w="2268"/>
          </w:tcPr>
          <w:p>
            <w:r>
              <w:rPr>
                <w:b w:val="0"/>
                <w:color w:val="202020"/>
                <w:sz w:val="20"/>
              </w:rPr>
              <w:t>mood management</w:t>
            </w:r>
          </w:p>
        </w:tc>
        <w:tc>
          <w:tcPr>
            <w:tcW w:type="dxa" w:w="2268"/>
          </w:tcPr>
          <w:p>
            <w:r>
              <w:rPr>
                <w:b w:val="0"/>
                <w:color w:val="202020"/>
                <w:sz w:val="20"/>
              </w:rPr>
              <w:t>માહોલ નિર્માણ</w:t>
            </w:r>
          </w:p>
        </w:tc>
        <w:tc>
          <w:tcPr>
            <w:tcW w:type="dxa" w:w="2268"/>
          </w:tcPr>
          <w:p>
            <w:r>
              <w:rPr>
                <w:b w:val="0"/>
                <w:color w:val="555555"/>
                <w:sz w:val="20"/>
              </w:rPr>
              <w:t>SHTIM-moongs-fü-roong</w:t>
            </w:r>
          </w:p>
        </w:tc>
      </w:tr>
      <w:tr>
        <w:tc>
          <w:tcPr>
            <w:tcW w:type="dxa" w:w="2268"/>
          </w:tcPr>
          <w:p>
            <w:r>
              <w:rPr>
                <w:b w:val="0"/>
                <w:color w:val="202020"/>
                <w:sz w:val="20"/>
              </w:rPr>
              <w:t>die Perspektivverschiebung</w:t>
            </w:r>
          </w:p>
        </w:tc>
        <w:tc>
          <w:tcPr>
            <w:tcW w:type="dxa" w:w="2268"/>
          </w:tcPr>
          <w:p>
            <w:r>
              <w:rPr>
                <w:b w:val="0"/>
                <w:color w:val="202020"/>
                <w:sz w:val="20"/>
              </w:rPr>
              <w:t>perspective shift</w:t>
            </w:r>
          </w:p>
        </w:tc>
        <w:tc>
          <w:tcPr>
            <w:tcW w:type="dxa" w:w="2268"/>
          </w:tcPr>
          <w:p>
            <w:r>
              <w:rPr>
                <w:b w:val="0"/>
                <w:color w:val="202020"/>
                <w:sz w:val="20"/>
              </w:rPr>
              <w:t>દૃષ્ટિકોણ ફેરફાર</w:t>
            </w:r>
          </w:p>
        </w:tc>
        <w:tc>
          <w:tcPr>
            <w:tcW w:type="dxa" w:w="2268"/>
          </w:tcPr>
          <w:p>
            <w:r>
              <w:rPr>
                <w:b w:val="0"/>
                <w:color w:val="555555"/>
                <w:sz w:val="20"/>
              </w:rPr>
              <w:t>per-spek-TEEF-fer-shee-boong</w:t>
            </w:r>
          </w:p>
        </w:tc>
      </w:tr>
      <w:tr>
        <w:tc>
          <w:tcPr>
            <w:tcW w:type="dxa" w:w="2268"/>
          </w:tcPr>
          <w:p>
            <w:r>
              <w:rPr>
                <w:b w:val="0"/>
                <w:color w:val="202020"/>
                <w:sz w:val="20"/>
              </w:rPr>
              <w:t>die Codierung</w:t>
            </w:r>
          </w:p>
        </w:tc>
        <w:tc>
          <w:tcPr>
            <w:tcW w:type="dxa" w:w="2268"/>
          </w:tcPr>
          <w:p>
            <w:r>
              <w:rPr>
                <w:b w:val="0"/>
                <w:color w:val="202020"/>
                <w:sz w:val="20"/>
              </w:rPr>
              <w:t>coding</w:t>
            </w:r>
          </w:p>
        </w:tc>
        <w:tc>
          <w:tcPr>
            <w:tcW w:type="dxa" w:w="2268"/>
          </w:tcPr>
          <w:p>
            <w:r>
              <w:rPr>
                <w:b w:val="0"/>
                <w:color w:val="202020"/>
                <w:sz w:val="20"/>
              </w:rPr>
              <w:t>સંકેતન</w:t>
            </w:r>
          </w:p>
        </w:tc>
        <w:tc>
          <w:tcPr>
            <w:tcW w:type="dxa" w:w="2268"/>
          </w:tcPr>
          <w:p>
            <w:r>
              <w:rPr>
                <w:b w:val="0"/>
                <w:color w:val="555555"/>
                <w:sz w:val="20"/>
              </w:rPr>
              <w:t>ko-DEE-roong</w:t>
            </w:r>
          </w:p>
        </w:tc>
      </w:tr>
      <w:tr>
        <w:tc>
          <w:tcPr>
            <w:tcW w:type="dxa" w:w="2268"/>
          </w:tcPr>
          <w:p>
            <w:r>
              <w:rPr>
                <w:b w:val="0"/>
                <w:color w:val="202020"/>
                <w:sz w:val="20"/>
              </w:rPr>
              <w:t>die Entzifferung</w:t>
            </w:r>
          </w:p>
        </w:tc>
        <w:tc>
          <w:tcPr>
            <w:tcW w:type="dxa" w:w="2268"/>
          </w:tcPr>
          <w:p>
            <w:r>
              <w:rPr>
                <w:b w:val="0"/>
                <w:color w:val="202020"/>
                <w:sz w:val="20"/>
              </w:rPr>
              <w:t>decoding</w:t>
            </w:r>
          </w:p>
        </w:tc>
        <w:tc>
          <w:tcPr>
            <w:tcW w:type="dxa" w:w="2268"/>
          </w:tcPr>
          <w:p>
            <w:r>
              <w:rPr>
                <w:b w:val="0"/>
                <w:color w:val="202020"/>
                <w:sz w:val="20"/>
              </w:rPr>
              <w:t>સંકેત ઉકેલવું</w:t>
            </w:r>
          </w:p>
        </w:tc>
        <w:tc>
          <w:tcPr>
            <w:tcW w:type="dxa" w:w="2268"/>
          </w:tcPr>
          <w:p>
            <w:r>
              <w:rPr>
                <w:b w:val="0"/>
                <w:color w:val="555555"/>
                <w:sz w:val="20"/>
              </w:rPr>
              <w:t>ent-TSIF-fe-roong</w:t>
            </w:r>
          </w:p>
        </w:tc>
      </w:tr>
      <w:tr>
        <w:tc>
          <w:tcPr>
            <w:tcW w:type="dxa" w:w="2268"/>
          </w:tcPr>
          <w:p>
            <w:r>
              <w:rPr>
                <w:b w:val="0"/>
                <w:color w:val="202020"/>
                <w:sz w:val="20"/>
              </w:rPr>
              <w:t>die Textur</w:t>
            </w:r>
          </w:p>
        </w:tc>
        <w:tc>
          <w:tcPr>
            <w:tcW w:type="dxa" w:w="2268"/>
          </w:tcPr>
          <w:p>
            <w:r>
              <w:rPr>
                <w:b w:val="0"/>
                <w:color w:val="202020"/>
                <w:sz w:val="20"/>
              </w:rPr>
              <w:t>texture</w:t>
            </w:r>
          </w:p>
        </w:tc>
        <w:tc>
          <w:tcPr>
            <w:tcW w:type="dxa" w:w="2268"/>
          </w:tcPr>
          <w:p>
            <w:r>
              <w:rPr>
                <w:b w:val="0"/>
                <w:color w:val="202020"/>
                <w:sz w:val="20"/>
              </w:rPr>
              <w:t>લેખીય સપાટી/ટેક્સ્ચર</w:t>
            </w:r>
          </w:p>
        </w:tc>
        <w:tc>
          <w:tcPr>
            <w:tcW w:type="dxa" w:w="2268"/>
          </w:tcPr>
          <w:p>
            <w:r>
              <w:rPr>
                <w:b w:val="0"/>
                <w:color w:val="555555"/>
                <w:sz w:val="20"/>
              </w:rPr>
              <w:t>teks-TOOR</w:t>
            </w:r>
          </w:p>
        </w:tc>
      </w:tr>
      <w:tr>
        <w:tc>
          <w:tcPr>
            <w:tcW w:type="dxa" w:w="2268"/>
          </w:tcPr>
          <w:p>
            <w:r>
              <w:rPr>
                <w:b w:val="0"/>
                <w:color w:val="202020"/>
                <w:sz w:val="20"/>
              </w:rPr>
              <w:t>die Intertextualität</w:t>
            </w:r>
          </w:p>
        </w:tc>
        <w:tc>
          <w:tcPr>
            <w:tcW w:type="dxa" w:w="2268"/>
          </w:tcPr>
          <w:p>
            <w:r>
              <w:rPr>
                <w:b w:val="0"/>
                <w:color w:val="202020"/>
                <w:sz w:val="20"/>
              </w:rPr>
              <w:t>intertextuality</w:t>
            </w:r>
          </w:p>
        </w:tc>
        <w:tc>
          <w:tcPr>
            <w:tcW w:type="dxa" w:w="2268"/>
          </w:tcPr>
          <w:p>
            <w:r>
              <w:rPr>
                <w:b w:val="0"/>
                <w:color w:val="202020"/>
                <w:sz w:val="20"/>
              </w:rPr>
              <w:t>અંતર-પાઠીયતા</w:t>
            </w:r>
          </w:p>
        </w:tc>
        <w:tc>
          <w:tcPr>
            <w:tcW w:type="dxa" w:w="2268"/>
          </w:tcPr>
          <w:p>
            <w:r>
              <w:rPr>
                <w:b w:val="0"/>
                <w:color w:val="555555"/>
                <w:sz w:val="20"/>
              </w:rPr>
              <w:t>in-ter-teks-too-a-li-TET</w:t>
            </w:r>
          </w:p>
        </w:tc>
      </w:tr>
      <w:tr>
        <w:tc>
          <w:tcPr>
            <w:tcW w:type="dxa" w:w="2268"/>
          </w:tcPr>
          <w:p>
            <w:r>
              <w:rPr>
                <w:b w:val="0"/>
                <w:color w:val="202020"/>
                <w:sz w:val="20"/>
              </w:rPr>
              <w:t>die Kanondebatte</w:t>
            </w:r>
          </w:p>
        </w:tc>
        <w:tc>
          <w:tcPr>
            <w:tcW w:type="dxa" w:w="2268"/>
          </w:tcPr>
          <w:p>
            <w:r>
              <w:rPr>
                <w:b w:val="0"/>
                <w:color w:val="202020"/>
                <w:sz w:val="20"/>
              </w:rPr>
              <w:t>canon debate</w:t>
            </w:r>
          </w:p>
        </w:tc>
        <w:tc>
          <w:tcPr>
            <w:tcW w:type="dxa" w:w="2268"/>
          </w:tcPr>
          <w:p>
            <w:r>
              <w:rPr>
                <w:b w:val="0"/>
                <w:color w:val="202020"/>
                <w:sz w:val="20"/>
              </w:rPr>
              <w:t>સાહિત્ય કાનન ચર્ચા</w:t>
            </w:r>
          </w:p>
        </w:tc>
        <w:tc>
          <w:tcPr>
            <w:tcW w:type="dxa" w:w="2268"/>
          </w:tcPr>
          <w:p>
            <w:r>
              <w:rPr>
                <w:b w:val="0"/>
                <w:color w:val="555555"/>
                <w:sz w:val="20"/>
              </w:rPr>
              <w:t>ka-NOHN-de-BAT-teh</w:t>
            </w:r>
          </w:p>
        </w:tc>
      </w:tr>
      <w:tr>
        <w:tc>
          <w:tcPr>
            <w:tcW w:type="dxa" w:w="2268"/>
          </w:tcPr>
          <w:p>
            <w:r>
              <w:rPr>
                <w:b w:val="0"/>
                <w:color w:val="202020"/>
                <w:sz w:val="20"/>
              </w:rPr>
              <w:t>die Deutungsoffenheit</w:t>
            </w:r>
          </w:p>
        </w:tc>
        <w:tc>
          <w:tcPr>
            <w:tcW w:type="dxa" w:w="2268"/>
          </w:tcPr>
          <w:p>
            <w:r>
              <w:rPr>
                <w:b w:val="0"/>
                <w:color w:val="202020"/>
                <w:sz w:val="20"/>
              </w:rPr>
              <w:t>interpretive openness</w:t>
            </w:r>
          </w:p>
        </w:tc>
        <w:tc>
          <w:tcPr>
            <w:tcW w:type="dxa" w:w="2268"/>
          </w:tcPr>
          <w:p>
            <w:r>
              <w:rPr>
                <w:b w:val="0"/>
                <w:color w:val="202020"/>
                <w:sz w:val="20"/>
              </w:rPr>
              <w:t>અર્થઘટનની ખુલ્લાશ</w:t>
            </w:r>
          </w:p>
        </w:tc>
        <w:tc>
          <w:tcPr>
            <w:tcW w:type="dxa" w:w="2268"/>
          </w:tcPr>
          <w:p>
            <w:r>
              <w:rPr>
                <w:b w:val="0"/>
                <w:color w:val="555555"/>
                <w:sz w:val="20"/>
              </w:rPr>
              <w:t>DOY-toongs-of-fen-hite</w:t>
            </w:r>
          </w:p>
        </w:tc>
      </w:tr>
      <w:tr>
        <w:tc>
          <w:tcPr>
            <w:tcW w:type="dxa" w:w="2268"/>
          </w:tcPr>
          <w:p>
            <w:r>
              <w:rPr>
                <w:b w:val="0"/>
                <w:color w:val="202020"/>
                <w:sz w:val="20"/>
              </w:rPr>
              <w:t>die Stilspur</w:t>
            </w:r>
          </w:p>
        </w:tc>
        <w:tc>
          <w:tcPr>
            <w:tcW w:type="dxa" w:w="2268"/>
          </w:tcPr>
          <w:p>
            <w:r>
              <w:rPr>
                <w:b w:val="0"/>
                <w:color w:val="202020"/>
                <w:sz w:val="20"/>
              </w:rPr>
              <w:t>stylistic trace</w:t>
            </w:r>
          </w:p>
        </w:tc>
        <w:tc>
          <w:tcPr>
            <w:tcW w:type="dxa" w:w="2268"/>
          </w:tcPr>
          <w:p>
            <w:r>
              <w:rPr>
                <w:b w:val="0"/>
                <w:color w:val="202020"/>
                <w:sz w:val="20"/>
              </w:rPr>
              <w:t>શૈલી છાપ</w:t>
            </w:r>
          </w:p>
        </w:tc>
        <w:tc>
          <w:tcPr>
            <w:tcW w:type="dxa" w:w="2268"/>
          </w:tcPr>
          <w:p>
            <w:r>
              <w:rPr>
                <w:b w:val="0"/>
                <w:color w:val="555555"/>
                <w:sz w:val="20"/>
              </w:rPr>
              <w:t>SHTIL-shpoor</w:t>
            </w:r>
          </w:p>
        </w:tc>
      </w:tr>
      <w:tr>
        <w:tc>
          <w:tcPr>
            <w:tcW w:type="dxa" w:w="2268"/>
          </w:tcPr>
          <w:p>
            <w:r>
              <w:rPr>
                <w:b w:val="0"/>
                <w:color w:val="202020"/>
                <w:sz w:val="20"/>
              </w:rPr>
              <w:t>die Resonanzfläche</w:t>
            </w:r>
          </w:p>
        </w:tc>
        <w:tc>
          <w:tcPr>
            <w:tcW w:type="dxa" w:w="2268"/>
          </w:tcPr>
          <w:p>
            <w:r>
              <w:rPr>
                <w:b w:val="0"/>
                <w:color w:val="202020"/>
                <w:sz w:val="20"/>
              </w:rPr>
              <w:t>resonance surface</w:t>
            </w:r>
          </w:p>
        </w:tc>
        <w:tc>
          <w:tcPr>
            <w:tcW w:type="dxa" w:w="2268"/>
          </w:tcPr>
          <w:p>
            <w:r>
              <w:rPr>
                <w:b w:val="0"/>
                <w:color w:val="202020"/>
                <w:sz w:val="20"/>
              </w:rPr>
              <w:t>પ્રતિધ્વનિ ક્ષેત્ર</w:t>
            </w:r>
          </w:p>
        </w:tc>
        <w:tc>
          <w:tcPr>
            <w:tcW w:type="dxa" w:w="2268"/>
          </w:tcPr>
          <w:p>
            <w:r>
              <w:rPr>
                <w:b w:val="0"/>
                <w:color w:val="555555"/>
                <w:sz w:val="20"/>
              </w:rPr>
              <w:t>re-zo-NANTS-fle-kheh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Brechung dazu, gedankliche Präzision sichtbar zu machen.</w:t>
            </w:r>
          </w:p>
        </w:tc>
        <w:tc>
          <w:tcPr>
            <w:tcW w:type="dxa" w:w="3024"/>
            <w:shd w:val="clear" w:color="auto" w:fill="E6F4EA"/>
          </w:tcPr>
          <w:p>
            <w:r>
              <w:rPr>
                <w:b w:val="0"/>
                <w:color w:val="0F9660"/>
                <w:sz w:val="20"/>
              </w:rPr>
              <w:t>In today's module, die Brechung helps make conceptual precision visible.</w:t>
            </w:r>
          </w:p>
        </w:tc>
        <w:tc>
          <w:tcPr>
            <w:tcW w:type="dxa" w:w="3024"/>
            <w:shd w:val="clear" w:color="auto" w:fill="FFF8E1"/>
          </w:tcPr>
          <w:p>
            <w:r>
              <w:rPr>
                <w:b w:val="0"/>
                <w:color w:val="202020"/>
                <w:sz w:val="20"/>
              </w:rPr>
              <w:t>આજના મોડ્યુલમાં die Brechung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Tiefenstruktur wirkt meine Argumentation differenzierter und belastbarer.</w:t>
            </w:r>
          </w:p>
        </w:tc>
        <w:tc>
          <w:tcPr>
            <w:tcW w:type="dxa" w:w="3024"/>
            <w:shd w:val="clear" w:color="auto" w:fill="E6F4EA"/>
          </w:tcPr>
          <w:p>
            <w:r>
              <w:rPr>
                <w:b w:val="0"/>
                <w:color w:val="0F9660"/>
                <w:sz w:val="20"/>
              </w:rPr>
              <w:t>Through die Tiefenstruktur, my argumentation becomes more differentiated and robust.</w:t>
            </w:r>
          </w:p>
        </w:tc>
        <w:tc>
          <w:tcPr>
            <w:tcW w:type="dxa" w:w="3024"/>
            <w:shd w:val="clear" w:color="auto" w:fill="FFF8E1"/>
          </w:tcPr>
          <w:p>
            <w:r>
              <w:rPr>
                <w:b w:val="0"/>
                <w:color w:val="202020"/>
                <w:sz w:val="20"/>
              </w:rPr>
              <w:t>die Tiefenstruktur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Verweisstruktur verschafft meinem Beitrag auf C2-Niveau mehr Tiefe und Reichweite.</w:t>
            </w:r>
          </w:p>
        </w:tc>
        <w:tc>
          <w:tcPr>
            <w:tcW w:type="dxa" w:w="3024"/>
            <w:shd w:val="clear" w:color="auto" w:fill="E6F4EA"/>
          </w:tcPr>
          <w:p>
            <w:r>
              <w:rPr>
                <w:b w:val="0"/>
                <w:color w:val="0F9660"/>
                <w:sz w:val="20"/>
              </w:rPr>
              <w:t>die Verweisstruktur gives my contribution more depth and reach at C2 level.</w:t>
            </w:r>
          </w:p>
        </w:tc>
        <w:tc>
          <w:tcPr>
            <w:tcW w:type="dxa" w:w="3024"/>
            <w:shd w:val="clear" w:color="auto" w:fill="FFF8E1"/>
          </w:tcPr>
          <w:p>
            <w:r>
              <w:rPr>
                <w:b w:val="0"/>
                <w:color w:val="202020"/>
                <w:sz w:val="20"/>
              </w:rPr>
              <w:t>die Verweisstruktur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Brechung and die Tiefenstruktur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'Ambiguity as meaning'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Brechung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340, you can approach 'Ambiguity as meaning'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341</w:t>
      </w:r>
    </w:p>
    <w:p>
      <w:pPr>
        <w:spacing w:before="0" w:after="40"/>
        <w:jc w:val="center"/>
      </w:pPr>
      <w:r>
        <w:rPr>
          <w:b/>
          <w:color w:val="F9AB00"/>
          <w:sz w:val="28"/>
        </w:rPr>
        <w:t>HISTORICAL RESONANCE IN TEXTS 🚀</w:t>
      </w:r>
    </w:p>
    <w:p>
      <w:pPr>
        <w:spacing w:before="0" w:after="160"/>
        <w:jc w:val="center"/>
      </w:pPr>
      <w:r>
        <w:rPr>
          <w:b w:val="0"/>
          <w:color w:val="555555"/>
          <w:sz w:val="21"/>
        </w:rPr>
        <w:t>📚 Topic: Literary Interpretation and Cultural Critique — Historical resonance in texts</w:t>
      </w:r>
    </w:p>
    <w:p/>
    <w:p>
      <w:pPr>
        <w:spacing w:before="0" w:after="40"/>
      </w:pPr>
      <w:r>
        <w:rPr>
          <w:b/>
          <w:color w:val="1A73E8"/>
          <w:sz w:val="21"/>
        </w:rPr>
        <w:t>📖  English Explanation</w:t>
      </w:r>
    </w:p>
    <w:p>
      <w:pPr>
        <w:spacing w:before="0" w:after="120"/>
      </w:pPr>
      <w:r>
        <w:rPr>
          <w:b w:val="0"/>
          <w:sz w:val="21"/>
        </w:rPr>
        <w:t>Day 341 moves your German into C2 territory through 'Historical resonance in texts'. Today you sharpen symbolic reading, tonal sensitivity, and historically informed interpretation.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341 માં તમે 'Historical resonance in texts' દ્વારા C2 સ્તર તરફ આગળ વધો છો. આજે તમારું ધ્યાન symbolic reading, tonal sensitivity, and historically informed interpretation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Tiefenstruktur</w:t>
            </w:r>
          </w:p>
        </w:tc>
        <w:tc>
          <w:tcPr>
            <w:tcW w:type="dxa" w:w="2268"/>
          </w:tcPr>
          <w:p>
            <w:r>
              <w:rPr>
                <w:b w:val="0"/>
                <w:color w:val="202020"/>
                <w:sz w:val="20"/>
              </w:rPr>
              <w:t>deep structure</w:t>
            </w:r>
          </w:p>
        </w:tc>
        <w:tc>
          <w:tcPr>
            <w:tcW w:type="dxa" w:w="2268"/>
          </w:tcPr>
          <w:p>
            <w:r>
              <w:rPr>
                <w:b w:val="0"/>
                <w:color w:val="202020"/>
                <w:sz w:val="20"/>
              </w:rPr>
              <w:t>આંતરિક રચના</w:t>
            </w:r>
          </w:p>
        </w:tc>
        <w:tc>
          <w:tcPr>
            <w:tcW w:type="dxa" w:w="2268"/>
          </w:tcPr>
          <w:p>
            <w:r>
              <w:rPr>
                <w:b w:val="0"/>
                <w:color w:val="555555"/>
                <w:sz w:val="20"/>
              </w:rPr>
              <w:t>TEE-fen-shtruk-toor</w:t>
            </w:r>
          </w:p>
        </w:tc>
      </w:tr>
      <w:tr>
        <w:tc>
          <w:tcPr>
            <w:tcW w:type="dxa" w:w="2268"/>
          </w:tcPr>
          <w:p>
            <w:r>
              <w:rPr>
                <w:b w:val="0"/>
                <w:color w:val="202020"/>
                <w:sz w:val="20"/>
              </w:rPr>
              <w:t>die Verweisstruktur</w:t>
            </w:r>
          </w:p>
        </w:tc>
        <w:tc>
          <w:tcPr>
            <w:tcW w:type="dxa" w:w="2268"/>
          </w:tcPr>
          <w:p>
            <w:r>
              <w:rPr>
                <w:b w:val="0"/>
                <w:color w:val="202020"/>
                <w:sz w:val="20"/>
              </w:rPr>
              <w:t>network of references</w:t>
            </w:r>
          </w:p>
        </w:tc>
        <w:tc>
          <w:tcPr>
            <w:tcW w:type="dxa" w:w="2268"/>
          </w:tcPr>
          <w:p>
            <w:r>
              <w:rPr>
                <w:b w:val="0"/>
                <w:color w:val="202020"/>
                <w:sz w:val="20"/>
              </w:rPr>
              <w:t>સંદર્ભ રચના</w:t>
            </w:r>
          </w:p>
        </w:tc>
        <w:tc>
          <w:tcPr>
            <w:tcW w:type="dxa" w:w="2268"/>
          </w:tcPr>
          <w:p>
            <w:r>
              <w:rPr>
                <w:b w:val="0"/>
                <w:color w:val="555555"/>
                <w:sz w:val="20"/>
              </w:rPr>
              <w:t>fer-VICE-shtruk-toor</w:t>
            </w:r>
          </w:p>
        </w:tc>
      </w:tr>
      <w:tr>
        <w:tc>
          <w:tcPr>
            <w:tcW w:type="dxa" w:w="2268"/>
          </w:tcPr>
          <w:p>
            <w:r>
              <w:rPr>
                <w:b w:val="0"/>
                <w:color w:val="202020"/>
                <w:sz w:val="20"/>
              </w:rPr>
              <w:t>die Zeitgebundenheit</w:t>
            </w:r>
          </w:p>
        </w:tc>
        <w:tc>
          <w:tcPr>
            <w:tcW w:type="dxa" w:w="2268"/>
          </w:tcPr>
          <w:p>
            <w:r>
              <w:rPr>
                <w:b w:val="0"/>
                <w:color w:val="202020"/>
                <w:sz w:val="20"/>
              </w:rPr>
              <w:t>historical situatedness</w:t>
            </w:r>
          </w:p>
        </w:tc>
        <w:tc>
          <w:tcPr>
            <w:tcW w:type="dxa" w:w="2268"/>
          </w:tcPr>
          <w:p>
            <w:r>
              <w:rPr>
                <w:b w:val="0"/>
                <w:color w:val="202020"/>
                <w:sz w:val="20"/>
              </w:rPr>
              <w:t>સમયબંધ સ્થિતિ</w:t>
            </w:r>
          </w:p>
        </w:tc>
        <w:tc>
          <w:tcPr>
            <w:tcW w:type="dxa" w:w="2268"/>
          </w:tcPr>
          <w:p>
            <w:r>
              <w:rPr>
                <w:b w:val="0"/>
                <w:color w:val="555555"/>
                <w:sz w:val="20"/>
              </w:rPr>
              <w:t>TSYTE-ge-boon-den-hite</w:t>
            </w:r>
          </w:p>
        </w:tc>
      </w:tr>
      <w:tr>
        <w:tc>
          <w:tcPr>
            <w:tcW w:type="dxa" w:w="2268"/>
          </w:tcPr>
          <w:p>
            <w:r>
              <w:rPr>
                <w:b w:val="0"/>
                <w:color w:val="202020"/>
                <w:sz w:val="20"/>
              </w:rPr>
              <w:t>die Rezeptionsgeschichte</w:t>
            </w:r>
          </w:p>
        </w:tc>
        <w:tc>
          <w:tcPr>
            <w:tcW w:type="dxa" w:w="2268"/>
          </w:tcPr>
          <w:p>
            <w:r>
              <w:rPr>
                <w:b w:val="0"/>
                <w:color w:val="202020"/>
                <w:sz w:val="20"/>
              </w:rPr>
              <w:t>reception history</w:t>
            </w:r>
          </w:p>
        </w:tc>
        <w:tc>
          <w:tcPr>
            <w:tcW w:type="dxa" w:w="2268"/>
          </w:tcPr>
          <w:p>
            <w:r>
              <w:rPr>
                <w:b w:val="0"/>
                <w:color w:val="202020"/>
                <w:sz w:val="20"/>
              </w:rPr>
              <w:t>ગ્રાહ્ય ઇતિહાસ</w:t>
            </w:r>
          </w:p>
        </w:tc>
        <w:tc>
          <w:tcPr>
            <w:tcW w:type="dxa" w:w="2268"/>
          </w:tcPr>
          <w:p>
            <w:r>
              <w:rPr>
                <w:b w:val="0"/>
                <w:color w:val="555555"/>
                <w:sz w:val="20"/>
              </w:rPr>
              <w:t>re-tsep-TSY-ohns-ge-shikh-teh</w:t>
            </w:r>
          </w:p>
        </w:tc>
      </w:tr>
      <w:tr>
        <w:tc>
          <w:tcPr>
            <w:tcW w:type="dxa" w:w="2268"/>
          </w:tcPr>
          <w:p>
            <w:r>
              <w:rPr>
                <w:b w:val="0"/>
                <w:color w:val="202020"/>
                <w:sz w:val="20"/>
              </w:rPr>
              <w:t>die Stimmungsführung</w:t>
            </w:r>
          </w:p>
        </w:tc>
        <w:tc>
          <w:tcPr>
            <w:tcW w:type="dxa" w:w="2268"/>
          </w:tcPr>
          <w:p>
            <w:r>
              <w:rPr>
                <w:b w:val="0"/>
                <w:color w:val="202020"/>
                <w:sz w:val="20"/>
              </w:rPr>
              <w:t>mood management</w:t>
            </w:r>
          </w:p>
        </w:tc>
        <w:tc>
          <w:tcPr>
            <w:tcW w:type="dxa" w:w="2268"/>
          </w:tcPr>
          <w:p>
            <w:r>
              <w:rPr>
                <w:b w:val="0"/>
                <w:color w:val="202020"/>
                <w:sz w:val="20"/>
              </w:rPr>
              <w:t>માહોલ નિર્માણ</w:t>
            </w:r>
          </w:p>
        </w:tc>
        <w:tc>
          <w:tcPr>
            <w:tcW w:type="dxa" w:w="2268"/>
          </w:tcPr>
          <w:p>
            <w:r>
              <w:rPr>
                <w:b w:val="0"/>
                <w:color w:val="555555"/>
                <w:sz w:val="20"/>
              </w:rPr>
              <w:t>SHTIM-moongs-fü-roong</w:t>
            </w:r>
          </w:p>
        </w:tc>
      </w:tr>
      <w:tr>
        <w:tc>
          <w:tcPr>
            <w:tcW w:type="dxa" w:w="2268"/>
          </w:tcPr>
          <w:p>
            <w:r>
              <w:rPr>
                <w:b w:val="0"/>
                <w:color w:val="202020"/>
                <w:sz w:val="20"/>
              </w:rPr>
              <w:t>die Perspektivverschiebung</w:t>
            </w:r>
          </w:p>
        </w:tc>
        <w:tc>
          <w:tcPr>
            <w:tcW w:type="dxa" w:w="2268"/>
          </w:tcPr>
          <w:p>
            <w:r>
              <w:rPr>
                <w:b w:val="0"/>
                <w:color w:val="202020"/>
                <w:sz w:val="20"/>
              </w:rPr>
              <w:t>perspective shift</w:t>
            </w:r>
          </w:p>
        </w:tc>
        <w:tc>
          <w:tcPr>
            <w:tcW w:type="dxa" w:w="2268"/>
          </w:tcPr>
          <w:p>
            <w:r>
              <w:rPr>
                <w:b w:val="0"/>
                <w:color w:val="202020"/>
                <w:sz w:val="20"/>
              </w:rPr>
              <w:t>દૃષ્ટિકોણ ફેરફાર</w:t>
            </w:r>
          </w:p>
        </w:tc>
        <w:tc>
          <w:tcPr>
            <w:tcW w:type="dxa" w:w="2268"/>
          </w:tcPr>
          <w:p>
            <w:r>
              <w:rPr>
                <w:b w:val="0"/>
                <w:color w:val="555555"/>
                <w:sz w:val="20"/>
              </w:rPr>
              <w:t>per-spek-TEEF-fer-shee-boong</w:t>
            </w:r>
          </w:p>
        </w:tc>
      </w:tr>
      <w:tr>
        <w:tc>
          <w:tcPr>
            <w:tcW w:type="dxa" w:w="2268"/>
          </w:tcPr>
          <w:p>
            <w:r>
              <w:rPr>
                <w:b w:val="0"/>
                <w:color w:val="202020"/>
                <w:sz w:val="20"/>
              </w:rPr>
              <w:t>die Codierung</w:t>
            </w:r>
          </w:p>
        </w:tc>
        <w:tc>
          <w:tcPr>
            <w:tcW w:type="dxa" w:w="2268"/>
          </w:tcPr>
          <w:p>
            <w:r>
              <w:rPr>
                <w:b w:val="0"/>
                <w:color w:val="202020"/>
                <w:sz w:val="20"/>
              </w:rPr>
              <w:t>coding</w:t>
            </w:r>
          </w:p>
        </w:tc>
        <w:tc>
          <w:tcPr>
            <w:tcW w:type="dxa" w:w="2268"/>
          </w:tcPr>
          <w:p>
            <w:r>
              <w:rPr>
                <w:b w:val="0"/>
                <w:color w:val="202020"/>
                <w:sz w:val="20"/>
              </w:rPr>
              <w:t>સંકેતન</w:t>
            </w:r>
          </w:p>
        </w:tc>
        <w:tc>
          <w:tcPr>
            <w:tcW w:type="dxa" w:w="2268"/>
          </w:tcPr>
          <w:p>
            <w:r>
              <w:rPr>
                <w:b w:val="0"/>
                <w:color w:val="555555"/>
                <w:sz w:val="20"/>
              </w:rPr>
              <w:t>ko-DEE-roong</w:t>
            </w:r>
          </w:p>
        </w:tc>
      </w:tr>
      <w:tr>
        <w:tc>
          <w:tcPr>
            <w:tcW w:type="dxa" w:w="2268"/>
          </w:tcPr>
          <w:p>
            <w:r>
              <w:rPr>
                <w:b w:val="0"/>
                <w:color w:val="202020"/>
                <w:sz w:val="20"/>
              </w:rPr>
              <w:t>die Entzifferung</w:t>
            </w:r>
          </w:p>
        </w:tc>
        <w:tc>
          <w:tcPr>
            <w:tcW w:type="dxa" w:w="2268"/>
          </w:tcPr>
          <w:p>
            <w:r>
              <w:rPr>
                <w:b w:val="0"/>
                <w:color w:val="202020"/>
                <w:sz w:val="20"/>
              </w:rPr>
              <w:t>decoding</w:t>
            </w:r>
          </w:p>
        </w:tc>
        <w:tc>
          <w:tcPr>
            <w:tcW w:type="dxa" w:w="2268"/>
          </w:tcPr>
          <w:p>
            <w:r>
              <w:rPr>
                <w:b w:val="0"/>
                <w:color w:val="202020"/>
                <w:sz w:val="20"/>
              </w:rPr>
              <w:t>સંકેત ઉકેલવું</w:t>
            </w:r>
          </w:p>
        </w:tc>
        <w:tc>
          <w:tcPr>
            <w:tcW w:type="dxa" w:w="2268"/>
          </w:tcPr>
          <w:p>
            <w:r>
              <w:rPr>
                <w:b w:val="0"/>
                <w:color w:val="555555"/>
                <w:sz w:val="20"/>
              </w:rPr>
              <w:t>ent-TSIF-fe-roong</w:t>
            </w:r>
          </w:p>
        </w:tc>
      </w:tr>
      <w:tr>
        <w:tc>
          <w:tcPr>
            <w:tcW w:type="dxa" w:w="2268"/>
          </w:tcPr>
          <w:p>
            <w:r>
              <w:rPr>
                <w:b w:val="0"/>
                <w:color w:val="202020"/>
                <w:sz w:val="20"/>
              </w:rPr>
              <w:t>die Textur</w:t>
            </w:r>
          </w:p>
        </w:tc>
        <w:tc>
          <w:tcPr>
            <w:tcW w:type="dxa" w:w="2268"/>
          </w:tcPr>
          <w:p>
            <w:r>
              <w:rPr>
                <w:b w:val="0"/>
                <w:color w:val="202020"/>
                <w:sz w:val="20"/>
              </w:rPr>
              <w:t>texture</w:t>
            </w:r>
          </w:p>
        </w:tc>
        <w:tc>
          <w:tcPr>
            <w:tcW w:type="dxa" w:w="2268"/>
          </w:tcPr>
          <w:p>
            <w:r>
              <w:rPr>
                <w:b w:val="0"/>
                <w:color w:val="202020"/>
                <w:sz w:val="20"/>
              </w:rPr>
              <w:t>લેખીય સપાટી/ટેક્સ્ચર</w:t>
            </w:r>
          </w:p>
        </w:tc>
        <w:tc>
          <w:tcPr>
            <w:tcW w:type="dxa" w:w="2268"/>
          </w:tcPr>
          <w:p>
            <w:r>
              <w:rPr>
                <w:b w:val="0"/>
                <w:color w:val="555555"/>
                <w:sz w:val="20"/>
              </w:rPr>
              <w:t>teks-TOOR</w:t>
            </w:r>
          </w:p>
        </w:tc>
      </w:tr>
      <w:tr>
        <w:tc>
          <w:tcPr>
            <w:tcW w:type="dxa" w:w="2268"/>
          </w:tcPr>
          <w:p>
            <w:r>
              <w:rPr>
                <w:b w:val="0"/>
                <w:color w:val="202020"/>
                <w:sz w:val="20"/>
              </w:rPr>
              <w:t>die Intertextualität</w:t>
            </w:r>
          </w:p>
        </w:tc>
        <w:tc>
          <w:tcPr>
            <w:tcW w:type="dxa" w:w="2268"/>
          </w:tcPr>
          <w:p>
            <w:r>
              <w:rPr>
                <w:b w:val="0"/>
                <w:color w:val="202020"/>
                <w:sz w:val="20"/>
              </w:rPr>
              <w:t>intertextuality</w:t>
            </w:r>
          </w:p>
        </w:tc>
        <w:tc>
          <w:tcPr>
            <w:tcW w:type="dxa" w:w="2268"/>
          </w:tcPr>
          <w:p>
            <w:r>
              <w:rPr>
                <w:b w:val="0"/>
                <w:color w:val="202020"/>
                <w:sz w:val="20"/>
              </w:rPr>
              <w:t>અંતર-પાઠીયતા</w:t>
            </w:r>
          </w:p>
        </w:tc>
        <w:tc>
          <w:tcPr>
            <w:tcW w:type="dxa" w:w="2268"/>
          </w:tcPr>
          <w:p>
            <w:r>
              <w:rPr>
                <w:b w:val="0"/>
                <w:color w:val="555555"/>
                <w:sz w:val="20"/>
              </w:rPr>
              <w:t>in-ter-teks-too-a-li-TET</w:t>
            </w:r>
          </w:p>
        </w:tc>
      </w:tr>
      <w:tr>
        <w:tc>
          <w:tcPr>
            <w:tcW w:type="dxa" w:w="2268"/>
          </w:tcPr>
          <w:p>
            <w:r>
              <w:rPr>
                <w:b w:val="0"/>
                <w:color w:val="202020"/>
                <w:sz w:val="20"/>
              </w:rPr>
              <w:t>die Kanondebatte</w:t>
            </w:r>
          </w:p>
        </w:tc>
        <w:tc>
          <w:tcPr>
            <w:tcW w:type="dxa" w:w="2268"/>
          </w:tcPr>
          <w:p>
            <w:r>
              <w:rPr>
                <w:b w:val="0"/>
                <w:color w:val="202020"/>
                <w:sz w:val="20"/>
              </w:rPr>
              <w:t>canon debate</w:t>
            </w:r>
          </w:p>
        </w:tc>
        <w:tc>
          <w:tcPr>
            <w:tcW w:type="dxa" w:w="2268"/>
          </w:tcPr>
          <w:p>
            <w:r>
              <w:rPr>
                <w:b w:val="0"/>
                <w:color w:val="202020"/>
                <w:sz w:val="20"/>
              </w:rPr>
              <w:t>સાહિત્ય કાનન ચર્ચા</w:t>
            </w:r>
          </w:p>
        </w:tc>
        <w:tc>
          <w:tcPr>
            <w:tcW w:type="dxa" w:w="2268"/>
          </w:tcPr>
          <w:p>
            <w:r>
              <w:rPr>
                <w:b w:val="0"/>
                <w:color w:val="555555"/>
                <w:sz w:val="20"/>
              </w:rPr>
              <w:t>ka-NOHN-de-BAT-teh</w:t>
            </w:r>
          </w:p>
        </w:tc>
      </w:tr>
      <w:tr>
        <w:tc>
          <w:tcPr>
            <w:tcW w:type="dxa" w:w="2268"/>
          </w:tcPr>
          <w:p>
            <w:r>
              <w:rPr>
                <w:b w:val="0"/>
                <w:color w:val="202020"/>
                <w:sz w:val="20"/>
              </w:rPr>
              <w:t>die Deutungsoffenheit</w:t>
            </w:r>
          </w:p>
        </w:tc>
        <w:tc>
          <w:tcPr>
            <w:tcW w:type="dxa" w:w="2268"/>
          </w:tcPr>
          <w:p>
            <w:r>
              <w:rPr>
                <w:b w:val="0"/>
                <w:color w:val="202020"/>
                <w:sz w:val="20"/>
              </w:rPr>
              <w:t>interpretive openness</w:t>
            </w:r>
          </w:p>
        </w:tc>
        <w:tc>
          <w:tcPr>
            <w:tcW w:type="dxa" w:w="2268"/>
          </w:tcPr>
          <w:p>
            <w:r>
              <w:rPr>
                <w:b w:val="0"/>
                <w:color w:val="202020"/>
                <w:sz w:val="20"/>
              </w:rPr>
              <w:t>અર્થઘટનની ખુલ્લાશ</w:t>
            </w:r>
          </w:p>
        </w:tc>
        <w:tc>
          <w:tcPr>
            <w:tcW w:type="dxa" w:w="2268"/>
          </w:tcPr>
          <w:p>
            <w:r>
              <w:rPr>
                <w:b w:val="0"/>
                <w:color w:val="555555"/>
                <w:sz w:val="20"/>
              </w:rPr>
              <w:t>DOY-toongs-of-fen-hite</w:t>
            </w:r>
          </w:p>
        </w:tc>
      </w:tr>
      <w:tr>
        <w:tc>
          <w:tcPr>
            <w:tcW w:type="dxa" w:w="2268"/>
          </w:tcPr>
          <w:p>
            <w:r>
              <w:rPr>
                <w:b w:val="0"/>
                <w:color w:val="202020"/>
                <w:sz w:val="20"/>
              </w:rPr>
              <w:t>die Stilspur</w:t>
            </w:r>
          </w:p>
        </w:tc>
        <w:tc>
          <w:tcPr>
            <w:tcW w:type="dxa" w:w="2268"/>
          </w:tcPr>
          <w:p>
            <w:r>
              <w:rPr>
                <w:b w:val="0"/>
                <w:color w:val="202020"/>
                <w:sz w:val="20"/>
              </w:rPr>
              <w:t>stylistic trace</w:t>
            </w:r>
          </w:p>
        </w:tc>
        <w:tc>
          <w:tcPr>
            <w:tcW w:type="dxa" w:w="2268"/>
          </w:tcPr>
          <w:p>
            <w:r>
              <w:rPr>
                <w:b w:val="0"/>
                <w:color w:val="202020"/>
                <w:sz w:val="20"/>
              </w:rPr>
              <w:t>શૈલી છાપ</w:t>
            </w:r>
          </w:p>
        </w:tc>
        <w:tc>
          <w:tcPr>
            <w:tcW w:type="dxa" w:w="2268"/>
          </w:tcPr>
          <w:p>
            <w:r>
              <w:rPr>
                <w:b w:val="0"/>
                <w:color w:val="555555"/>
                <w:sz w:val="20"/>
              </w:rPr>
              <w:t>SHTIL-shpoor</w:t>
            </w:r>
          </w:p>
        </w:tc>
      </w:tr>
      <w:tr>
        <w:tc>
          <w:tcPr>
            <w:tcW w:type="dxa" w:w="2268"/>
          </w:tcPr>
          <w:p>
            <w:r>
              <w:rPr>
                <w:b w:val="0"/>
                <w:color w:val="202020"/>
                <w:sz w:val="20"/>
              </w:rPr>
              <w:t>die Resonanzfläche</w:t>
            </w:r>
          </w:p>
        </w:tc>
        <w:tc>
          <w:tcPr>
            <w:tcW w:type="dxa" w:w="2268"/>
          </w:tcPr>
          <w:p>
            <w:r>
              <w:rPr>
                <w:b w:val="0"/>
                <w:color w:val="202020"/>
                <w:sz w:val="20"/>
              </w:rPr>
              <w:t>resonance surface</w:t>
            </w:r>
          </w:p>
        </w:tc>
        <w:tc>
          <w:tcPr>
            <w:tcW w:type="dxa" w:w="2268"/>
          </w:tcPr>
          <w:p>
            <w:r>
              <w:rPr>
                <w:b w:val="0"/>
                <w:color w:val="202020"/>
                <w:sz w:val="20"/>
              </w:rPr>
              <w:t>પ્રતિધ્વનિ ક્ષેત્ર</w:t>
            </w:r>
          </w:p>
        </w:tc>
        <w:tc>
          <w:tcPr>
            <w:tcW w:type="dxa" w:w="2268"/>
          </w:tcPr>
          <w:p>
            <w:r>
              <w:rPr>
                <w:b w:val="0"/>
                <w:color w:val="555555"/>
                <w:sz w:val="20"/>
              </w:rPr>
              <w:t>re-zo-NANTS-fle-kheh</w:t>
            </w:r>
          </w:p>
        </w:tc>
      </w:tr>
      <w:tr>
        <w:tc>
          <w:tcPr>
            <w:tcW w:type="dxa" w:w="2268"/>
          </w:tcPr>
          <w:p>
            <w:r>
              <w:rPr>
                <w:b w:val="0"/>
                <w:color w:val="202020"/>
                <w:sz w:val="20"/>
              </w:rPr>
              <w:t>die Erzählinstanz</w:t>
            </w:r>
          </w:p>
        </w:tc>
        <w:tc>
          <w:tcPr>
            <w:tcW w:type="dxa" w:w="2268"/>
          </w:tcPr>
          <w:p>
            <w:r>
              <w:rPr>
                <w:b w:val="0"/>
                <w:color w:val="202020"/>
                <w:sz w:val="20"/>
              </w:rPr>
              <w:t>narrative voice</w:t>
            </w:r>
          </w:p>
        </w:tc>
        <w:tc>
          <w:tcPr>
            <w:tcW w:type="dxa" w:w="2268"/>
          </w:tcPr>
          <w:p>
            <w:r>
              <w:rPr>
                <w:b w:val="0"/>
                <w:color w:val="202020"/>
                <w:sz w:val="20"/>
              </w:rPr>
              <w:t>વર્ણન અવાજ</w:t>
            </w:r>
          </w:p>
        </w:tc>
        <w:tc>
          <w:tcPr>
            <w:tcW w:type="dxa" w:w="2268"/>
          </w:tcPr>
          <w:p>
            <w:r>
              <w:rPr>
                <w:b w:val="0"/>
                <w:color w:val="555555"/>
                <w:sz w:val="20"/>
              </w:rPr>
              <w:t>er-TSAYL-in-stants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Tiefenstruktur dazu, gedankliche Präzision sichtbar zu machen.</w:t>
            </w:r>
          </w:p>
        </w:tc>
        <w:tc>
          <w:tcPr>
            <w:tcW w:type="dxa" w:w="3024"/>
            <w:shd w:val="clear" w:color="auto" w:fill="E6F4EA"/>
          </w:tcPr>
          <w:p>
            <w:r>
              <w:rPr>
                <w:b w:val="0"/>
                <w:color w:val="0F9660"/>
                <w:sz w:val="20"/>
              </w:rPr>
              <w:t>In today's module, die Tiefenstruktur helps make conceptual precision visible.</w:t>
            </w:r>
          </w:p>
        </w:tc>
        <w:tc>
          <w:tcPr>
            <w:tcW w:type="dxa" w:w="3024"/>
            <w:shd w:val="clear" w:color="auto" w:fill="FFF8E1"/>
          </w:tcPr>
          <w:p>
            <w:r>
              <w:rPr>
                <w:b w:val="0"/>
                <w:color w:val="202020"/>
                <w:sz w:val="20"/>
              </w:rPr>
              <w:t>આજના મોડ્યુલમાં die Tiefenstruktur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Verweisstruktur wirkt meine Argumentation differenzierter und belastbarer.</w:t>
            </w:r>
          </w:p>
        </w:tc>
        <w:tc>
          <w:tcPr>
            <w:tcW w:type="dxa" w:w="3024"/>
            <w:shd w:val="clear" w:color="auto" w:fill="E6F4EA"/>
          </w:tcPr>
          <w:p>
            <w:r>
              <w:rPr>
                <w:b w:val="0"/>
                <w:color w:val="0F9660"/>
                <w:sz w:val="20"/>
              </w:rPr>
              <w:t>Through die Verweisstruktur, my argumentation becomes more differentiated and robust.</w:t>
            </w:r>
          </w:p>
        </w:tc>
        <w:tc>
          <w:tcPr>
            <w:tcW w:type="dxa" w:w="3024"/>
            <w:shd w:val="clear" w:color="auto" w:fill="FFF8E1"/>
          </w:tcPr>
          <w:p>
            <w:r>
              <w:rPr>
                <w:b w:val="0"/>
                <w:color w:val="202020"/>
                <w:sz w:val="20"/>
              </w:rPr>
              <w:t>die Verweisstruktur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Zeitgebundenheit verschafft meinem Beitrag auf C2-Niveau mehr Tiefe und Reichweite.</w:t>
            </w:r>
          </w:p>
        </w:tc>
        <w:tc>
          <w:tcPr>
            <w:tcW w:type="dxa" w:w="3024"/>
            <w:shd w:val="clear" w:color="auto" w:fill="E6F4EA"/>
          </w:tcPr>
          <w:p>
            <w:r>
              <w:rPr>
                <w:b w:val="0"/>
                <w:color w:val="0F9660"/>
                <w:sz w:val="20"/>
              </w:rPr>
              <w:t>die Zeitgebundenheit gives my contribution more depth and reach at C2 level.</w:t>
            </w:r>
          </w:p>
        </w:tc>
        <w:tc>
          <w:tcPr>
            <w:tcW w:type="dxa" w:w="3024"/>
            <w:shd w:val="clear" w:color="auto" w:fill="FFF8E1"/>
          </w:tcPr>
          <w:p>
            <w:r>
              <w:rPr>
                <w:b w:val="0"/>
                <w:color w:val="202020"/>
                <w:sz w:val="20"/>
              </w:rPr>
              <w:t>die Zeitgebundenheit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Tiefenstruktur and die Verweisstruktur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'Historical resonance in texts'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Tiefenstruktur</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341, you can approach 'Historical resonance in texts'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342</w:t>
      </w:r>
    </w:p>
    <w:p>
      <w:pPr>
        <w:spacing w:before="0" w:after="40"/>
        <w:jc w:val="center"/>
      </w:pPr>
      <w:r>
        <w:rPr>
          <w:b/>
          <w:color w:val="F9AB00"/>
          <w:sz w:val="28"/>
        </w:rPr>
        <w:t>STYLISTIC TEXTURE 🚀</w:t>
      </w:r>
    </w:p>
    <w:p>
      <w:pPr>
        <w:spacing w:before="0" w:after="160"/>
        <w:jc w:val="center"/>
      </w:pPr>
      <w:r>
        <w:rPr>
          <w:b w:val="0"/>
          <w:color w:val="555555"/>
          <w:sz w:val="21"/>
        </w:rPr>
        <w:t>📚 Topic: Literary Interpretation and Cultural Critique — Stylistic texture</w:t>
      </w:r>
    </w:p>
    <w:p/>
    <w:p>
      <w:pPr>
        <w:spacing w:before="0" w:after="40"/>
      </w:pPr>
      <w:r>
        <w:rPr>
          <w:b/>
          <w:color w:val="1A73E8"/>
          <w:sz w:val="21"/>
        </w:rPr>
        <w:t>📖  English Explanation</w:t>
      </w:r>
    </w:p>
    <w:p>
      <w:pPr>
        <w:spacing w:before="0" w:after="120"/>
      </w:pPr>
      <w:r>
        <w:rPr>
          <w:b w:val="0"/>
          <w:sz w:val="21"/>
        </w:rPr>
        <w:t>Day 342 moves your German into C2 territory through 'Stylistic texture'. Today you sharpen symbolic reading, tonal sensitivity, and historically informed interpretation.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342 માં તમે 'Stylistic texture' દ્વારા C2 સ્તર તરફ આગળ વધો છો. આજે તમારું ધ્યાન symbolic reading, tonal sensitivity, and historically informed interpretation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Verweisstruktur</w:t>
            </w:r>
          </w:p>
        </w:tc>
        <w:tc>
          <w:tcPr>
            <w:tcW w:type="dxa" w:w="2268"/>
          </w:tcPr>
          <w:p>
            <w:r>
              <w:rPr>
                <w:b w:val="0"/>
                <w:color w:val="202020"/>
                <w:sz w:val="20"/>
              </w:rPr>
              <w:t>network of references</w:t>
            </w:r>
          </w:p>
        </w:tc>
        <w:tc>
          <w:tcPr>
            <w:tcW w:type="dxa" w:w="2268"/>
          </w:tcPr>
          <w:p>
            <w:r>
              <w:rPr>
                <w:b w:val="0"/>
                <w:color w:val="202020"/>
                <w:sz w:val="20"/>
              </w:rPr>
              <w:t>સંદર્ભ રચના</w:t>
            </w:r>
          </w:p>
        </w:tc>
        <w:tc>
          <w:tcPr>
            <w:tcW w:type="dxa" w:w="2268"/>
          </w:tcPr>
          <w:p>
            <w:r>
              <w:rPr>
                <w:b w:val="0"/>
                <w:color w:val="555555"/>
                <w:sz w:val="20"/>
              </w:rPr>
              <w:t>fer-VICE-shtruk-toor</w:t>
            </w:r>
          </w:p>
        </w:tc>
      </w:tr>
      <w:tr>
        <w:tc>
          <w:tcPr>
            <w:tcW w:type="dxa" w:w="2268"/>
          </w:tcPr>
          <w:p>
            <w:r>
              <w:rPr>
                <w:b w:val="0"/>
                <w:color w:val="202020"/>
                <w:sz w:val="20"/>
              </w:rPr>
              <w:t>die Zeitgebundenheit</w:t>
            </w:r>
          </w:p>
        </w:tc>
        <w:tc>
          <w:tcPr>
            <w:tcW w:type="dxa" w:w="2268"/>
          </w:tcPr>
          <w:p>
            <w:r>
              <w:rPr>
                <w:b w:val="0"/>
                <w:color w:val="202020"/>
                <w:sz w:val="20"/>
              </w:rPr>
              <w:t>historical situatedness</w:t>
            </w:r>
          </w:p>
        </w:tc>
        <w:tc>
          <w:tcPr>
            <w:tcW w:type="dxa" w:w="2268"/>
          </w:tcPr>
          <w:p>
            <w:r>
              <w:rPr>
                <w:b w:val="0"/>
                <w:color w:val="202020"/>
                <w:sz w:val="20"/>
              </w:rPr>
              <w:t>સમયબંધ સ્થિતિ</w:t>
            </w:r>
          </w:p>
        </w:tc>
        <w:tc>
          <w:tcPr>
            <w:tcW w:type="dxa" w:w="2268"/>
          </w:tcPr>
          <w:p>
            <w:r>
              <w:rPr>
                <w:b w:val="0"/>
                <w:color w:val="555555"/>
                <w:sz w:val="20"/>
              </w:rPr>
              <w:t>TSYTE-ge-boon-den-hite</w:t>
            </w:r>
          </w:p>
        </w:tc>
      </w:tr>
      <w:tr>
        <w:tc>
          <w:tcPr>
            <w:tcW w:type="dxa" w:w="2268"/>
          </w:tcPr>
          <w:p>
            <w:r>
              <w:rPr>
                <w:b w:val="0"/>
                <w:color w:val="202020"/>
                <w:sz w:val="20"/>
              </w:rPr>
              <w:t>die Rezeptionsgeschichte</w:t>
            </w:r>
          </w:p>
        </w:tc>
        <w:tc>
          <w:tcPr>
            <w:tcW w:type="dxa" w:w="2268"/>
          </w:tcPr>
          <w:p>
            <w:r>
              <w:rPr>
                <w:b w:val="0"/>
                <w:color w:val="202020"/>
                <w:sz w:val="20"/>
              </w:rPr>
              <w:t>reception history</w:t>
            </w:r>
          </w:p>
        </w:tc>
        <w:tc>
          <w:tcPr>
            <w:tcW w:type="dxa" w:w="2268"/>
          </w:tcPr>
          <w:p>
            <w:r>
              <w:rPr>
                <w:b w:val="0"/>
                <w:color w:val="202020"/>
                <w:sz w:val="20"/>
              </w:rPr>
              <w:t>ગ્રાહ્ય ઇતિહાસ</w:t>
            </w:r>
          </w:p>
        </w:tc>
        <w:tc>
          <w:tcPr>
            <w:tcW w:type="dxa" w:w="2268"/>
          </w:tcPr>
          <w:p>
            <w:r>
              <w:rPr>
                <w:b w:val="0"/>
                <w:color w:val="555555"/>
                <w:sz w:val="20"/>
              </w:rPr>
              <w:t>re-tsep-TSY-ohns-ge-shikh-teh</w:t>
            </w:r>
          </w:p>
        </w:tc>
      </w:tr>
      <w:tr>
        <w:tc>
          <w:tcPr>
            <w:tcW w:type="dxa" w:w="2268"/>
          </w:tcPr>
          <w:p>
            <w:r>
              <w:rPr>
                <w:b w:val="0"/>
                <w:color w:val="202020"/>
                <w:sz w:val="20"/>
              </w:rPr>
              <w:t>die Stimmungsführung</w:t>
            </w:r>
          </w:p>
        </w:tc>
        <w:tc>
          <w:tcPr>
            <w:tcW w:type="dxa" w:w="2268"/>
          </w:tcPr>
          <w:p>
            <w:r>
              <w:rPr>
                <w:b w:val="0"/>
                <w:color w:val="202020"/>
                <w:sz w:val="20"/>
              </w:rPr>
              <w:t>mood management</w:t>
            </w:r>
          </w:p>
        </w:tc>
        <w:tc>
          <w:tcPr>
            <w:tcW w:type="dxa" w:w="2268"/>
          </w:tcPr>
          <w:p>
            <w:r>
              <w:rPr>
                <w:b w:val="0"/>
                <w:color w:val="202020"/>
                <w:sz w:val="20"/>
              </w:rPr>
              <w:t>માહોલ નિર્માણ</w:t>
            </w:r>
          </w:p>
        </w:tc>
        <w:tc>
          <w:tcPr>
            <w:tcW w:type="dxa" w:w="2268"/>
          </w:tcPr>
          <w:p>
            <w:r>
              <w:rPr>
                <w:b w:val="0"/>
                <w:color w:val="555555"/>
                <w:sz w:val="20"/>
              </w:rPr>
              <w:t>SHTIM-moongs-fü-roong</w:t>
            </w:r>
          </w:p>
        </w:tc>
      </w:tr>
      <w:tr>
        <w:tc>
          <w:tcPr>
            <w:tcW w:type="dxa" w:w="2268"/>
          </w:tcPr>
          <w:p>
            <w:r>
              <w:rPr>
                <w:b w:val="0"/>
                <w:color w:val="202020"/>
                <w:sz w:val="20"/>
              </w:rPr>
              <w:t>die Perspektivverschiebung</w:t>
            </w:r>
          </w:p>
        </w:tc>
        <w:tc>
          <w:tcPr>
            <w:tcW w:type="dxa" w:w="2268"/>
          </w:tcPr>
          <w:p>
            <w:r>
              <w:rPr>
                <w:b w:val="0"/>
                <w:color w:val="202020"/>
                <w:sz w:val="20"/>
              </w:rPr>
              <w:t>perspective shift</w:t>
            </w:r>
          </w:p>
        </w:tc>
        <w:tc>
          <w:tcPr>
            <w:tcW w:type="dxa" w:w="2268"/>
          </w:tcPr>
          <w:p>
            <w:r>
              <w:rPr>
                <w:b w:val="0"/>
                <w:color w:val="202020"/>
                <w:sz w:val="20"/>
              </w:rPr>
              <w:t>દૃષ્ટિકોણ ફેરફાર</w:t>
            </w:r>
          </w:p>
        </w:tc>
        <w:tc>
          <w:tcPr>
            <w:tcW w:type="dxa" w:w="2268"/>
          </w:tcPr>
          <w:p>
            <w:r>
              <w:rPr>
                <w:b w:val="0"/>
                <w:color w:val="555555"/>
                <w:sz w:val="20"/>
              </w:rPr>
              <w:t>per-spek-TEEF-fer-shee-boong</w:t>
            </w:r>
          </w:p>
        </w:tc>
      </w:tr>
      <w:tr>
        <w:tc>
          <w:tcPr>
            <w:tcW w:type="dxa" w:w="2268"/>
          </w:tcPr>
          <w:p>
            <w:r>
              <w:rPr>
                <w:b w:val="0"/>
                <w:color w:val="202020"/>
                <w:sz w:val="20"/>
              </w:rPr>
              <w:t>die Codierung</w:t>
            </w:r>
          </w:p>
        </w:tc>
        <w:tc>
          <w:tcPr>
            <w:tcW w:type="dxa" w:w="2268"/>
          </w:tcPr>
          <w:p>
            <w:r>
              <w:rPr>
                <w:b w:val="0"/>
                <w:color w:val="202020"/>
                <w:sz w:val="20"/>
              </w:rPr>
              <w:t>coding</w:t>
            </w:r>
          </w:p>
        </w:tc>
        <w:tc>
          <w:tcPr>
            <w:tcW w:type="dxa" w:w="2268"/>
          </w:tcPr>
          <w:p>
            <w:r>
              <w:rPr>
                <w:b w:val="0"/>
                <w:color w:val="202020"/>
                <w:sz w:val="20"/>
              </w:rPr>
              <w:t>સંકેતન</w:t>
            </w:r>
          </w:p>
        </w:tc>
        <w:tc>
          <w:tcPr>
            <w:tcW w:type="dxa" w:w="2268"/>
          </w:tcPr>
          <w:p>
            <w:r>
              <w:rPr>
                <w:b w:val="0"/>
                <w:color w:val="555555"/>
                <w:sz w:val="20"/>
              </w:rPr>
              <w:t>ko-DEE-roong</w:t>
            </w:r>
          </w:p>
        </w:tc>
      </w:tr>
      <w:tr>
        <w:tc>
          <w:tcPr>
            <w:tcW w:type="dxa" w:w="2268"/>
          </w:tcPr>
          <w:p>
            <w:r>
              <w:rPr>
                <w:b w:val="0"/>
                <w:color w:val="202020"/>
                <w:sz w:val="20"/>
              </w:rPr>
              <w:t>die Entzifferung</w:t>
            </w:r>
          </w:p>
        </w:tc>
        <w:tc>
          <w:tcPr>
            <w:tcW w:type="dxa" w:w="2268"/>
          </w:tcPr>
          <w:p>
            <w:r>
              <w:rPr>
                <w:b w:val="0"/>
                <w:color w:val="202020"/>
                <w:sz w:val="20"/>
              </w:rPr>
              <w:t>decoding</w:t>
            </w:r>
          </w:p>
        </w:tc>
        <w:tc>
          <w:tcPr>
            <w:tcW w:type="dxa" w:w="2268"/>
          </w:tcPr>
          <w:p>
            <w:r>
              <w:rPr>
                <w:b w:val="0"/>
                <w:color w:val="202020"/>
                <w:sz w:val="20"/>
              </w:rPr>
              <w:t>સંકેત ઉકેલવું</w:t>
            </w:r>
          </w:p>
        </w:tc>
        <w:tc>
          <w:tcPr>
            <w:tcW w:type="dxa" w:w="2268"/>
          </w:tcPr>
          <w:p>
            <w:r>
              <w:rPr>
                <w:b w:val="0"/>
                <w:color w:val="555555"/>
                <w:sz w:val="20"/>
              </w:rPr>
              <w:t>ent-TSIF-fe-roong</w:t>
            </w:r>
          </w:p>
        </w:tc>
      </w:tr>
      <w:tr>
        <w:tc>
          <w:tcPr>
            <w:tcW w:type="dxa" w:w="2268"/>
          </w:tcPr>
          <w:p>
            <w:r>
              <w:rPr>
                <w:b w:val="0"/>
                <w:color w:val="202020"/>
                <w:sz w:val="20"/>
              </w:rPr>
              <w:t>die Textur</w:t>
            </w:r>
          </w:p>
        </w:tc>
        <w:tc>
          <w:tcPr>
            <w:tcW w:type="dxa" w:w="2268"/>
          </w:tcPr>
          <w:p>
            <w:r>
              <w:rPr>
                <w:b w:val="0"/>
                <w:color w:val="202020"/>
                <w:sz w:val="20"/>
              </w:rPr>
              <w:t>texture</w:t>
            </w:r>
          </w:p>
        </w:tc>
        <w:tc>
          <w:tcPr>
            <w:tcW w:type="dxa" w:w="2268"/>
          </w:tcPr>
          <w:p>
            <w:r>
              <w:rPr>
                <w:b w:val="0"/>
                <w:color w:val="202020"/>
                <w:sz w:val="20"/>
              </w:rPr>
              <w:t>લેખીય સપાટી/ટેક્સ્ચર</w:t>
            </w:r>
          </w:p>
        </w:tc>
        <w:tc>
          <w:tcPr>
            <w:tcW w:type="dxa" w:w="2268"/>
          </w:tcPr>
          <w:p>
            <w:r>
              <w:rPr>
                <w:b w:val="0"/>
                <w:color w:val="555555"/>
                <w:sz w:val="20"/>
              </w:rPr>
              <w:t>teks-TOOR</w:t>
            </w:r>
          </w:p>
        </w:tc>
      </w:tr>
      <w:tr>
        <w:tc>
          <w:tcPr>
            <w:tcW w:type="dxa" w:w="2268"/>
          </w:tcPr>
          <w:p>
            <w:r>
              <w:rPr>
                <w:b w:val="0"/>
                <w:color w:val="202020"/>
                <w:sz w:val="20"/>
              </w:rPr>
              <w:t>die Intertextualität</w:t>
            </w:r>
          </w:p>
        </w:tc>
        <w:tc>
          <w:tcPr>
            <w:tcW w:type="dxa" w:w="2268"/>
          </w:tcPr>
          <w:p>
            <w:r>
              <w:rPr>
                <w:b w:val="0"/>
                <w:color w:val="202020"/>
                <w:sz w:val="20"/>
              </w:rPr>
              <w:t>intertextuality</w:t>
            </w:r>
          </w:p>
        </w:tc>
        <w:tc>
          <w:tcPr>
            <w:tcW w:type="dxa" w:w="2268"/>
          </w:tcPr>
          <w:p>
            <w:r>
              <w:rPr>
                <w:b w:val="0"/>
                <w:color w:val="202020"/>
                <w:sz w:val="20"/>
              </w:rPr>
              <w:t>અંતર-પાઠીયતા</w:t>
            </w:r>
          </w:p>
        </w:tc>
        <w:tc>
          <w:tcPr>
            <w:tcW w:type="dxa" w:w="2268"/>
          </w:tcPr>
          <w:p>
            <w:r>
              <w:rPr>
                <w:b w:val="0"/>
                <w:color w:val="555555"/>
                <w:sz w:val="20"/>
              </w:rPr>
              <w:t>in-ter-teks-too-a-li-TET</w:t>
            </w:r>
          </w:p>
        </w:tc>
      </w:tr>
      <w:tr>
        <w:tc>
          <w:tcPr>
            <w:tcW w:type="dxa" w:w="2268"/>
          </w:tcPr>
          <w:p>
            <w:r>
              <w:rPr>
                <w:b w:val="0"/>
                <w:color w:val="202020"/>
                <w:sz w:val="20"/>
              </w:rPr>
              <w:t>die Kanondebatte</w:t>
            </w:r>
          </w:p>
        </w:tc>
        <w:tc>
          <w:tcPr>
            <w:tcW w:type="dxa" w:w="2268"/>
          </w:tcPr>
          <w:p>
            <w:r>
              <w:rPr>
                <w:b w:val="0"/>
                <w:color w:val="202020"/>
                <w:sz w:val="20"/>
              </w:rPr>
              <w:t>canon debate</w:t>
            </w:r>
          </w:p>
        </w:tc>
        <w:tc>
          <w:tcPr>
            <w:tcW w:type="dxa" w:w="2268"/>
          </w:tcPr>
          <w:p>
            <w:r>
              <w:rPr>
                <w:b w:val="0"/>
                <w:color w:val="202020"/>
                <w:sz w:val="20"/>
              </w:rPr>
              <w:t>સાહિત્ય કાનન ચર્ચા</w:t>
            </w:r>
          </w:p>
        </w:tc>
        <w:tc>
          <w:tcPr>
            <w:tcW w:type="dxa" w:w="2268"/>
          </w:tcPr>
          <w:p>
            <w:r>
              <w:rPr>
                <w:b w:val="0"/>
                <w:color w:val="555555"/>
                <w:sz w:val="20"/>
              </w:rPr>
              <w:t>ka-NOHN-de-BAT-teh</w:t>
            </w:r>
          </w:p>
        </w:tc>
      </w:tr>
      <w:tr>
        <w:tc>
          <w:tcPr>
            <w:tcW w:type="dxa" w:w="2268"/>
          </w:tcPr>
          <w:p>
            <w:r>
              <w:rPr>
                <w:b w:val="0"/>
                <w:color w:val="202020"/>
                <w:sz w:val="20"/>
              </w:rPr>
              <w:t>die Deutungsoffenheit</w:t>
            </w:r>
          </w:p>
        </w:tc>
        <w:tc>
          <w:tcPr>
            <w:tcW w:type="dxa" w:w="2268"/>
          </w:tcPr>
          <w:p>
            <w:r>
              <w:rPr>
                <w:b w:val="0"/>
                <w:color w:val="202020"/>
                <w:sz w:val="20"/>
              </w:rPr>
              <w:t>interpretive openness</w:t>
            </w:r>
          </w:p>
        </w:tc>
        <w:tc>
          <w:tcPr>
            <w:tcW w:type="dxa" w:w="2268"/>
          </w:tcPr>
          <w:p>
            <w:r>
              <w:rPr>
                <w:b w:val="0"/>
                <w:color w:val="202020"/>
                <w:sz w:val="20"/>
              </w:rPr>
              <w:t>અર્થઘટનની ખુલ્લાશ</w:t>
            </w:r>
          </w:p>
        </w:tc>
        <w:tc>
          <w:tcPr>
            <w:tcW w:type="dxa" w:w="2268"/>
          </w:tcPr>
          <w:p>
            <w:r>
              <w:rPr>
                <w:b w:val="0"/>
                <w:color w:val="555555"/>
                <w:sz w:val="20"/>
              </w:rPr>
              <w:t>DOY-toongs-of-fen-hite</w:t>
            </w:r>
          </w:p>
        </w:tc>
      </w:tr>
      <w:tr>
        <w:tc>
          <w:tcPr>
            <w:tcW w:type="dxa" w:w="2268"/>
          </w:tcPr>
          <w:p>
            <w:r>
              <w:rPr>
                <w:b w:val="0"/>
                <w:color w:val="202020"/>
                <w:sz w:val="20"/>
              </w:rPr>
              <w:t>die Stilspur</w:t>
            </w:r>
          </w:p>
        </w:tc>
        <w:tc>
          <w:tcPr>
            <w:tcW w:type="dxa" w:w="2268"/>
          </w:tcPr>
          <w:p>
            <w:r>
              <w:rPr>
                <w:b w:val="0"/>
                <w:color w:val="202020"/>
                <w:sz w:val="20"/>
              </w:rPr>
              <w:t>stylistic trace</w:t>
            </w:r>
          </w:p>
        </w:tc>
        <w:tc>
          <w:tcPr>
            <w:tcW w:type="dxa" w:w="2268"/>
          </w:tcPr>
          <w:p>
            <w:r>
              <w:rPr>
                <w:b w:val="0"/>
                <w:color w:val="202020"/>
                <w:sz w:val="20"/>
              </w:rPr>
              <w:t>શૈલી છાપ</w:t>
            </w:r>
          </w:p>
        </w:tc>
        <w:tc>
          <w:tcPr>
            <w:tcW w:type="dxa" w:w="2268"/>
          </w:tcPr>
          <w:p>
            <w:r>
              <w:rPr>
                <w:b w:val="0"/>
                <w:color w:val="555555"/>
                <w:sz w:val="20"/>
              </w:rPr>
              <w:t>SHTIL-shpoor</w:t>
            </w:r>
          </w:p>
        </w:tc>
      </w:tr>
      <w:tr>
        <w:tc>
          <w:tcPr>
            <w:tcW w:type="dxa" w:w="2268"/>
          </w:tcPr>
          <w:p>
            <w:r>
              <w:rPr>
                <w:b w:val="0"/>
                <w:color w:val="202020"/>
                <w:sz w:val="20"/>
              </w:rPr>
              <w:t>die Resonanzfläche</w:t>
            </w:r>
          </w:p>
        </w:tc>
        <w:tc>
          <w:tcPr>
            <w:tcW w:type="dxa" w:w="2268"/>
          </w:tcPr>
          <w:p>
            <w:r>
              <w:rPr>
                <w:b w:val="0"/>
                <w:color w:val="202020"/>
                <w:sz w:val="20"/>
              </w:rPr>
              <w:t>resonance surface</w:t>
            </w:r>
          </w:p>
        </w:tc>
        <w:tc>
          <w:tcPr>
            <w:tcW w:type="dxa" w:w="2268"/>
          </w:tcPr>
          <w:p>
            <w:r>
              <w:rPr>
                <w:b w:val="0"/>
                <w:color w:val="202020"/>
                <w:sz w:val="20"/>
              </w:rPr>
              <w:t>પ્રતિધ્વનિ ક્ષેત્ર</w:t>
            </w:r>
          </w:p>
        </w:tc>
        <w:tc>
          <w:tcPr>
            <w:tcW w:type="dxa" w:w="2268"/>
          </w:tcPr>
          <w:p>
            <w:r>
              <w:rPr>
                <w:b w:val="0"/>
                <w:color w:val="555555"/>
                <w:sz w:val="20"/>
              </w:rPr>
              <w:t>re-zo-NANTS-fle-kheh</w:t>
            </w:r>
          </w:p>
        </w:tc>
      </w:tr>
      <w:tr>
        <w:tc>
          <w:tcPr>
            <w:tcW w:type="dxa" w:w="2268"/>
          </w:tcPr>
          <w:p>
            <w:r>
              <w:rPr>
                <w:b w:val="0"/>
                <w:color w:val="202020"/>
                <w:sz w:val="20"/>
              </w:rPr>
              <w:t>die Erzählinstanz</w:t>
            </w:r>
          </w:p>
        </w:tc>
        <w:tc>
          <w:tcPr>
            <w:tcW w:type="dxa" w:w="2268"/>
          </w:tcPr>
          <w:p>
            <w:r>
              <w:rPr>
                <w:b w:val="0"/>
                <w:color w:val="202020"/>
                <w:sz w:val="20"/>
              </w:rPr>
              <w:t>narrative voice</w:t>
            </w:r>
          </w:p>
        </w:tc>
        <w:tc>
          <w:tcPr>
            <w:tcW w:type="dxa" w:w="2268"/>
          </w:tcPr>
          <w:p>
            <w:r>
              <w:rPr>
                <w:b w:val="0"/>
                <w:color w:val="202020"/>
                <w:sz w:val="20"/>
              </w:rPr>
              <w:t>વર્ણન અવાજ</w:t>
            </w:r>
          </w:p>
        </w:tc>
        <w:tc>
          <w:tcPr>
            <w:tcW w:type="dxa" w:w="2268"/>
          </w:tcPr>
          <w:p>
            <w:r>
              <w:rPr>
                <w:b w:val="0"/>
                <w:color w:val="555555"/>
                <w:sz w:val="20"/>
              </w:rPr>
              <w:t>er-TSAYL-in-stants</w:t>
            </w:r>
          </w:p>
        </w:tc>
      </w:tr>
      <w:tr>
        <w:tc>
          <w:tcPr>
            <w:tcW w:type="dxa" w:w="2268"/>
          </w:tcPr>
          <w:p>
            <w:r>
              <w:rPr>
                <w:b w:val="0"/>
                <w:color w:val="202020"/>
                <w:sz w:val="20"/>
              </w:rPr>
              <w:t>die Mehrdeutigkeitsschicht</w:t>
            </w:r>
          </w:p>
        </w:tc>
        <w:tc>
          <w:tcPr>
            <w:tcW w:type="dxa" w:w="2268"/>
          </w:tcPr>
          <w:p>
            <w:r>
              <w:rPr>
                <w:b w:val="0"/>
                <w:color w:val="202020"/>
                <w:sz w:val="20"/>
              </w:rPr>
              <w:t>layer of ambiguity</w:t>
            </w:r>
          </w:p>
        </w:tc>
        <w:tc>
          <w:tcPr>
            <w:tcW w:type="dxa" w:w="2268"/>
          </w:tcPr>
          <w:p>
            <w:r>
              <w:rPr>
                <w:b w:val="0"/>
                <w:color w:val="202020"/>
                <w:sz w:val="20"/>
              </w:rPr>
              <w:t>બહુઅર્થિય સ્તર</w:t>
            </w:r>
          </w:p>
        </w:tc>
        <w:tc>
          <w:tcPr>
            <w:tcW w:type="dxa" w:w="2268"/>
          </w:tcPr>
          <w:p>
            <w:r>
              <w:rPr>
                <w:b w:val="0"/>
                <w:color w:val="555555"/>
                <w:sz w:val="20"/>
              </w:rPr>
              <w:t>MAYR-doy-tig-kites-shikht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Verweisstruktur dazu, gedankliche Präzision sichtbar zu machen.</w:t>
            </w:r>
          </w:p>
        </w:tc>
        <w:tc>
          <w:tcPr>
            <w:tcW w:type="dxa" w:w="3024"/>
            <w:shd w:val="clear" w:color="auto" w:fill="E6F4EA"/>
          </w:tcPr>
          <w:p>
            <w:r>
              <w:rPr>
                <w:b w:val="0"/>
                <w:color w:val="0F9660"/>
                <w:sz w:val="20"/>
              </w:rPr>
              <w:t>In today's module, die Verweisstruktur helps make conceptual precision visible.</w:t>
            </w:r>
          </w:p>
        </w:tc>
        <w:tc>
          <w:tcPr>
            <w:tcW w:type="dxa" w:w="3024"/>
            <w:shd w:val="clear" w:color="auto" w:fill="FFF8E1"/>
          </w:tcPr>
          <w:p>
            <w:r>
              <w:rPr>
                <w:b w:val="0"/>
                <w:color w:val="202020"/>
                <w:sz w:val="20"/>
              </w:rPr>
              <w:t>આજના મોડ્યુલમાં die Verweisstruktur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Zeitgebundenheit wirkt meine Argumentation differenzierter und belastbarer.</w:t>
            </w:r>
          </w:p>
        </w:tc>
        <w:tc>
          <w:tcPr>
            <w:tcW w:type="dxa" w:w="3024"/>
            <w:shd w:val="clear" w:color="auto" w:fill="E6F4EA"/>
          </w:tcPr>
          <w:p>
            <w:r>
              <w:rPr>
                <w:b w:val="0"/>
                <w:color w:val="0F9660"/>
                <w:sz w:val="20"/>
              </w:rPr>
              <w:t>Through die Zeitgebundenheit, my argumentation becomes more differentiated and robust.</w:t>
            </w:r>
          </w:p>
        </w:tc>
        <w:tc>
          <w:tcPr>
            <w:tcW w:type="dxa" w:w="3024"/>
            <w:shd w:val="clear" w:color="auto" w:fill="FFF8E1"/>
          </w:tcPr>
          <w:p>
            <w:r>
              <w:rPr>
                <w:b w:val="0"/>
                <w:color w:val="202020"/>
                <w:sz w:val="20"/>
              </w:rPr>
              <w:t>die Zeitgebundenheit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Rezeptionsgeschichte verschafft meinem Beitrag auf C2-Niveau mehr Tiefe und Reichweite.</w:t>
            </w:r>
          </w:p>
        </w:tc>
        <w:tc>
          <w:tcPr>
            <w:tcW w:type="dxa" w:w="3024"/>
            <w:shd w:val="clear" w:color="auto" w:fill="E6F4EA"/>
          </w:tcPr>
          <w:p>
            <w:r>
              <w:rPr>
                <w:b w:val="0"/>
                <w:color w:val="0F9660"/>
                <w:sz w:val="20"/>
              </w:rPr>
              <w:t>die Rezeptionsgeschichte gives my contribution more depth and reach at C2 level.</w:t>
            </w:r>
          </w:p>
        </w:tc>
        <w:tc>
          <w:tcPr>
            <w:tcW w:type="dxa" w:w="3024"/>
            <w:shd w:val="clear" w:color="auto" w:fill="FFF8E1"/>
          </w:tcPr>
          <w:p>
            <w:r>
              <w:rPr>
                <w:b w:val="0"/>
                <w:color w:val="202020"/>
                <w:sz w:val="20"/>
              </w:rPr>
              <w:t>die Rezeptionsgeschichte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Verweisstruktur and die Zeitgebundenheit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'Stylistic texture'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Verweisstruktur</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342, you can approach 'Stylistic texture'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343</w:t>
      </w:r>
    </w:p>
    <w:p>
      <w:pPr>
        <w:spacing w:before="0" w:after="40"/>
        <w:jc w:val="center"/>
      </w:pPr>
      <w:r>
        <w:rPr>
          <w:b/>
          <w:color w:val="F9AB00"/>
          <w:sz w:val="28"/>
        </w:rPr>
        <w:t>INTERTEXTUAL BRIDGES 🚀</w:t>
      </w:r>
    </w:p>
    <w:p>
      <w:pPr>
        <w:spacing w:before="0" w:after="160"/>
        <w:jc w:val="center"/>
      </w:pPr>
      <w:r>
        <w:rPr>
          <w:b w:val="0"/>
          <w:color w:val="555555"/>
          <w:sz w:val="21"/>
        </w:rPr>
        <w:t>📚 Topic: Literary Interpretation and Cultural Critique — Intertextual bridges</w:t>
      </w:r>
    </w:p>
    <w:p/>
    <w:p>
      <w:pPr>
        <w:spacing w:before="0" w:after="40"/>
      </w:pPr>
      <w:r>
        <w:rPr>
          <w:b/>
          <w:color w:val="1A73E8"/>
          <w:sz w:val="21"/>
        </w:rPr>
        <w:t>📖  English Explanation</w:t>
      </w:r>
    </w:p>
    <w:p>
      <w:pPr>
        <w:spacing w:before="0" w:after="120"/>
      </w:pPr>
      <w:r>
        <w:rPr>
          <w:b w:val="0"/>
          <w:sz w:val="21"/>
        </w:rPr>
        <w:t>Day 343 moves your German into C2 territory through 'Intertextual bridges'. Today you sharpen symbolic reading, tonal sensitivity, and historically informed interpretation.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343 માં તમે 'Intertextual bridges' દ્વારા C2 સ્તર તરફ આગળ વધો છો. આજે તમારું ધ્યાન symbolic reading, tonal sensitivity, and historically informed interpretation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Zeitgebundenheit</w:t>
            </w:r>
          </w:p>
        </w:tc>
        <w:tc>
          <w:tcPr>
            <w:tcW w:type="dxa" w:w="2268"/>
          </w:tcPr>
          <w:p>
            <w:r>
              <w:rPr>
                <w:b w:val="0"/>
                <w:color w:val="202020"/>
                <w:sz w:val="20"/>
              </w:rPr>
              <w:t>historical situatedness</w:t>
            </w:r>
          </w:p>
        </w:tc>
        <w:tc>
          <w:tcPr>
            <w:tcW w:type="dxa" w:w="2268"/>
          </w:tcPr>
          <w:p>
            <w:r>
              <w:rPr>
                <w:b w:val="0"/>
                <w:color w:val="202020"/>
                <w:sz w:val="20"/>
              </w:rPr>
              <w:t>સમયબંધ સ્થિતિ</w:t>
            </w:r>
          </w:p>
        </w:tc>
        <w:tc>
          <w:tcPr>
            <w:tcW w:type="dxa" w:w="2268"/>
          </w:tcPr>
          <w:p>
            <w:r>
              <w:rPr>
                <w:b w:val="0"/>
                <w:color w:val="555555"/>
                <w:sz w:val="20"/>
              </w:rPr>
              <w:t>TSYTE-ge-boon-den-hite</w:t>
            </w:r>
          </w:p>
        </w:tc>
      </w:tr>
      <w:tr>
        <w:tc>
          <w:tcPr>
            <w:tcW w:type="dxa" w:w="2268"/>
          </w:tcPr>
          <w:p>
            <w:r>
              <w:rPr>
                <w:b w:val="0"/>
                <w:color w:val="202020"/>
                <w:sz w:val="20"/>
              </w:rPr>
              <w:t>die Rezeptionsgeschichte</w:t>
            </w:r>
          </w:p>
        </w:tc>
        <w:tc>
          <w:tcPr>
            <w:tcW w:type="dxa" w:w="2268"/>
          </w:tcPr>
          <w:p>
            <w:r>
              <w:rPr>
                <w:b w:val="0"/>
                <w:color w:val="202020"/>
                <w:sz w:val="20"/>
              </w:rPr>
              <w:t>reception history</w:t>
            </w:r>
          </w:p>
        </w:tc>
        <w:tc>
          <w:tcPr>
            <w:tcW w:type="dxa" w:w="2268"/>
          </w:tcPr>
          <w:p>
            <w:r>
              <w:rPr>
                <w:b w:val="0"/>
                <w:color w:val="202020"/>
                <w:sz w:val="20"/>
              </w:rPr>
              <w:t>ગ્રાહ્ય ઇતિહાસ</w:t>
            </w:r>
          </w:p>
        </w:tc>
        <w:tc>
          <w:tcPr>
            <w:tcW w:type="dxa" w:w="2268"/>
          </w:tcPr>
          <w:p>
            <w:r>
              <w:rPr>
                <w:b w:val="0"/>
                <w:color w:val="555555"/>
                <w:sz w:val="20"/>
              </w:rPr>
              <w:t>re-tsep-TSY-ohns-ge-shikh-teh</w:t>
            </w:r>
          </w:p>
        </w:tc>
      </w:tr>
      <w:tr>
        <w:tc>
          <w:tcPr>
            <w:tcW w:type="dxa" w:w="2268"/>
          </w:tcPr>
          <w:p>
            <w:r>
              <w:rPr>
                <w:b w:val="0"/>
                <w:color w:val="202020"/>
                <w:sz w:val="20"/>
              </w:rPr>
              <w:t>die Stimmungsführung</w:t>
            </w:r>
          </w:p>
        </w:tc>
        <w:tc>
          <w:tcPr>
            <w:tcW w:type="dxa" w:w="2268"/>
          </w:tcPr>
          <w:p>
            <w:r>
              <w:rPr>
                <w:b w:val="0"/>
                <w:color w:val="202020"/>
                <w:sz w:val="20"/>
              </w:rPr>
              <w:t>mood management</w:t>
            </w:r>
          </w:p>
        </w:tc>
        <w:tc>
          <w:tcPr>
            <w:tcW w:type="dxa" w:w="2268"/>
          </w:tcPr>
          <w:p>
            <w:r>
              <w:rPr>
                <w:b w:val="0"/>
                <w:color w:val="202020"/>
                <w:sz w:val="20"/>
              </w:rPr>
              <w:t>માહોલ નિર્માણ</w:t>
            </w:r>
          </w:p>
        </w:tc>
        <w:tc>
          <w:tcPr>
            <w:tcW w:type="dxa" w:w="2268"/>
          </w:tcPr>
          <w:p>
            <w:r>
              <w:rPr>
                <w:b w:val="0"/>
                <w:color w:val="555555"/>
                <w:sz w:val="20"/>
              </w:rPr>
              <w:t>SHTIM-moongs-fü-roong</w:t>
            </w:r>
          </w:p>
        </w:tc>
      </w:tr>
      <w:tr>
        <w:tc>
          <w:tcPr>
            <w:tcW w:type="dxa" w:w="2268"/>
          </w:tcPr>
          <w:p>
            <w:r>
              <w:rPr>
                <w:b w:val="0"/>
                <w:color w:val="202020"/>
                <w:sz w:val="20"/>
              </w:rPr>
              <w:t>die Perspektivverschiebung</w:t>
            </w:r>
          </w:p>
        </w:tc>
        <w:tc>
          <w:tcPr>
            <w:tcW w:type="dxa" w:w="2268"/>
          </w:tcPr>
          <w:p>
            <w:r>
              <w:rPr>
                <w:b w:val="0"/>
                <w:color w:val="202020"/>
                <w:sz w:val="20"/>
              </w:rPr>
              <w:t>perspective shift</w:t>
            </w:r>
          </w:p>
        </w:tc>
        <w:tc>
          <w:tcPr>
            <w:tcW w:type="dxa" w:w="2268"/>
          </w:tcPr>
          <w:p>
            <w:r>
              <w:rPr>
                <w:b w:val="0"/>
                <w:color w:val="202020"/>
                <w:sz w:val="20"/>
              </w:rPr>
              <w:t>દૃષ્ટિકોણ ફેરફાર</w:t>
            </w:r>
          </w:p>
        </w:tc>
        <w:tc>
          <w:tcPr>
            <w:tcW w:type="dxa" w:w="2268"/>
          </w:tcPr>
          <w:p>
            <w:r>
              <w:rPr>
                <w:b w:val="0"/>
                <w:color w:val="555555"/>
                <w:sz w:val="20"/>
              </w:rPr>
              <w:t>per-spek-TEEF-fer-shee-boong</w:t>
            </w:r>
          </w:p>
        </w:tc>
      </w:tr>
      <w:tr>
        <w:tc>
          <w:tcPr>
            <w:tcW w:type="dxa" w:w="2268"/>
          </w:tcPr>
          <w:p>
            <w:r>
              <w:rPr>
                <w:b w:val="0"/>
                <w:color w:val="202020"/>
                <w:sz w:val="20"/>
              </w:rPr>
              <w:t>die Codierung</w:t>
            </w:r>
          </w:p>
        </w:tc>
        <w:tc>
          <w:tcPr>
            <w:tcW w:type="dxa" w:w="2268"/>
          </w:tcPr>
          <w:p>
            <w:r>
              <w:rPr>
                <w:b w:val="0"/>
                <w:color w:val="202020"/>
                <w:sz w:val="20"/>
              </w:rPr>
              <w:t>coding</w:t>
            </w:r>
          </w:p>
        </w:tc>
        <w:tc>
          <w:tcPr>
            <w:tcW w:type="dxa" w:w="2268"/>
          </w:tcPr>
          <w:p>
            <w:r>
              <w:rPr>
                <w:b w:val="0"/>
                <w:color w:val="202020"/>
                <w:sz w:val="20"/>
              </w:rPr>
              <w:t>સંકેતન</w:t>
            </w:r>
          </w:p>
        </w:tc>
        <w:tc>
          <w:tcPr>
            <w:tcW w:type="dxa" w:w="2268"/>
          </w:tcPr>
          <w:p>
            <w:r>
              <w:rPr>
                <w:b w:val="0"/>
                <w:color w:val="555555"/>
                <w:sz w:val="20"/>
              </w:rPr>
              <w:t>ko-DEE-roong</w:t>
            </w:r>
          </w:p>
        </w:tc>
      </w:tr>
      <w:tr>
        <w:tc>
          <w:tcPr>
            <w:tcW w:type="dxa" w:w="2268"/>
          </w:tcPr>
          <w:p>
            <w:r>
              <w:rPr>
                <w:b w:val="0"/>
                <w:color w:val="202020"/>
                <w:sz w:val="20"/>
              </w:rPr>
              <w:t>die Entzifferung</w:t>
            </w:r>
          </w:p>
        </w:tc>
        <w:tc>
          <w:tcPr>
            <w:tcW w:type="dxa" w:w="2268"/>
          </w:tcPr>
          <w:p>
            <w:r>
              <w:rPr>
                <w:b w:val="0"/>
                <w:color w:val="202020"/>
                <w:sz w:val="20"/>
              </w:rPr>
              <w:t>decoding</w:t>
            </w:r>
          </w:p>
        </w:tc>
        <w:tc>
          <w:tcPr>
            <w:tcW w:type="dxa" w:w="2268"/>
          </w:tcPr>
          <w:p>
            <w:r>
              <w:rPr>
                <w:b w:val="0"/>
                <w:color w:val="202020"/>
                <w:sz w:val="20"/>
              </w:rPr>
              <w:t>સંકેત ઉકેલવું</w:t>
            </w:r>
          </w:p>
        </w:tc>
        <w:tc>
          <w:tcPr>
            <w:tcW w:type="dxa" w:w="2268"/>
          </w:tcPr>
          <w:p>
            <w:r>
              <w:rPr>
                <w:b w:val="0"/>
                <w:color w:val="555555"/>
                <w:sz w:val="20"/>
              </w:rPr>
              <w:t>ent-TSIF-fe-roong</w:t>
            </w:r>
          </w:p>
        </w:tc>
      </w:tr>
      <w:tr>
        <w:tc>
          <w:tcPr>
            <w:tcW w:type="dxa" w:w="2268"/>
          </w:tcPr>
          <w:p>
            <w:r>
              <w:rPr>
                <w:b w:val="0"/>
                <w:color w:val="202020"/>
                <w:sz w:val="20"/>
              </w:rPr>
              <w:t>die Textur</w:t>
            </w:r>
          </w:p>
        </w:tc>
        <w:tc>
          <w:tcPr>
            <w:tcW w:type="dxa" w:w="2268"/>
          </w:tcPr>
          <w:p>
            <w:r>
              <w:rPr>
                <w:b w:val="0"/>
                <w:color w:val="202020"/>
                <w:sz w:val="20"/>
              </w:rPr>
              <w:t>texture</w:t>
            </w:r>
          </w:p>
        </w:tc>
        <w:tc>
          <w:tcPr>
            <w:tcW w:type="dxa" w:w="2268"/>
          </w:tcPr>
          <w:p>
            <w:r>
              <w:rPr>
                <w:b w:val="0"/>
                <w:color w:val="202020"/>
                <w:sz w:val="20"/>
              </w:rPr>
              <w:t>લેખીય સપાટી/ટેક્સ્ચર</w:t>
            </w:r>
          </w:p>
        </w:tc>
        <w:tc>
          <w:tcPr>
            <w:tcW w:type="dxa" w:w="2268"/>
          </w:tcPr>
          <w:p>
            <w:r>
              <w:rPr>
                <w:b w:val="0"/>
                <w:color w:val="555555"/>
                <w:sz w:val="20"/>
              </w:rPr>
              <w:t>teks-TOOR</w:t>
            </w:r>
          </w:p>
        </w:tc>
      </w:tr>
      <w:tr>
        <w:tc>
          <w:tcPr>
            <w:tcW w:type="dxa" w:w="2268"/>
          </w:tcPr>
          <w:p>
            <w:r>
              <w:rPr>
                <w:b w:val="0"/>
                <w:color w:val="202020"/>
                <w:sz w:val="20"/>
              </w:rPr>
              <w:t>die Intertextualität</w:t>
            </w:r>
          </w:p>
        </w:tc>
        <w:tc>
          <w:tcPr>
            <w:tcW w:type="dxa" w:w="2268"/>
          </w:tcPr>
          <w:p>
            <w:r>
              <w:rPr>
                <w:b w:val="0"/>
                <w:color w:val="202020"/>
                <w:sz w:val="20"/>
              </w:rPr>
              <w:t>intertextuality</w:t>
            </w:r>
          </w:p>
        </w:tc>
        <w:tc>
          <w:tcPr>
            <w:tcW w:type="dxa" w:w="2268"/>
          </w:tcPr>
          <w:p>
            <w:r>
              <w:rPr>
                <w:b w:val="0"/>
                <w:color w:val="202020"/>
                <w:sz w:val="20"/>
              </w:rPr>
              <w:t>અંતર-પાઠીયતા</w:t>
            </w:r>
          </w:p>
        </w:tc>
        <w:tc>
          <w:tcPr>
            <w:tcW w:type="dxa" w:w="2268"/>
          </w:tcPr>
          <w:p>
            <w:r>
              <w:rPr>
                <w:b w:val="0"/>
                <w:color w:val="555555"/>
                <w:sz w:val="20"/>
              </w:rPr>
              <w:t>in-ter-teks-too-a-li-TET</w:t>
            </w:r>
          </w:p>
        </w:tc>
      </w:tr>
      <w:tr>
        <w:tc>
          <w:tcPr>
            <w:tcW w:type="dxa" w:w="2268"/>
          </w:tcPr>
          <w:p>
            <w:r>
              <w:rPr>
                <w:b w:val="0"/>
                <w:color w:val="202020"/>
                <w:sz w:val="20"/>
              </w:rPr>
              <w:t>die Kanondebatte</w:t>
            </w:r>
          </w:p>
        </w:tc>
        <w:tc>
          <w:tcPr>
            <w:tcW w:type="dxa" w:w="2268"/>
          </w:tcPr>
          <w:p>
            <w:r>
              <w:rPr>
                <w:b w:val="0"/>
                <w:color w:val="202020"/>
                <w:sz w:val="20"/>
              </w:rPr>
              <w:t>canon debate</w:t>
            </w:r>
          </w:p>
        </w:tc>
        <w:tc>
          <w:tcPr>
            <w:tcW w:type="dxa" w:w="2268"/>
          </w:tcPr>
          <w:p>
            <w:r>
              <w:rPr>
                <w:b w:val="0"/>
                <w:color w:val="202020"/>
                <w:sz w:val="20"/>
              </w:rPr>
              <w:t>સાહિત્ય કાનન ચર્ચા</w:t>
            </w:r>
          </w:p>
        </w:tc>
        <w:tc>
          <w:tcPr>
            <w:tcW w:type="dxa" w:w="2268"/>
          </w:tcPr>
          <w:p>
            <w:r>
              <w:rPr>
                <w:b w:val="0"/>
                <w:color w:val="555555"/>
                <w:sz w:val="20"/>
              </w:rPr>
              <w:t>ka-NOHN-de-BAT-teh</w:t>
            </w:r>
          </w:p>
        </w:tc>
      </w:tr>
      <w:tr>
        <w:tc>
          <w:tcPr>
            <w:tcW w:type="dxa" w:w="2268"/>
          </w:tcPr>
          <w:p>
            <w:r>
              <w:rPr>
                <w:b w:val="0"/>
                <w:color w:val="202020"/>
                <w:sz w:val="20"/>
              </w:rPr>
              <w:t>die Deutungsoffenheit</w:t>
            </w:r>
          </w:p>
        </w:tc>
        <w:tc>
          <w:tcPr>
            <w:tcW w:type="dxa" w:w="2268"/>
          </w:tcPr>
          <w:p>
            <w:r>
              <w:rPr>
                <w:b w:val="0"/>
                <w:color w:val="202020"/>
                <w:sz w:val="20"/>
              </w:rPr>
              <w:t>interpretive openness</w:t>
            </w:r>
          </w:p>
        </w:tc>
        <w:tc>
          <w:tcPr>
            <w:tcW w:type="dxa" w:w="2268"/>
          </w:tcPr>
          <w:p>
            <w:r>
              <w:rPr>
                <w:b w:val="0"/>
                <w:color w:val="202020"/>
                <w:sz w:val="20"/>
              </w:rPr>
              <w:t>અર્થઘટનની ખુલ્લાશ</w:t>
            </w:r>
          </w:p>
        </w:tc>
        <w:tc>
          <w:tcPr>
            <w:tcW w:type="dxa" w:w="2268"/>
          </w:tcPr>
          <w:p>
            <w:r>
              <w:rPr>
                <w:b w:val="0"/>
                <w:color w:val="555555"/>
                <w:sz w:val="20"/>
              </w:rPr>
              <w:t>DOY-toongs-of-fen-hite</w:t>
            </w:r>
          </w:p>
        </w:tc>
      </w:tr>
      <w:tr>
        <w:tc>
          <w:tcPr>
            <w:tcW w:type="dxa" w:w="2268"/>
          </w:tcPr>
          <w:p>
            <w:r>
              <w:rPr>
                <w:b w:val="0"/>
                <w:color w:val="202020"/>
                <w:sz w:val="20"/>
              </w:rPr>
              <w:t>die Stilspur</w:t>
            </w:r>
          </w:p>
        </w:tc>
        <w:tc>
          <w:tcPr>
            <w:tcW w:type="dxa" w:w="2268"/>
          </w:tcPr>
          <w:p>
            <w:r>
              <w:rPr>
                <w:b w:val="0"/>
                <w:color w:val="202020"/>
                <w:sz w:val="20"/>
              </w:rPr>
              <w:t>stylistic trace</w:t>
            </w:r>
          </w:p>
        </w:tc>
        <w:tc>
          <w:tcPr>
            <w:tcW w:type="dxa" w:w="2268"/>
          </w:tcPr>
          <w:p>
            <w:r>
              <w:rPr>
                <w:b w:val="0"/>
                <w:color w:val="202020"/>
                <w:sz w:val="20"/>
              </w:rPr>
              <w:t>શૈલી છાપ</w:t>
            </w:r>
          </w:p>
        </w:tc>
        <w:tc>
          <w:tcPr>
            <w:tcW w:type="dxa" w:w="2268"/>
          </w:tcPr>
          <w:p>
            <w:r>
              <w:rPr>
                <w:b w:val="0"/>
                <w:color w:val="555555"/>
                <w:sz w:val="20"/>
              </w:rPr>
              <w:t>SHTIL-shpoor</w:t>
            </w:r>
          </w:p>
        </w:tc>
      </w:tr>
      <w:tr>
        <w:tc>
          <w:tcPr>
            <w:tcW w:type="dxa" w:w="2268"/>
          </w:tcPr>
          <w:p>
            <w:r>
              <w:rPr>
                <w:b w:val="0"/>
                <w:color w:val="202020"/>
                <w:sz w:val="20"/>
              </w:rPr>
              <w:t>die Resonanzfläche</w:t>
            </w:r>
          </w:p>
        </w:tc>
        <w:tc>
          <w:tcPr>
            <w:tcW w:type="dxa" w:w="2268"/>
          </w:tcPr>
          <w:p>
            <w:r>
              <w:rPr>
                <w:b w:val="0"/>
                <w:color w:val="202020"/>
                <w:sz w:val="20"/>
              </w:rPr>
              <w:t>resonance surface</w:t>
            </w:r>
          </w:p>
        </w:tc>
        <w:tc>
          <w:tcPr>
            <w:tcW w:type="dxa" w:w="2268"/>
          </w:tcPr>
          <w:p>
            <w:r>
              <w:rPr>
                <w:b w:val="0"/>
                <w:color w:val="202020"/>
                <w:sz w:val="20"/>
              </w:rPr>
              <w:t>પ્રતિધ્વનિ ક્ષેત્ર</w:t>
            </w:r>
          </w:p>
        </w:tc>
        <w:tc>
          <w:tcPr>
            <w:tcW w:type="dxa" w:w="2268"/>
          </w:tcPr>
          <w:p>
            <w:r>
              <w:rPr>
                <w:b w:val="0"/>
                <w:color w:val="555555"/>
                <w:sz w:val="20"/>
              </w:rPr>
              <w:t>re-zo-NANTS-fle-kheh</w:t>
            </w:r>
          </w:p>
        </w:tc>
      </w:tr>
      <w:tr>
        <w:tc>
          <w:tcPr>
            <w:tcW w:type="dxa" w:w="2268"/>
          </w:tcPr>
          <w:p>
            <w:r>
              <w:rPr>
                <w:b w:val="0"/>
                <w:color w:val="202020"/>
                <w:sz w:val="20"/>
              </w:rPr>
              <w:t>die Erzählinstanz</w:t>
            </w:r>
          </w:p>
        </w:tc>
        <w:tc>
          <w:tcPr>
            <w:tcW w:type="dxa" w:w="2268"/>
          </w:tcPr>
          <w:p>
            <w:r>
              <w:rPr>
                <w:b w:val="0"/>
                <w:color w:val="202020"/>
                <w:sz w:val="20"/>
              </w:rPr>
              <w:t>narrative voice</w:t>
            </w:r>
          </w:p>
        </w:tc>
        <w:tc>
          <w:tcPr>
            <w:tcW w:type="dxa" w:w="2268"/>
          </w:tcPr>
          <w:p>
            <w:r>
              <w:rPr>
                <w:b w:val="0"/>
                <w:color w:val="202020"/>
                <w:sz w:val="20"/>
              </w:rPr>
              <w:t>વર્ણન અવાજ</w:t>
            </w:r>
          </w:p>
        </w:tc>
        <w:tc>
          <w:tcPr>
            <w:tcW w:type="dxa" w:w="2268"/>
          </w:tcPr>
          <w:p>
            <w:r>
              <w:rPr>
                <w:b w:val="0"/>
                <w:color w:val="555555"/>
                <w:sz w:val="20"/>
              </w:rPr>
              <w:t>er-TSAYL-in-stants</w:t>
            </w:r>
          </w:p>
        </w:tc>
      </w:tr>
      <w:tr>
        <w:tc>
          <w:tcPr>
            <w:tcW w:type="dxa" w:w="2268"/>
          </w:tcPr>
          <w:p>
            <w:r>
              <w:rPr>
                <w:b w:val="0"/>
                <w:color w:val="202020"/>
                <w:sz w:val="20"/>
              </w:rPr>
              <w:t>die Mehrdeutigkeitsschicht</w:t>
            </w:r>
          </w:p>
        </w:tc>
        <w:tc>
          <w:tcPr>
            <w:tcW w:type="dxa" w:w="2268"/>
          </w:tcPr>
          <w:p>
            <w:r>
              <w:rPr>
                <w:b w:val="0"/>
                <w:color w:val="202020"/>
                <w:sz w:val="20"/>
              </w:rPr>
              <w:t>layer of ambiguity</w:t>
            </w:r>
          </w:p>
        </w:tc>
        <w:tc>
          <w:tcPr>
            <w:tcW w:type="dxa" w:w="2268"/>
          </w:tcPr>
          <w:p>
            <w:r>
              <w:rPr>
                <w:b w:val="0"/>
                <w:color w:val="202020"/>
                <w:sz w:val="20"/>
              </w:rPr>
              <w:t>બહુઅર્થિય સ્તર</w:t>
            </w:r>
          </w:p>
        </w:tc>
        <w:tc>
          <w:tcPr>
            <w:tcW w:type="dxa" w:w="2268"/>
          </w:tcPr>
          <w:p>
            <w:r>
              <w:rPr>
                <w:b w:val="0"/>
                <w:color w:val="555555"/>
                <w:sz w:val="20"/>
              </w:rPr>
              <w:t>MAYR-doy-tig-kites-shikht</w:t>
            </w:r>
          </w:p>
        </w:tc>
      </w:tr>
      <w:tr>
        <w:tc>
          <w:tcPr>
            <w:tcW w:type="dxa" w:w="2268"/>
          </w:tcPr>
          <w:p>
            <w:r>
              <w:rPr>
                <w:b w:val="0"/>
                <w:color w:val="202020"/>
                <w:sz w:val="20"/>
              </w:rPr>
              <w:t>die Motivführung</w:t>
            </w:r>
          </w:p>
        </w:tc>
        <w:tc>
          <w:tcPr>
            <w:tcW w:type="dxa" w:w="2268"/>
          </w:tcPr>
          <w:p>
            <w:r>
              <w:rPr>
                <w:b w:val="0"/>
                <w:color w:val="202020"/>
                <w:sz w:val="20"/>
              </w:rPr>
              <w:t>motif development</w:t>
            </w:r>
          </w:p>
        </w:tc>
        <w:tc>
          <w:tcPr>
            <w:tcW w:type="dxa" w:w="2268"/>
          </w:tcPr>
          <w:p>
            <w:r>
              <w:rPr>
                <w:b w:val="0"/>
                <w:color w:val="202020"/>
                <w:sz w:val="20"/>
              </w:rPr>
              <w:t>મોટિફ પ્રવાહ</w:t>
            </w:r>
          </w:p>
        </w:tc>
        <w:tc>
          <w:tcPr>
            <w:tcW w:type="dxa" w:w="2268"/>
          </w:tcPr>
          <w:p>
            <w:r>
              <w:rPr>
                <w:b w:val="0"/>
                <w:color w:val="555555"/>
                <w:sz w:val="20"/>
              </w:rPr>
              <w:t>mo-TEEF-fü-roong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Zeitgebundenheit dazu, gedankliche Präzision sichtbar zu machen.</w:t>
            </w:r>
          </w:p>
        </w:tc>
        <w:tc>
          <w:tcPr>
            <w:tcW w:type="dxa" w:w="3024"/>
            <w:shd w:val="clear" w:color="auto" w:fill="E6F4EA"/>
          </w:tcPr>
          <w:p>
            <w:r>
              <w:rPr>
                <w:b w:val="0"/>
                <w:color w:val="0F9660"/>
                <w:sz w:val="20"/>
              </w:rPr>
              <w:t>In today's module, die Zeitgebundenheit helps make conceptual precision visible.</w:t>
            </w:r>
          </w:p>
        </w:tc>
        <w:tc>
          <w:tcPr>
            <w:tcW w:type="dxa" w:w="3024"/>
            <w:shd w:val="clear" w:color="auto" w:fill="FFF8E1"/>
          </w:tcPr>
          <w:p>
            <w:r>
              <w:rPr>
                <w:b w:val="0"/>
                <w:color w:val="202020"/>
                <w:sz w:val="20"/>
              </w:rPr>
              <w:t>આજના મોડ્યુલમાં die Zeitgebundenheit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Rezeptionsgeschichte wirkt meine Argumentation differenzierter und belastbarer.</w:t>
            </w:r>
          </w:p>
        </w:tc>
        <w:tc>
          <w:tcPr>
            <w:tcW w:type="dxa" w:w="3024"/>
            <w:shd w:val="clear" w:color="auto" w:fill="E6F4EA"/>
          </w:tcPr>
          <w:p>
            <w:r>
              <w:rPr>
                <w:b w:val="0"/>
                <w:color w:val="0F9660"/>
                <w:sz w:val="20"/>
              </w:rPr>
              <w:t>Through die Rezeptionsgeschichte, my argumentation becomes more differentiated and robust.</w:t>
            </w:r>
          </w:p>
        </w:tc>
        <w:tc>
          <w:tcPr>
            <w:tcW w:type="dxa" w:w="3024"/>
            <w:shd w:val="clear" w:color="auto" w:fill="FFF8E1"/>
          </w:tcPr>
          <w:p>
            <w:r>
              <w:rPr>
                <w:b w:val="0"/>
                <w:color w:val="202020"/>
                <w:sz w:val="20"/>
              </w:rPr>
              <w:t>die Rezeptionsgeschichte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Stimmungsführung verschafft meinem Beitrag auf C2-Niveau mehr Tiefe und Reichweite.</w:t>
            </w:r>
          </w:p>
        </w:tc>
        <w:tc>
          <w:tcPr>
            <w:tcW w:type="dxa" w:w="3024"/>
            <w:shd w:val="clear" w:color="auto" w:fill="E6F4EA"/>
          </w:tcPr>
          <w:p>
            <w:r>
              <w:rPr>
                <w:b w:val="0"/>
                <w:color w:val="0F9660"/>
                <w:sz w:val="20"/>
              </w:rPr>
              <w:t>die Stimmungsführung gives my contribution more depth and reach at C2 level.</w:t>
            </w:r>
          </w:p>
        </w:tc>
        <w:tc>
          <w:tcPr>
            <w:tcW w:type="dxa" w:w="3024"/>
            <w:shd w:val="clear" w:color="auto" w:fill="FFF8E1"/>
          </w:tcPr>
          <w:p>
            <w:r>
              <w:rPr>
                <w:b w:val="0"/>
                <w:color w:val="202020"/>
                <w:sz w:val="20"/>
              </w:rPr>
              <w:t>die Stimmungsführung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Zeitgebundenheit and die Rezeptionsgeschichte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'Intertextual bridges'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Zeitgebundenheit</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343, you can approach 'Intertextual bridges'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344</w:t>
      </w:r>
    </w:p>
    <w:p>
      <w:pPr>
        <w:spacing w:before="0" w:after="40"/>
        <w:jc w:val="center"/>
      </w:pPr>
      <w:r>
        <w:rPr>
          <w:b/>
          <w:color w:val="F9AB00"/>
          <w:sz w:val="28"/>
        </w:rPr>
        <w:t>CULTURAL CRITIQUE THROUGH LITERATURE 🚀</w:t>
      </w:r>
    </w:p>
    <w:p>
      <w:pPr>
        <w:spacing w:before="0" w:after="160"/>
        <w:jc w:val="center"/>
      </w:pPr>
      <w:r>
        <w:rPr>
          <w:b w:val="0"/>
          <w:color w:val="555555"/>
          <w:sz w:val="21"/>
        </w:rPr>
        <w:t>📚 Topic: Literary Interpretation and Cultural Critique — Cultural critique through literature</w:t>
      </w:r>
    </w:p>
    <w:p/>
    <w:p>
      <w:pPr>
        <w:spacing w:before="0" w:after="40"/>
      </w:pPr>
      <w:r>
        <w:rPr>
          <w:b/>
          <w:color w:val="1A73E8"/>
          <w:sz w:val="21"/>
        </w:rPr>
        <w:t>📖  English Explanation</w:t>
      </w:r>
    </w:p>
    <w:p>
      <w:pPr>
        <w:spacing w:before="0" w:after="120"/>
      </w:pPr>
      <w:r>
        <w:rPr>
          <w:b w:val="0"/>
          <w:sz w:val="21"/>
        </w:rPr>
        <w:t>Day 344 moves your German into C2 territory through 'Cultural critique through literature'. Today you sharpen symbolic reading, tonal sensitivity, and historically informed interpretation.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344 માં તમે 'Cultural critique through literature' દ્વારા C2 સ્તર તરફ આગળ વધો છો. આજે તમારું ધ્યાન symbolic reading, tonal sensitivity, and historically informed interpretation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Rezeptionsgeschichte</w:t>
            </w:r>
          </w:p>
        </w:tc>
        <w:tc>
          <w:tcPr>
            <w:tcW w:type="dxa" w:w="2268"/>
          </w:tcPr>
          <w:p>
            <w:r>
              <w:rPr>
                <w:b w:val="0"/>
                <w:color w:val="202020"/>
                <w:sz w:val="20"/>
              </w:rPr>
              <w:t>reception history</w:t>
            </w:r>
          </w:p>
        </w:tc>
        <w:tc>
          <w:tcPr>
            <w:tcW w:type="dxa" w:w="2268"/>
          </w:tcPr>
          <w:p>
            <w:r>
              <w:rPr>
                <w:b w:val="0"/>
                <w:color w:val="202020"/>
                <w:sz w:val="20"/>
              </w:rPr>
              <w:t>ગ્રાહ્ય ઇતિહાસ</w:t>
            </w:r>
          </w:p>
        </w:tc>
        <w:tc>
          <w:tcPr>
            <w:tcW w:type="dxa" w:w="2268"/>
          </w:tcPr>
          <w:p>
            <w:r>
              <w:rPr>
                <w:b w:val="0"/>
                <w:color w:val="555555"/>
                <w:sz w:val="20"/>
              </w:rPr>
              <w:t>re-tsep-TSY-ohns-ge-shikh-teh</w:t>
            </w:r>
          </w:p>
        </w:tc>
      </w:tr>
      <w:tr>
        <w:tc>
          <w:tcPr>
            <w:tcW w:type="dxa" w:w="2268"/>
          </w:tcPr>
          <w:p>
            <w:r>
              <w:rPr>
                <w:b w:val="0"/>
                <w:color w:val="202020"/>
                <w:sz w:val="20"/>
              </w:rPr>
              <w:t>die Stimmungsführung</w:t>
            </w:r>
          </w:p>
        </w:tc>
        <w:tc>
          <w:tcPr>
            <w:tcW w:type="dxa" w:w="2268"/>
          </w:tcPr>
          <w:p>
            <w:r>
              <w:rPr>
                <w:b w:val="0"/>
                <w:color w:val="202020"/>
                <w:sz w:val="20"/>
              </w:rPr>
              <w:t>mood management</w:t>
            </w:r>
          </w:p>
        </w:tc>
        <w:tc>
          <w:tcPr>
            <w:tcW w:type="dxa" w:w="2268"/>
          </w:tcPr>
          <w:p>
            <w:r>
              <w:rPr>
                <w:b w:val="0"/>
                <w:color w:val="202020"/>
                <w:sz w:val="20"/>
              </w:rPr>
              <w:t>માહોલ નિર્માણ</w:t>
            </w:r>
          </w:p>
        </w:tc>
        <w:tc>
          <w:tcPr>
            <w:tcW w:type="dxa" w:w="2268"/>
          </w:tcPr>
          <w:p>
            <w:r>
              <w:rPr>
                <w:b w:val="0"/>
                <w:color w:val="555555"/>
                <w:sz w:val="20"/>
              </w:rPr>
              <w:t>SHTIM-moongs-fü-roong</w:t>
            </w:r>
          </w:p>
        </w:tc>
      </w:tr>
      <w:tr>
        <w:tc>
          <w:tcPr>
            <w:tcW w:type="dxa" w:w="2268"/>
          </w:tcPr>
          <w:p>
            <w:r>
              <w:rPr>
                <w:b w:val="0"/>
                <w:color w:val="202020"/>
                <w:sz w:val="20"/>
              </w:rPr>
              <w:t>die Perspektivverschiebung</w:t>
            </w:r>
          </w:p>
        </w:tc>
        <w:tc>
          <w:tcPr>
            <w:tcW w:type="dxa" w:w="2268"/>
          </w:tcPr>
          <w:p>
            <w:r>
              <w:rPr>
                <w:b w:val="0"/>
                <w:color w:val="202020"/>
                <w:sz w:val="20"/>
              </w:rPr>
              <w:t>perspective shift</w:t>
            </w:r>
          </w:p>
        </w:tc>
        <w:tc>
          <w:tcPr>
            <w:tcW w:type="dxa" w:w="2268"/>
          </w:tcPr>
          <w:p>
            <w:r>
              <w:rPr>
                <w:b w:val="0"/>
                <w:color w:val="202020"/>
                <w:sz w:val="20"/>
              </w:rPr>
              <w:t>દૃષ્ટિકોણ ફેરફાર</w:t>
            </w:r>
          </w:p>
        </w:tc>
        <w:tc>
          <w:tcPr>
            <w:tcW w:type="dxa" w:w="2268"/>
          </w:tcPr>
          <w:p>
            <w:r>
              <w:rPr>
                <w:b w:val="0"/>
                <w:color w:val="555555"/>
                <w:sz w:val="20"/>
              </w:rPr>
              <w:t>per-spek-TEEF-fer-shee-boong</w:t>
            </w:r>
          </w:p>
        </w:tc>
      </w:tr>
      <w:tr>
        <w:tc>
          <w:tcPr>
            <w:tcW w:type="dxa" w:w="2268"/>
          </w:tcPr>
          <w:p>
            <w:r>
              <w:rPr>
                <w:b w:val="0"/>
                <w:color w:val="202020"/>
                <w:sz w:val="20"/>
              </w:rPr>
              <w:t>die Codierung</w:t>
            </w:r>
          </w:p>
        </w:tc>
        <w:tc>
          <w:tcPr>
            <w:tcW w:type="dxa" w:w="2268"/>
          </w:tcPr>
          <w:p>
            <w:r>
              <w:rPr>
                <w:b w:val="0"/>
                <w:color w:val="202020"/>
                <w:sz w:val="20"/>
              </w:rPr>
              <w:t>coding</w:t>
            </w:r>
          </w:p>
        </w:tc>
        <w:tc>
          <w:tcPr>
            <w:tcW w:type="dxa" w:w="2268"/>
          </w:tcPr>
          <w:p>
            <w:r>
              <w:rPr>
                <w:b w:val="0"/>
                <w:color w:val="202020"/>
                <w:sz w:val="20"/>
              </w:rPr>
              <w:t>સંકેતન</w:t>
            </w:r>
          </w:p>
        </w:tc>
        <w:tc>
          <w:tcPr>
            <w:tcW w:type="dxa" w:w="2268"/>
          </w:tcPr>
          <w:p>
            <w:r>
              <w:rPr>
                <w:b w:val="0"/>
                <w:color w:val="555555"/>
                <w:sz w:val="20"/>
              </w:rPr>
              <w:t>ko-DEE-roong</w:t>
            </w:r>
          </w:p>
        </w:tc>
      </w:tr>
      <w:tr>
        <w:tc>
          <w:tcPr>
            <w:tcW w:type="dxa" w:w="2268"/>
          </w:tcPr>
          <w:p>
            <w:r>
              <w:rPr>
                <w:b w:val="0"/>
                <w:color w:val="202020"/>
                <w:sz w:val="20"/>
              </w:rPr>
              <w:t>die Entzifferung</w:t>
            </w:r>
          </w:p>
        </w:tc>
        <w:tc>
          <w:tcPr>
            <w:tcW w:type="dxa" w:w="2268"/>
          </w:tcPr>
          <w:p>
            <w:r>
              <w:rPr>
                <w:b w:val="0"/>
                <w:color w:val="202020"/>
                <w:sz w:val="20"/>
              </w:rPr>
              <w:t>decoding</w:t>
            </w:r>
          </w:p>
        </w:tc>
        <w:tc>
          <w:tcPr>
            <w:tcW w:type="dxa" w:w="2268"/>
          </w:tcPr>
          <w:p>
            <w:r>
              <w:rPr>
                <w:b w:val="0"/>
                <w:color w:val="202020"/>
                <w:sz w:val="20"/>
              </w:rPr>
              <w:t>સંકેત ઉકેલવું</w:t>
            </w:r>
          </w:p>
        </w:tc>
        <w:tc>
          <w:tcPr>
            <w:tcW w:type="dxa" w:w="2268"/>
          </w:tcPr>
          <w:p>
            <w:r>
              <w:rPr>
                <w:b w:val="0"/>
                <w:color w:val="555555"/>
                <w:sz w:val="20"/>
              </w:rPr>
              <w:t>ent-TSIF-fe-roong</w:t>
            </w:r>
          </w:p>
        </w:tc>
      </w:tr>
      <w:tr>
        <w:tc>
          <w:tcPr>
            <w:tcW w:type="dxa" w:w="2268"/>
          </w:tcPr>
          <w:p>
            <w:r>
              <w:rPr>
                <w:b w:val="0"/>
                <w:color w:val="202020"/>
                <w:sz w:val="20"/>
              </w:rPr>
              <w:t>die Textur</w:t>
            </w:r>
          </w:p>
        </w:tc>
        <w:tc>
          <w:tcPr>
            <w:tcW w:type="dxa" w:w="2268"/>
          </w:tcPr>
          <w:p>
            <w:r>
              <w:rPr>
                <w:b w:val="0"/>
                <w:color w:val="202020"/>
                <w:sz w:val="20"/>
              </w:rPr>
              <w:t>texture</w:t>
            </w:r>
          </w:p>
        </w:tc>
        <w:tc>
          <w:tcPr>
            <w:tcW w:type="dxa" w:w="2268"/>
          </w:tcPr>
          <w:p>
            <w:r>
              <w:rPr>
                <w:b w:val="0"/>
                <w:color w:val="202020"/>
                <w:sz w:val="20"/>
              </w:rPr>
              <w:t>લેખીય સપાટી/ટેક્સ્ચર</w:t>
            </w:r>
          </w:p>
        </w:tc>
        <w:tc>
          <w:tcPr>
            <w:tcW w:type="dxa" w:w="2268"/>
          </w:tcPr>
          <w:p>
            <w:r>
              <w:rPr>
                <w:b w:val="0"/>
                <w:color w:val="555555"/>
                <w:sz w:val="20"/>
              </w:rPr>
              <w:t>teks-TOOR</w:t>
            </w:r>
          </w:p>
        </w:tc>
      </w:tr>
      <w:tr>
        <w:tc>
          <w:tcPr>
            <w:tcW w:type="dxa" w:w="2268"/>
          </w:tcPr>
          <w:p>
            <w:r>
              <w:rPr>
                <w:b w:val="0"/>
                <w:color w:val="202020"/>
                <w:sz w:val="20"/>
              </w:rPr>
              <w:t>die Intertextualität</w:t>
            </w:r>
          </w:p>
        </w:tc>
        <w:tc>
          <w:tcPr>
            <w:tcW w:type="dxa" w:w="2268"/>
          </w:tcPr>
          <w:p>
            <w:r>
              <w:rPr>
                <w:b w:val="0"/>
                <w:color w:val="202020"/>
                <w:sz w:val="20"/>
              </w:rPr>
              <w:t>intertextuality</w:t>
            </w:r>
          </w:p>
        </w:tc>
        <w:tc>
          <w:tcPr>
            <w:tcW w:type="dxa" w:w="2268"/>
          </w:tcPr>
          <w:p>
            <w:r>
              <w:rPr>
                <w:b w:val="0"/>
                <w:color w:val="202020"/>
                <w:sz w:val="20"/>
              </w:rPr>
              <w:t>અંતર-પાઠીયતા</w:t>
            </w:r>
          </w:p>
        </w:tc>
        <w:tc>
          <w:tcPr>
            <w:tcW w:type="dxa" w:w="2268"/>
          </w:tcPr>
          <w:p>
            <w:r>
              <w:rPr>
                <w:b w:val="0"/>
                <w:color w:val="555555"/>
                <w:sz w:val="20"/>
              </w:rPr>
              <w:t>in-ter-teks-too-a-li-TET</w:t>
            </w:r>
          </w:p>
        </w:tc>
      </w:tr>
      <w:tr>
        <w:tc>
          <w:tcPr>
            <w:tcW w:type="dxa" w:w="2268"/>
          </w:tcPr>
          <w:p>
            <w:r>
              <w:rPr>
                <w:b w:val="0"/>
                <w:color w:val="202020"/>
                <w:sz w:val="20"/>
              </w:rPr>
              <w:t>die Kanondebatte</w:t>
            </w:r>
          </w:p>
        </w:tc>
        <w:tc>
          <w:tcPr>
            <w:tcW w:type="dxa" w:w="2268"/>
          </w:tcPr>
          <w:p>
            <w:r>
              <w:rPr>
                <w:b w:val="0"/>
                <w:color w:val="202020"/>
                <w:sz w:val="20"/>
              </w:rPr>
              <w:t>canon debate</w:t>
            </w:r>
          </w:p>
        </w:tc>
        <w:tc>
          <w:tcPr>
            <w:tcW w:type="dxa" w:w="2268"/>
          </w:tcPr>
          <w:p>
            <w:r>
              <w:rPr>
                <w:b w:val="0"/>
                <w:color w:val="202020"/>
                <w:sz w:val="20"/>
              </w:rPr>
              <w:t>સાહિત્ય કાનન ચર્ચા</w:t>
            </w:r>
          </w:p>
        </w:tc>
        <w:tc>
          <w:tcPr>
            <w:tcW w:type="dxa" w:w="2268"/>
          </w:tcPr>
          <w:p>
            <w:r>
              <w:rPr>
                <w:b w:val="0"/>
                <w:color w:val="555555"/>
                <w:sz w:val="20"/>
              </w:rPr>
              <w:t>ka-NOHN-de-BAT-teh</w:t>
            </w:r>
          </w:p>
        </w:tc>
      </w:tr>
      <w:tr>
        <w:tc>
          <w:tcPr>
            <w:tcW w:type="dxa" w:w="2268"/>
          </w:tcPr>
          <w:p>
            <w:r>
              <w:rPr>
                <w:b w:val="0"/>
                <w:color w:val="202020"/>
                <w:sz w:val="20"/>
              </w:rPr>
              <w:t>die Deutungsoffenheit</w:t>
            </w:r>
          </w:p>
        </w:tc>
        <w:tc>
          <w:tcPr>
            <w:tcW w:type="dxa" w:w="2268"/>
          </w:tcPr>
          <w:p>
            <w:r>
              <w:rPr>
                <w:b w:val="0"/>
                <w:color w:val="202020"/>
                <w:sz w:val="20"/>
              </w:rPr>
              <w:t>interpretive openness</w:t>
            </w:r>
          </w:p>
        </w:tc>
        <w:tc>
          <w:tcPr>
            <w:tcW w:type="dxa" w:w="2268"/>
          </w:tcPr>
          <w:p>
            <w:r>
              <w:rPr>
                <w:b w:val="0"/>
                <w:color w:val="202020"/>
                <w:sz w:val="20"/>
              </w:rPr>
              <w:t>અર્થઘટનની ખુલ્લાશ</w:t>
            </w:r>
          </w:p>
        </w:tc>
        <w:tc>
          <w:tcPr>
            <w:tcW w:type="dxa" w:w="2268"/>
          </w:tcPr>
          <w:p>
            <w:r>
              <w:rPr>
                <w:b w:val="0"/>
                <w:color w:val="555555"/>
                <w:sz w:val="20"/>
              </w:rPr>
              <w:t>DOY-toongs-of-fen-hite</w:t>
            </w:r>
          </w:p>
        </w:tc>
      </w:tr>
      <w:tr>
        <w:tc>
          <w:tcPr>
            <w:tcW w:type="dxa" w:w="2268"/>
          </w:tcPr>
          <w:p>
            <w:r>
              <w:rPr>
                <w:b w:val="0"/>
                <w:color w:val="202020"/>
                <w:sz w:val="20"/>
              </w:rPr>
              <w:t>die Stilspur</w:t>
            </w:r>
          </w:p>
        </w:tc>
        <w:tc>
          <w:tcPr>
            <w:tcW w:type="dxa" w:w="2268"/>
          </w:tcPr>
          <w:p>
            <w:r>
              <w:rPr>
                <w:b w:val="0"/>
                <w:color w:val="202020"/>
                <w:sz w:val="20"/>
              </w:rPr>
              <w:t>stylistic trace</w:t>
            </w:r>
          </w:p>
        </w:tc>
        <w:tc>
          <w:tcPr>
            <w:tcW w:type="dxa" w:w="2268"/>
          </w:tcPr>
          <w:p>
            <w:r>
              <w:rPr>
                <w:b w:val="0"/>
                <w:color w:val="202020"/>
                <w:sz w:val="20"/>
              </w:rPr>
              <w:t>શૈલી છાપ</w:t>
            </w:r>
          </w:p>
        </w:tc>
        <w:tc>
          <w:tcPr>
            <w:tcW w:type="dxa" w:w="2268"/>
          </w:tcPr>
          <w:p>
            <w:r>
              <w:rPr>
                <w:b w:val="0"/>
                <w:color w:val="555555"/>
                <w:sz w:val="20"/>
              </w:rPr>
              <w:t>SHTIL-shpoor</w:t>
            </w:r>
          </w:p>
        </w:tc>
      </w:tr>
      <w:tr>
        <w:tc>
          <w:tcPr>
            <w:tcW w:type="dxa" w:w="2268"/>
          </w:tcPr>
          <w:p>
            <w:r>
              <w:rPr>
                <w:b w:val="0"/>
                <w:color w:val="202020"/>
                <w:sz w:val="20"/>
              </w:rPr>
              <w:t>die Resonanzfläche</w:t>
            </w:r>
          </w:p>
        </w:tc>
        <w:tc>
          <w:tcPr>
            <w:tcW w:type="dxa" w:w="2268"/>
          </w:tcPr>
          <w:p>
            <w:r>
              <w:rPr>
                <w:b w:val="0"/>
                <w:color w:val="202020"/>
                <w:sz w:val="20"/>
              </w:rPr>
              <w:t>resonance surface</w:t>
            </w:r>
          </w:p>
        </w:tc>
        <w:tc>
          <w:tcPr>
            <w:tcW w:type="dxa" w:w="2268"/>
          </w:tcPr>
          <w:p>
            <w:r>
              <w:rPr>
                <w:b w:val="0"/>
                <w:color w:val="202020"/>
                <w:sz w:val="20"/>
              </w:rPr>
              <w:t>પ્રતિધ્વનિ ક્ષેત્ર</w:t>
            </w:r>
          </w:p>
        </w:tc>
        <w:tc>
          <w:tcPr>
            <w:tcW w:type="dxa" w:w="2268"/>
          </w:tcPr>
          <w:p>
            <w:r>
              <w:rPr>
                <w:b w:val="0"/>
                <w:color w:val="555555"/>
                <w:sz w:val="20"/>
              </w:rPr>
              <w:t>re-zo-NANTS-fle-kheh</w:t>
            </w:r>
          </w:p>
        </w:tc>
      </w:tr>
      <w:tr>
        <w:tc>
          <w:tcPr>
            <w:tcW w:type="dxa" w:w="2268"/>
          </w:tcPr>
          <w:p>
            <w:r>
              <w:rPr>
                <w:b w:val="0"/>
                <w:color w:val="202020"/>
                <w:sz w:val="20"/>
              </w:rPr>
              <w:t>die Erzählinstanz</w:t>
            </w:r>
          </w:p>
        </w:tc>
        <w:tc>
          <w:tcPr>
            <w:tcW w:type="dxa" w:w="2268"/>
          </w:tcPr>
          <w:p>
            <w:r>
              <w:rPr>
                <w:b w:val="0"/>
                <w:color w:val="202020"/>
                <w:sz w:val="20"/>
              </w:rPr>
              <w:t>narrative voice</w:t>
            </w:r>
          </w:p>
        </w:tc>
        <w:tc>
          <w:tcPr>
            <w:tcW w:type="dxa" w:w="2268"/>
          </w:tcPr>
          <w:p>
            <w:r>
              <w:rPr>
                <w:b w:val="0"/>
                <w:color w:val="202020"/>
                <w:sz w:val="20"/>
              </w:rPr>
              <w:t>વર્ણન અવાજ</w:t>
            </w:r>
          </w:p>
        </w:tc>
        <w:tc>
          <w:tcPr>
            <w:tcW w:type="dxa" w:w="2268"/>
          </w:tcPr>
          <w:p>
            <w:r>
              <w:rPr>
                <w:b w:val="0"/>
                <w:color w:val="555555"/>
                <w:sz w:val="20"/>
              </w:rPr>
              <w:t>er-TSAYL-in-stants</w:t>
            </w:r>
          </w:p>
        </w:tc>
      </w:tr>
      <w:tr>
        <w:tc>
          <w:tcPr>
            <w:tcW w:type="dxa" w:w="2268"/>
          </w:tcPr>
          <w:p>
            <w:r>
              <w:rPr>
                <w:b w:val="0"/>
                <w:color w:val="202020"/>
                <w:sz w:val="20"/>
              </w:rPr>
              <w:t>die Mehrdeutigkeitsschicht</w:t>
            </w:r>
          </w:p>
        </w:tc>
        <w:tc>
          <w:tcPr>
            <w:tcW w:type="dxa" w:w="2268"/>
          </w:tcPr>
          <w:p>
            <w:r>
              <w:rPr>
                <w:b w:val="0"/>
                <w:color w:val="202020"/>
                <w:sz w:val="20"/>
              </w:rPr>
              <w:t>layer of ambiguity</w:t>
            </w:r>
          </w:p>
        </w:tc>
        <w:tc>
          <w:tcPr>
            <w:tcW w:type="dxa" w:w="2268"/>
          </w:tcPr>
          <w:p>
            <w:r>
              <w:rPr>
                <w:b w:val="0"/>
                <w:color w:val="202020"/>
                <w:sz w:val="20"/>
              </w:rPr>
              <w:t>બહુઅર્થિય સ્તર</w:t>
            </w:r>
          </w:p>
        </w:tc>
        <w:tc>
          <w:tcPr>
            <w:tcW w:type="dxa" w:w="2268"/>
          </w:tcPr>
          <w:p>
            <w:r>
              <w:rPr>
                <w:b w:val="0"/>
                <w:color w:val="555555"/>
                <w:sz w:val="20"/>
              </w:rPr>
              <w:t>MAYR-doy-tig-kites-shikht</w:t>
            </w:r>
          </w:p>
        </w:tc>
      </w:tr>
      <w:tr>
        <w:tc>
          <w:tcPr>
            <w:tcW w:type="dxa" w:w="2268"/>
          </w:tcPr>
          <w:p>
            <w:r>
              <w:rPr>
                <w:b w:val="0"/>
                <w:color w:val="202020"/>
                <w:sz w:val="20"/>
              </w:rPr>
              <w:t>die Motivführung</w:t>
            </w:r>
          </w:p>
        </w:tc>
        <w:tc>
          <w:tcPr>
            <w:tcW w:type="dxa" w:w="2268"/>
          </w:tcPr>
          <w:p>
            <w:r>
              <w:rPr>
                <w:b w:val="0"/>
                <w:color w:val="202020"/>
                <w:sz w:val="20"/>
              </w:rPr>
              <w:t>motif development</w:t>
            </w:r>
          </w:p>
        </w:tc>
        <w:tc>
          <w:tcPr>
            <w:tcW w:type="dxa" w:w="2268"/>
          </w:tcPr>
          <w:p>
            <w:r>
              <w:rPr>
                <w:b w:val="0"/>
                <w:color w:val="202020"/>
                <w:sz w:val="20"/>
              </w:rPr>
              <w:t>મોટિફ પ્રવાહ</w:t>
            </w:r>
          </w:p>
        </w:tc>
        <w:tc>
          <w:tcPr>
            <w:tcW w:type="dxa" w:w="2268"/>
          </w:tcPr>
          <w:p>
            <w:r>
              <w:rPr>
                <w:b w:val="0"/>
                <w:color w:val="555555"/>
                <w:sz w:val="20"/>
              </w:rPr>
              <w:t>mo-TEEF-fü-roong</w:t>
            </w:r>
          </w:p>
        </w:tc>
      </w:tr>
      <w:tr>
        <w:tc>
          <w:tcPr>
            <w:tcW w:type="dxa" w:w="2268"/>
          </w:tcPr>
          <w:p>
            <w:r>
              <w:rPr>
                <w:b w:val="0"/>
                <w:color w:val="202020"/>
                <w:sz w:val="20"/>
              </w:rPr>
              <w:t>der Bedeutungshorizont</w:t>
            </w:r>
          </w:p>
        </w:tc>
        <w:tc>
          <w:tcPr>
            <w:tcW w:type="dxa" w:w="2268"/>
          </w:tcPr>
          <w:p>
            <w:r>
              <w:rPr>
                <w:b w:val="0"/>
                <w:color w:val="202020"/>
                <w:sz w:val="20"/>
              </w:rPr>
              <w:t>horizon of meaning</w:t>
            </w:r>
          </w:p>
        </w:tc>
        <w:tc>
          <w:tcPr>
            <w:tcW w:type="dxa" w:w="2268"/>
          </w:tcPr>
          <w:p>
            <w:r>
              <w:rPr>
                <w:b w:val="0"/>
                <w:color w:val="202020"/>
                <w:sz w:val="20"/>
              </w:rPr>
              <w:t>અર્થ ક્ષિતિજ</w:t>
            </w:r>
          </w:p>
        </w:tc>
        <w:tc>
          <w:tcPr>
            <w:tcW w:type="dxa" w:w="2268"/>
          </w:tcPr>
          <w:p>
            <w:r>
              <w:rPr>
                <w:b w:val="0"/>
                <w:color w:val="555555"/>
                <w:sz w:val="20"/>
              </w:rPr>
              <w:t>beh-DOY-toongs-ho-ri-tsont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Rezeptionsgeschichte dazu, gedankliche Präzision sichtbar zu machen.</w:t>
            </w:r>
          </w:p>
        </w:tc>
        <w:tc>
          <w:tcPr>
            <w:tcW w:type="dxa" w:w="3024"/>
            <w:shd w:val="clear" w:color="auto" w:fill="E6F4EA"/>
          </w:tcPr>
          <w:p>
            <w:r>
              <w:rPr>
                <w:b w:val="0"/>
                <w:color w:val="0F9660"/>
                <w:sz w:val="20"/>
              </w:rPr>
              <w:t>In today's module, die Rezeptionsgeschichte helps make conceptual precision visible.</w:t>
            </w:r>
          </w:p>
        </w:tc>
        <w:tc>
          <w:tcPr>
            <w:tcW w:type="dxa" w:w="3024"/>
            <w:shd w:val="clear" w:color="auto" w:fill="FFF8E1"/>
          </w:tcPr>
          <w:p>
            <w:r>
              <w:rPr>
                <w:b w:val="0"/>
                <w:color w:val="202020"/>
                <w:sz w:val="20"/>
              </w:rPr>
              <w:t>આજના મોડ્યુલમાં die Rezeptionsgeschichte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Stimmungsführung wirkt meine Argumentation differenzierter und belastbarer.</w:t>
            </w:r>
          </w:p>
        </w:tc>
        <w:tc>
          <w:tcPr>
            <w:tcW w:type="dxa" w:w="3024"/>
            <w:shd w:val="clear" w:color="auto" w:fill="E6F4EA"/>
          </w:tcPr>
          <w:p>
            <w:r>
              <w:rPr>
                <w:b w:val="0"/>
                <w:color w:val="0F9660"/>
                <w:sz w:val="20"/>
              </w:rPr>
              <w:t>Through die Stimmungsführung, my argumentation becomes more differentiated and robust.</w:t>
            </w:r>
          </w:p>
        </w:tc>
        <w:tc>
          <w:tcPr>
            <w:tcW w:type="dxa" w:w="3024"/>
            <w:shd w:val="clear" w:color="auto" w:fill="FFF8E1"/>
          </w:tcPr>
          <w:p>
            <w:r>
              <w:rPr>
                <w:b w:val="0"/>
                <w:color w:val="202020"/>
                <w:sz w:val="20"/>
              </w:rPr>
              <w:t>die Stimmungsführung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Perspektivverschiebung verschafft meinem Beitrag auf C2-Niveau mehr Tiefe und Reichweite.</w:t>
            </w:r>
          </w:p>
        </w:tc>
        <w:tc>
          <w:tcPr>
            <w:tcW w:type="dxa" w:w="3024"/>
            <w:shd w:val="clear" w:color="auto" w:fill="E6F4EA"/>
          </w:tcPr>
          <w:p>
            <w:r>
              <w:rPr>
                <w:b w:val="0"/>
                <w:color w:val="0F9660"/>
                <w:sz w:val="20"/>
              </w:rPr>
              <w:t>die Perspektivverschiebung gives my contribution more depth and reach at C2 level.</w:t>
            </w:r>
          </w:p>
        </w:tc>
        <w:tc>
          <w:tcPr>
            <w:tcW w:type="dxa" w:w="3024"/>
            <w:shd w:val="clear" w:color="auto" w:fill="FFF8E1"/>
          </w:tcPr>
          <w:p>
            <w:r>
              <w:rPr>
                <w:b w:val="0"/>
                <w:color w:val="202020"/>
                <w:sz w:val="20"/>
              </w:rPr>
              <w:t>die Perspektivverschiebung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Rezeptionsgeschichte and die Stimmungsführung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'Cultural critique through literature'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Rezeptionsgeschichte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344, you can approach 'Cultural critique through literature'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345</w:t>
      </w:r>
    </w:p>
    <w:p>
      <w:pPr>
        <w:spacing w:before="0" w:after="40"/>
        <w:jc w:val="center"/>
      </w:pPr>
      <w:r>
        <w:rPr>
          <w:b/>
          <w:color w:val="F9AB00"/>
          <w:sz w:val="28"/>
        </w:rPr>
        <w:t>DIPLOMATIC SOFTENING 🚀</w:t>
      </w:r>
    </w:p>
    <w:p>
      <w:pPr>
        <w:spacing w:before="0" w:after="160"/>
        <w:jc w:val="center"/>
      </w:pPr>
      <w:r>
        <w:rPr>
          <w:b w:val="0"/>
          <w:color w:val="555555"/>
          <w:sz w:val="21"/>
        </w:rPr>
        <w:t>📚 Topic: Diplomacy, Mediation, and Institutional Language — Diplomatic softening</w:t>
      </w:r>
    </w:p>
    <w:p/>
    <w:p>
      <w:pPr>
        <w:spacing w:before="0" w:after="40"/>
      </w:pPr>
      <w:r>
        <w:rPr>
          <w:b/>
          <w:color w:val="1A73E8"/>
          <w:sz w:val="21"/>
        </w:rPr>
        <w:t>📖  English Explanation</w:t>
      </w:r>
    </w:p>
    <w:p>
      <w:pPr>
        <w:spacing w:before="0" w:after="120"/>
      </w:pPr>
      <w:r>
        <w:rPr>
          <w:b w:val="0"/>
          <w:sz w:val="21"/>
        </w:rPr>
        <w:t>Day 345 moves your German into C2 territory through 'Diplomatic softening'. Today you sharpen consensus engineering, calibrated politeness, and high-stakes institutional communication.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345 માં તમે 'Diplomatic softening' દ્વારા C2 સ્તર તરફ આગળ વધો છો. આજે તમારું ધ્યાન consensus engineering, calibrated politeness, and high-stakes institutional communication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Vorbehalt</w:t>
            </w:r>
          </w:p>
        </w:tc>
        <w:tc>
          <w:tcPr>
            <w:tcW w:type="dxa" w:w="2268"/>
          </w:tcPr>
          <w:p>
            <w:r>
              <w:rPr>
                <w:b w:val="0"/>
                <w:color w:val="202020"/>
                <w:sz w:val="20"/>
              </w:rPr>
              <w:t>reservation</w:t>
            </w:r>
          </w:p>
        </w:tc>
        <w:tc>
          <w:tcPr>
            <w:tcW w:type="dxa" w:w="2268"/>
          </w:tcPr>
          <w:p>
            <w:r>
              <w:rPr>
                <w:b w:val="0"/>
                <w:color w:val="202020"/>
                <w:sz w:val="20"/>
              </w:rPr>
              <w:t>આપત્તિ/અનામત</w:t>
            </w:r>
          </w:p>
        </w:tc>
        <w:tc>
          <w:tcPr>
            <w:tcW w:type="dxa" w:w="2268"/>
          </w:tcPr>
          <w:p>
            <w:r>
              <w:rPr>
                <w:b w:val="0"/>
                <w:color w:val="555555"/>
                <w:sz w:val="20"/>
              </w:rPr>
              <w:t>FOR-be-halt</w:t>
            </w:r>
          </w:p>
        </w:tc>
      </w:tr>
      <w:tr>
        <w:tc>
          <w:tcPr>
            <w:tcW w:type="dxa" w:w="2268"/>
          </w:tcPr>
          <w:p>
            <w:r>
              <w:rPr>
                <w:b w:val="0"/>
                <w:color w:val="202020"/>
                <w:sz w:val="20"/>
              </w:rPr>
              <w:t>die Sprachregelung</w:t>
            </w:r>
          </w:p>
        </w:tc>
        <w:tc>
          <w:tcPr>
            <w:tcW w:type="dxa" w:w="2268"/>
          </w:tcPr>
          <w:p>
            <w:r>
              <w:rPr>
                <w:b w:val="0"/>
                <w:color w:val="202020"/>
                <w:sz w:val="20"/>
              </w:rPr>
              <w:t>agreed wording</w:t>
            </w:r>
          </w:p>
        </w:tc>
        <w:tc>
          <w:tcPr>
            <w:tcW w:type="dxa" w:w="2268"/>
          </w:tcPr>
          <w:p>
            <w:r>
              <w:rPr>
                <w:b w:val="0"/>
                <w:color w:val="202020"/>
                <w:sz w:val="20"/>
              </w:rPr>
              <w:t>નક્કી કરેલો શબ્દપ્રયોગ</w:t>
            </w:r>
          </w:p>
        </w:tc>
        <w:tc>
          <w:tcPr>
            <w:tcW w:type="dxa" w:w="2268"/>
          </w:tcPr>
          <w:p>
            <w:r>
              <w:rPr>
                <w:b w:val="0"/>
                <w:color w:val="555555"/>
                <w:sz w:val="20"/>
              </w:rPr>
              <w:t>SHPRAKH-ray-ge-loong</w:t>
            </w:r>
          </w:p>
        </w:tc>
      </w:tr>
      <w:tr>
        <w:tc>
          <w:tcPr>
            <w:tcW w:type="dxa" w:w="2268"/>
          </w:tcPr>
          <w:p>
            <w:r>
              <w:rPr>
                <w:b w:val="0"/>
                <w:color w:val="202020"/>
                <w:sz w:val="20"/>
              </w:rPr>
              <w:t>die Kompromisslinie</w:t>
            </w:r>
          </w:p>
        </w:tc>
        <w:tc>
          <w:tcPr>
            <w:tcW w:type="dxa" w:w="2268"/>
          </w:tcPr>
          <w:p>
            <w:r>
              <w:rPr>
                <w:b w:val="0"/>
                <w:color w:val="202020"/>
                <w:sz w:val="20"/>
              </w:rPr>
              <w:t>compromise line</w:t>
            </w:r>
          </w:p>
        </w:tc>
        <w:tc>
          <w:tcPr>
            <w:tcW w:type="dxa" w:w="2268"/>
          </w:tcPr>
          <w:p>
            <w:r>
              <w:rPr>
                <w:b w:val="0"/>
                <w:color w:val="202020"/>
                <w:sz w:val="20"/>
              </w:rPr>
              <w:t>સમાધાન રેખા</w:t>
            </w:r>
          </w:p>
        </w:tc>
        <w:tc>
          <w:tcPr>
            <w:tcW w:type="dxa" w:w="2268"/>
          </w:tcPr>
          <w:p>
            <w:r>
              <w:rPr>
                <w:b w:val="0"/>
                <w:color w:val="555555"/>
                <w:sz w:val="20"/>
              </w:rPr>
              <w:t>kom-PRO-mis-lee-nee</w:t>
            </w:r>
          </w:p>
        </w:tc>
      </w:tr>
      <w:tr>
        <w:tc>
          <w:tcPr>
            <w:tcW w:type="dxa" w:w="2268"/>
          </w:tcPr>
          <w:p>
            <w:r>
              <w:rPr>
                <w:b w:val="0"/>
                <w:color w:val="202020"/>
                <w:sz w:val="20"/>
              </w:rPr>
              <w:t>die Vermittlungsrolle</w:t>
            </w:r>
          </w:p>
        </w:tc>
        <w:tc>
          <w:tcPr>
            <w:tcW w:type="dxa" w:w="2268"/>
          </w:tcPr>
          <w:p>
            <w:r>
              <w:rPr>
                <w:b w:val="0"/>
                <w:color w:val="202020"/>
                <w:sz w:val="20"/>
              </w:rPr>
              <w:t>mediating role</w:t>
            </w:r>
          </w:p>
        </w:tc>
        <w:tc>
          <w:tcPr>
            <w:tcW w:type="dxa" w:w="2268"/>
          </w:tcPr>
          <w:p>
            <w:r>
              <w:rPr>
                <w:b w:val="0"/>
                <w:color w:val="202020"/>
                <w:sz w:val="20"/>
              </w:rPr>
              <w:t>મધ્યસ્થી ભૂમિકા</w:t>
            </w:r>
          </w:p>
        </w:tc>
        <w:tc>
          <w:tcPr>
            <w:tcW w:type="dxa" w:w="2268"/>
          </w:tcPr>
          <w:p>
            <w:r>
              <w:rPr>
                <w:b w:val="0"/>
                <w:color w:val="555555"/>
                <w:sz w:val="20"/>
              </w:rPr>
              <w:t>fer-MIT-loongs-rol-leh</w:t>
            </w:r>
          </w:p>
        </w:tc>
      </w:tr>
      <w:tr>
        <w:tc>
          <w:tcPr>
            <w:tcW w:type="dxa" w:w="2268"/>
          </w:tcPr>
          <w:p>
            <w:r>
              <w:rPr>
                <w:b w:val="0"/>
                <w:color w:val="202020"/>
                <w:sz w:val="20"/>
              </w:rPr>
              <w:t>die Gesprächsdisziplin</w:t>
            </w:r>
          </w:p>
        </w:tc>
        <w:tc>
          <w:tcPr>
            <w:tcW w:type="dxa" w:w="2268"/>
          </w:tcPr>
          <w:p>
            <w:r>
              <w:rPr>
                <w:b w:val="0"/>
                <w:color w:val="202020"/>
                <w:sz w:val="20"/>
              </w:rPr>
              <w:t>discussion discipline</w:t>
            </w:r>
          </w:p>
        </w:tc>
        <w:tc>
          <w:tcPr>
            <w:tcW w:type="dxa" w:w="2268"/>
          </w:tcPr>
          <w:p>
            <w:r>
              <w:rPr>
                <w:b w:val="0"/>
                <w:color w:val="202020"/>
                <w:sz w:val="20"/>
              </w:rPr>
              <w:t>ચર્ચા શિસ્ત</w:t>
            </w:r>
          </w:p>
        </w:tc>
        <w:tc>
          <w:tcPr>
            <w:tcW w:type="dxa" w:w="2268"/>
          </w:tcPr>
          <w:p>
            <w:r>
              <w:rPr>
                <w:b w:val="0"/>
                <w:color w:val="555555"/>
                <w:sz w:val="20"/>
              </w:rPr>
              <w:t>ge-SHPREKHS-di-si-PLIN</w:t>
            </w:r>
          </w:p>
        </w:tc>
      </w:tr>
      <w:tr>
        <w:tc>
          <w:tcPr>
            <w:tcW w:type="dxa" w:w="2268"/>
          </w:tcPr>
          <w:p>
            <w:r>
              <w:rPr>
                <w:b w:val="0"/>
                <w:color w:val="202020"/>
                <w:sz w:val="20"/>
              </w:rPr>
              <w:t>die Beschlussreife</w:t>
            </w:r>
          </w:p>
        </w:tc>
        <w:tc>
          <w:tcPr>
            <w:tcW w:type="dxa" w:w="2268"/>
          </w:tcPr>
          <w:p>
            <w:r>
              <w:rPr>
                <w:b w:val="0"/>
                <w:color w:val="202020"/>
                <w:sz w:val="20"/>
              </w:rPr>
              <w:t>decision readiness</w:t>
            </w:r>
          </w:p>
        </w:tc>
        <w:tc>
          <w:tcPr>
            <w:tcW w:type="dxa" w:w="2268"/>
          </w:tcPr>
          <w:p>
            <w:r>
              <w:rPr>
                <w:b w:val="0"/>
                <w:color w:val="202020"/>
                <w:sz w:val="20"/>
              </w:rPr>
              <w:t>નિર્ણય તૈયારપણું</w:t>
            </w:r>
          </w:p>
        </w:tc>
        <w:tc>
          <w:tcPr>
            <w:tcW w:type="dxa" w:w="2268"/>
          </w:tcPr>
          <w:p>
            <w:r>
              <w:rPr>
                <w:b w:val="0"/>
                <w:color w:val="555555"/>
                <w:sz w:val="20"/>
              </w:rPr>
              <w:t>beh-SHLOOS-ry-feh</w:t>
            </w:r>
          </w:p>
        </w:tc>
      </w:tr>
      <w:tr>
        <w:tc>
          <w:tcPr>
            <w:tcW w:type="dxa" w:w="2268"/>
          </w:tcPr>
          <w:p>
            <w:r>
              <w:rPr>
                <w:b w:val="0"/>
                <w:color w:val="202020"/>
                <w:sz w:val="20"/>
              </w:rPr>
              <w:t>die Eskalationsvermeidung</w:t>
            </w:r>
          </w:p>
        </w:tc>
        <w:tc>
          <w:tcPr>
            <w:tcW w:type="dxa" w:w="2268"/>
          </w:tcPr>
          <w:p>
            <w:r>
              <w:rPr>
                <w:b w:val="0"/>
                <w:color w:val="202020"/>
                <w:sz w:val="20"/>
              </w:rPr>
              <w:t>escalation avoidance</w:t>
            </w:r>
          </w:p>
        </w:tc>
        <w:tc>
          <w:tcPr>
            <w:tcW w:type="dxa" w:w="2268"/>
          </w:tcPr>
          <w:p>
            <w:r>
              <w:rPr>
                <w:b w:val="0"/>
                <w:color w:val="202020"/>
                <w:sz w:val="20"/>
              </w:rPr>
              <w:t>ઉત્તેજન ટાળવું</w:t>
            </w:r>
          </w:p>
        </w:tc>
        <w:tc>
          <w:tcPr>
            <w:tcW w:type="dxa" w:w="2268"/>
          </w:tcPr>
          <w:p>
            <w:r>
              <w:rPr>
                <w:b w:val="0"/>
                <w:color w:val="555555"/>
                <w:sz w:val="20"/>
              </w:rPr>
              <w:t>es-ka-la-TSY-ohns-fer-MY-doong</w:t>
            </w:r>
          </w:p>
        </w:tc>
      </w:tr>
      <w:tr>
        <w:tc>
          <w:tcPr>
            <w:tcW w:type="dxa" w:w="2268"/>
          </w:tcPr>
          <w:p>
            <w:r>
              <w:rPr>
                <w:b w:val="0"/>
                <w:color w:val="202020"/>
                <w:sz w:val="20"/>
              </w:rPr>
              <w:t>die Formulierungshoheit</w:t>
            </w:r>
          </w:p>
        </w:tc>
        <w:tc>
          <w:tcPr>
            <w:tcW w:type="dxa" w:w="2268"/>
          </w:tcPr>
          <w:p>
            <w:r>
              <w:rPr>
                <w:b w:val="0"/>
                <w:color w:val="202020"/>
                <w:sz w:val="20"/>
              </w:rPr>
              <w:t>authority over wording</w:t>
            </w:r>
          </w:p>
        </w:tc>
        <w:tc>
          <w:tcPr>
            <w:tcW w:type="dxa" w:w="2268"/>
          </w:tcPr>
          <w:p>
            <w:r>
              <w:rPr>
                <w:b w:val="0"/>
                <w:color w:val="202020"/>
                <w:sz w:val="20"/>
              </w:rPr>
              <w:t>શબ્દપ્રયોગ પર નિયંત્રણ</w:t>
            </w:r>
          </w:p>
        </w:tc>
        <w:tc>
          <w:tcPr>
            <w:tcW w:type="dxa" w:w="2268"/>
          </w:tcPr>
          <w:p>
            <w:r>
              <w:rPr>
                <w:b w:val="0"/>
                <w:color w:val="555555"/>
                <w:sz w:val="20"/>
              </w:rPr>
              <w:t>for-moo-LEE-roongs-ho-heit</w:t>
            </w:r>
          </w:p>
        </w:tc>
      </w:tr>
      <w:tr>
        <w:tc>
          <w:tcPr>
            <w:tcW w:type="dxa" w:w="2268"/>
          </w:tcPr>
          <w:p>
            <w:r>
              <w:rPr>
                <w:b w:val="0"/>
                <w:color w:val="202020"/>
                <w:sz w:val="20"/>
              </w:rPr>
              <w:t>die Sondierung</w:t>
            </w:r>
          </w:p>
        </w:tc>
        <w:tc>
          <w:tcPr>
            <w:tcW w:type="dxa" w:w="2268"/>
          </w:tcPr>
          <w:p>
            <w:r>
              <w:rPr>
                <w:b w:val="0"/>
                <w:color w:val="202020"/>
                <w:sz w:val="20"/>
              </w:rPr>
              <w:t>exploratory sounding</w:t>
            </w:r>
          </w:p>
        </w:tc>
        <w:tc>
          <w:tcPr>
            <w:tcW w:type="dxa" w:w="2268"/>
          </w:tcPr>
          <w:p>
            <w:r>
              <w:rPr>
                <w:b w:val="0"/>
                <w:color w:val="202020"/>
                <w:sz w:val="20"/>
              </w:rPr>
              <w:t>પ્રારંભિક તપાસ</w:t>
            </w:r>
          </w:p>
        </w:tc>
        <w:tc>
          <w:tcPr>
            <w:tcW w:type="dxa" w:w="2268"/>
          </w:tcPr>
          <w:p>
            <w:r>
              <w:rPr>
                <w:b w:val="0"/>
                <w:color w:val="555555"/>
                <w:sz w:val="20"/>
              </w:rPr>
              <w:t>zon-DEE-roong</w:t>
            </w:r>
          </w:p>
        </w:tc>
      </w:tr>
      <w:tr>
        <w:tc>
          <w:tcPr>
            <w:tcW w:type="dxa" w:w="2268"/>
          </w:tcPr>
          <w:p>
            <w:r>
              <w:rPr>
                <w:b w:val="0"/>
                <w:color w:val="202020"/>
                <w:sz w:val="20"/>
              </w:rPr>
              <w:t>die Anschlussfähigkeit</w:t>
            </w:r>
          </w:p>
        </w:tc>
        <w:tc>
          <w:tcPr>
            <w:tcW w:type="dxa" w:w="2268"/>
          </w:tcPr>
          <w:p>
            <w:r>
              <w:rPr>
                <w:b w:val="0"/>
                <w:color w:val="202020"/>
                <w:sz w:val="20"/>
              </w:rPr>
              <w:t>capacity to connect</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Positionsangleichung</w:t>
            </w:r>
          </w:p>
        </w:tc>
        <w:tc>
          <w:tcPr>
            <w:tcW w:type="dxa" w:w="2268"/>
          </w:tcPr>
          <w:p>
            <w:r>
              <w:rPr>
                <w:b w:val="0"/>
                <w:color w:val="202020"/>
                <w:sz w:val="20"/>
              </w:rPr>
              <w:t>position alignment</w:t>
            </w:r>
          </w:p>
        </w:tc>
        <w:tc>
          <w:tcPr>
            <w:tcW w:type="dxa" w:w="2268"/>
          </w:tcPr>
          <w:p>
            <w:r>
              <w:rPr>
                <w:b w:val="0"/>
                <w:color w:val="202020"/>
                <w:sz w:val="20"/>
              </w:rPr>
              <w:t>સ્થિતિ સુમેળ</w:t>
            </w:r>
          </w:p>
        </w:tc>
        <w:tc>
          <w:tcPr>
            <w:tcW w:type="dxa" w:w="2268"/>
          </w:tcPr>
          <w:p>
            <w:r>
              <w:rPr>
                <w:b w:val="0"/>
                <w:color w:val="555555"/>
                <w:sz w:val="20"/>
              </w:rPr>
              <w:t>po-zi-TSY-ohns-an-gly-khoong</w:t>
            </w:r>
          </w:p>
        </w:tc>
      </w:tr>
      <w:tr>
        <w:tc>
          <w:tcPr>
            <w:tcW w:type="dxa" w:w="2268"/>
          </w:tcPr>
          <w:p>
            <w:r>
              <w:rPr>
                <w:b w:val="0"/>
                <w:color w:val="202020"/>
                <w:sz w:val="20"/>
              </w:rPr>
              <w:t>die Belastungsprobe</w:t>
            </w:r>
          </w:p>
        </w:tc>
        <w:tc>
          <w:tcPr>
            <w:tcW w:type="dxa" w:w="2268"/>
          </w:tcPr>
          <w:p>
            <w:r>
              <w:rPr>
                <w:b w:val="0"/>
                <w:color w:val="202020"/>
                <w:sz w:val="20"/>
              </w:rPr>
              <w:t>stress test</w:t>
            </w:r>
          </w:p>
        </w:tc>
        <w:tc>
          <w:tcPr>
            <w:tcW w:type="dxa" w:w="2268"/>
          </w:tcPr>
          <w:p>
            <w:r>
              <w:rPr>
                <w:b w:val="0"/>
                <w:color w:val="202020"/>
                <w:sz w:val="20"/>
              </w:rPr>
              <w:t>દબાણ પરીક્ષા</w:t>
            </w:r>
          </w:p>
        </w:tc>
        <w:tc>
          <w:tcPr>
            <w:tcW w:type="dxa" w:w="2268"/>
          </w:tcPr>
          <w:p>
            <w:r>
              <w:rPr>
                <w:b w:val="0"/>
                <w:color w:val="555555"/>
                <w:sz w:val="20"/>
              </w:rPr>
              <w:t>be-LAST-oongs-pro-beh</w:t>
            </w:r>
          </w:p>
        </w:tc>
      </w:tr>
      <w:tr>
        <w:tc>
          <w:tcPr>
            <w:tcW w:type="dxa" w:w="2268"/>
          </w:tcPr>
          <w:p>
            <w:r>
              <w:rPr>
                <w:b w:val="0"/>
                <w:color w:val="202020"/>
                <w:sz w:val="20"/>
              </w:rPr>
              <w:t>die Verhandlungsmarge</w:t>
            </w:r>
          </w:p>
        </w:tc>
        <w:tc>
          <w:tcPr>
            <w:tcW w:type="dxa" w:w="2268"/>
          </w:tcPr>
          <w:p>
            <w:r>
              <w:rPr>
                <w:b w:val="0"/>
                <w:color w:val="202020"/>
                <w:sz w:val="20"/>
              </w:rPr>
              <w:t>negotiation margin</w:t>
            </w:r>
          </w:p>
        </w:tc>
        <w:tc>
          <w:tcPr>
            <w:tcW w:type="dxa" w:w="2268"/>
          </w:tcPr>
          <w:p>
            <w:r>
              <w:rPr>
                <w:b w:val="0"/>
                <w:color w:val="202020"/>
                <w:sz w:val="20"/>
              </w:rPr>
              <w:t>વાટાઘાટ અવકાશ</w:t>
            </w:r>
          </w:p>
        </w:tc>
        <w:tc>
          <w:tcPr>
            <w:tcW w:type="dxa" w:w="2268"/>
          </w:tcPr>
          <w:p>
            <w:r>
              <w:rPr>
                <w:b w:val="0"/>
                <w:color w:val="555555"/>
                <w:sz w:val="20"/>
              </w:rPr>
              <w:t>fer-HAND-loongs-mar-zhe</w:t>
            </w:r>
          </w:p>
        </w:tc>
      </w:tr>
      <w:tr>
        <w:tc>
          <w:tcPr>
            <w:tcW w:type="dxa" w:w="2268"/>
          </w:tcPr>
          <w:p>
            <w:r>
              <w:rPr>
                <w:b w:val="0"/>
                <w:color w:val="202020"/>
                <w:sz w:val="20"/>
              </w:rPr>
              <w:t>die Schlussformel</w:t>
            </w:r>
          </w:p>
        </w:tc>
        <w:tc>
          <w:tcPr>
            <w:tcW w:type="dxa" w:w="2268"/>
          </w:tcPr>
          <w:p>
            <w:r>
              <w:rPr>
                <w:b w:val="0"/>
                <w:color w:val="202020"/>
                <w:sz w:val="20"/>
              </w:rPr>
              <w:t>closing formula</w:t>
            </w:r>
          </w:p>
        </w:tc>
        <w:tc>
          <w:tcPr>
            <w:tcW w:type="dxa" w:w="2268"/>
          </w:tcPr>
          <w:p>
            <w:r>
              <w:rPr>
                <w:b w:val="0"/>
                <w:color w:val="202020"/>
                <w:sz w:val="20"/>
              </w:rPr>
              <w:t>સમાપન સૂત્ર</w:t>
            </w:r>
          </w:p>
        </w:tc>
        <w:tc>
          <w:tcPr>
            <w:tcW w:type="dxa" w:w="2268"/>
          </w:tcPr>
          <w:p>
            <w:r>
              <w:rPr>
                <w:b w:val="0"/>
                <w:color w:val="555555"/>
                <w:sz w:val="20"/>
              </w:rPr>
              <w:t>SHLOOS-for-mel</w:t>
            </w:r>
          </w:p>
        </w:tc>
      </w:tr>
      <w:tr>
        <w:tc>
          <w:tcPr>
            <w:tcW w:type="dxa" w:w="2268"/>
          </w:tcPr>
          <w:p>
            <w:r>
              <w:rPr>
                <w:b w:val="0"/>
                <w:color w:val="202020"/>
                <w:sz w:val="20"/>
              </w:rPr>
              <w:t>die Formulierungsreserve</w:t>
            </w:r>
          </w:p>
        </w:tc>
        <w:tc>
          <w:tcPr>
            <w:tcW w:type="dxa" w:w="2268"/>
          </w:tcPr>
          <w:p>
            <w:r>
              <w:rPr>
                <w:b w:val="0"/>
                <w:color w:val="202020"/>
                <w:sz w:val="20"/>
              </w:rPr>
              <w:t>reserve in wording</w:t>
            </w:r>
          </w:p>
        </w:tc>
        <w:tc>
          <w:tcPr>
            <w:tcW w:type="dxa" w:w="2268"/>
          </w:tcPr>
          <w:p>
            <w:r>
              <w:rPr>
                <w:b w:val="0"/>
                <w:color w:val="202020"/>
                <w:sz w:val="20"/>
              </w:rPr>
              <w:t>શબ્દપ્રયોગ સાવચેતી</w:t>
            </w:r>
          </w:p>
        </w:tc>
        <w:tc>
          <w:tcPr>
            <w:tcW w:type="dxa" w:w="2268"/>
          </w:tcPr>
          <w:p>
            <w:r>
              <w:rPr>
                <w:b w:val="0"/>
                <w:color w:val="555555"/>
                <w:sz w:val="20"/>
              </w:rPr>
              <w:t>for-moo-LEE-roongs-re-zer-ve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der Vorbehalt dazu, gedankliche Präzision sichtbar zu machen.</w:t>
            </w:r>
          </w:p>
        </w:tc>
        <w:tc>
          <w:tcPr>
            <w:tcW w:type="dxa" w:w="3024"/>
            <w:shd w:val="clear" w:color="auto" w:fill="E6F4EA"/>
          </w:tcPr>
          <w:p>
            <w:r>
              <w:rPr>
                <w:b w:val="0"/>
                <w:color w:val="0F9660"/>
                <w:sz w:val="20"/>
              </w:rPr>
              <w:t>In today's module, der Vorbehalt helps make conceptual precision visible.</w:t>
            </w:r>
          </w:p>
        </w:tc>
        <w:tc>
          <w:tcPr>
            <w:tcW w:type="dxa" w:w="3024"/>
            <w:shd w:val="clear" w:color="auto" w:fill="FFF8E1"/>
          </w:tcPr>
          <w:p>
            <w:r>
              <w:rPr>
                <w:b w:val="0"/>
                <w:color w:val="202020"/>
                <w:sz w:val="20"/>
              </w:rPr>
              <w:t>આજના મોડ્યુલમાં der Vorbehalt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Sprachregelung wirkt meine Argumentation differenzierter und belastbarer.</w:t>
            </w:r>
          </w:p>
        </w:tc>
        <w:tc>
          <w:tcPr>
            <w:tcW w:type="dxa" w:w="3024"/>
            <w:shd w:val="clear" w:color="auto" w:fill="E6F4EA"/>
          </w:tcPr>
          <w:p>
            <w:r>
              <w:rPr>
                <w:b w:val="0"/>
                <w:color w:val="0F9660"/>
                <w:sz w:val="20"/>
              </w:rPr>
              <w:t>Through die Sprachregelung, my argumentation becomes more differentiated and robust.</w:t>
            </w:r>
          </w:p>
        </w:tc>
        <w:tc>
          <w:tcPr>
            <w:tcW w:type="dxa" w:w="3024"/>
            <w:shd w:val="clear" w:color="auto" w:fill="FFF8E1"/>
          </w:tcPr>
          <w:p>
            <w:r>
              <w:rPr>
                <w:b w:val="0"/>
                <w:color w:val="202020"/>
                <w:sz w:val="20"/>
              </w:rPr>
              <w:t>die Sprachregelung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Kompromisslinie verschafft meinem Beitrag auf C2-Niveau mehr Tiefe und Reichweite.</w:t>
            </w:r>
          </w:p>
        </w:tc>
        <w:tc>
          <w:tcPr>
            <w:tcW w:type="dxa" w:w="3024"/>
            <w:shd w:val="clear" w:color="auto" w:fill="E6F4EA"/>
          </w:tcPr>
          <w:p>
            <w:r>
              <w:rPr>
                <w:b w:val="0"/>
                <w:color w:val="0F9660"/>
                <w:sz w:val="20"/>
              </w:rPr>
              <w:t>die Kompromisslinie gives my contribution more depth and reach at C2 level.</w:t>
            </w:r>
          </w:p>
        </w:tc>
        <w:tc>
          <w:tcPr>
            <w:tcW w:type="dxa" w:w="3024"/>
            <w:shd w:val="clear" w:color="auto" w:fill="FFF8E1"/>
          </w:tcPr>
          <w:p>
            <w:r>
              <w:rPr>
                <w:b w:val="0"/>
                <w:color w:val="202020"/>
                <w:sz w:val="20"/>
              </w:rPr>
              <w:t>die Kompromisslinie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der Vorbehalt and die Sprachregelung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'Diplomatic softening'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der Vorbehalt</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345, you can approach 'Diplomatic softening'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346</w:t>
      </w:r>
    </w:p>
    <w:p>
      <w:pPr>
        <w:spacing w:before="0" w:after="40"/>
        <w:jc w:val="center"/>
      </w:pPr>
      <w:r>
        <w:rPr>
          <w:b/>
          <w:color w:val="F9AB00"/>
          <w:sz w:val="28"/>
        </w:rPr>
        <w:t>CONSENSUS ARCHITECTURE 🚀</w:t>
      </w:r>
    </w:p>
    <w:p>
      <w:pPr>
        <w:spacing w:before="0" w:after="160"/>
        <w:jc w:val="center"/>
      </w:pPr>
      <w:r>
        <w:rPr>
          <w:b w:val="0"/>
          <w:color w:val="555555"/>
          <w:sz w:val="21"/>
        </w:rPr>
        <w:t>📚 Topic: Diplomacy, Mediation, and Institutional Language — Consensus architecture</w:t>
      </w:r>
    </w:p>
    <w:p/>
    <w:p>
      <w:pPr>
        <w:spacing w:before="0" w:after="40"/>
      </w:pPr>
      <w:r>
        <w:rPr>
          <w:b/>
          <w:color w:val="1A73E8"/>
          <w:sz w:val="21"/>
        </w:rPr>
        <w:t>📖  English Explanation</w:t>
      </w:r>
    </w:p>
    <w:p>
      <w:pPr>
        <w:spacing w:before="0" w:after="120"/>
      </w:pPr>
      <w:r>
        <w:rPr>
          <w:b w:val="0"/>
          <w:sz w:val="21"/>
        </w:rPr>
        <w:t>Day 346 moves your German into C2 territory through 'Consensus architecture'. Today you sharpen consensus engineering, calibrated politeness, and high-stakes institutional communication.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346 માં તમે 'Consensus architecture' દ્વારા C2 સ્તર તરફ આગળ વધો છો. આજે તમારું ધ્યાન consensus engineering, calibrated politeness, and high-stakes institutional communication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Sprachregelung</w:t>
            </w:r>
          </w:p>
        </w:tc>
        <w:tc>
          <w:tcPr>
            <w:tcW w:type="dxa" w:w="2268"/>
          </w:tcPr>
          <w:p>
            <w:r>
              <w:rPr>
                <w:b w:val="0"/>
                <w:color w:val="202020"/>
                <w:sz w:val="20"/>
              </w:rPr>
              <w:t>agreed wording</w:t>
            </w:r>
          </w:p>
        </w:tc>
        <w:tc>
          <w:tcPr>
            <w:tcW w:type="dxa" w:w="2268"/>
          </w:tcPr>
          <w:p>
            <w:r>
              <w:rPr>
                <w:b w:val="0"/>
                <w:color w:val="202020"/>
                <w:sz w:val="20"/>
              </w:rPr>
              <w:t>નક્કી કરેલો શબ્દપ્રયોગ</w:t>
            </w:r>
          </w:p>
        </w:tc>
        <w:tc>
          <w:tcPr>
            <w:tcW w:type="dxa" w:w="2268"/>
          </w:tcPr>
          <w:p>
            <w:r>
              <w:rPr>
                <w:b w:val="0"/>
                <w:color w:val="555555"/>
                <w:sz w:val="20"/>
              </w:rPr>
              <w:t>SHPRAKH-ray-ge-loong</w:t>
            </w:r>
          </w:p>
        </w:tc>
      </w:tr>
      <w:tr>
        <w:tc>
          <w:tcPr>
            <w:tcW w:type="dxa" w:w="2268"/>
          </w:tcPr>
          <w:p>
            <w:r>
              <w:rPr>
                <w:b w:val="0"/>
                <w:color w:val="202020"/>
                <w:sz w:val="20"/>
              </w:rPr>
              <w:t>die Kompromisslinie</w:t>
            </w:r>
          </w:p>
        </w:tc>
        <w:tc>
          <w:tcPr>
            <w:tcW w:type="dxa" w:w="2268"/>
          </w:tcPr>
          <w:p>
            <w:r>
              <w:rPr>
                <w:b w:val="0"/>
                <w:color w:val="202020"/>
                <w:sz w:val="20"/>
              </w:rPr>
              <w:t>compromise line</w:t>
            </w:r>
          </w:p>
        </w:tc>
        <w:tc>
          <w:tcPr>
            <w:tcW w:type="dxa" w:w="2268"/>
          </w:tcPr>
          <w:p>
            <w:r>
              <w:rPr>
                <w:b w:val="0"/>
                <w:color w:val="202020"/>
                <w:sz w:val="20"/>
              </w:rPr>
              <w:t>સમાધાન રેખા</w:t>
            </w:r>
          </w:p>
        </w:tc>
        <w:tc>
          <w:tcPr>
            <w:tcW w:type="dxa" w:w="2268"/>
          </w:tcPr>
          <w:p>
            <w:r>
              <w:rPr>
                <w:b w:val="0"/>
                <w:color w:val="555555"/>
                <w:sz w:val="20"/>
              </w:rPr>
              <w:t>kom-PRO-mis-lee-nee</w:t>
            </w:r>
          </w:p>
        </w:tc>
      </w:tr>
      <w:tr>
        <w:tc>
          <w:tcPr>
            <w:tcW w:type="dxa" w:w="2268"/>
          </w:tcPr>
          <w:p>
            <w:r>
              <w:rPr>
                <w:b w:val="0"/>
                <w:color w:val="202020"/>
                <w:sz w:val="20"/>
              </w:rPr>
              <w:t>die Vermittlungsrolle</w:t>
            </w:r>
          </w:p>
        </w:tc>
        <w:tc>
          <w:tcPr>
            <w:tcW w:type="dxa" w:w="2268"/>
          </w:tcPr>
          <w:p>
            <w:r>
              <w:rPr>
                <w:b w:val="0"/>
                <w:color w:val="202020"/>
                <w:sz w:val="20"/>
              </w:rPr>
              <w:t>mediating role</w:t>
            </w:r>
          </w:p>
        </w:tc>
        <w:tc>
          <w:tcPr>
            <w:tcW w:type="dxa" w:w="2268"/>
          </w:tcPr>
          <w:p>
            <w:r>
              <w:rPr>
                <w:b w:val="0"/>
                <w:color w:val="202020"/>
                <w:sz w:val="20"/>
              </w:rPr>
              <w:t>મધ્યસ્થી ભૂમિકા</w:t>
            </w:r>
          </w:p>
        </w:tc>
        <w:tc>
          <w:tcPr>
            <w:tcW w:type="dxa" w:w="2268"/>
          </w:tcPr>
          <w:p>
            <w:r>
              <w:rPr>
                <w:b w:val="0"/>
                <w:color w:val="555555"/>
                <w:sz w:val="20"/>
              </w:rPr>
              <w:t>fer-MIT-loongs-rol-leh</w:t>
            </w:r>
          </w:p>
        </w:tc>
      </w:tr>
      <w:tr>
        <w:tc>
          <w:tcPr>
            <w:tcW w:type="dxa" w:w="2268"/>
          </w:tcPr>
          <w:p>
            <w:r>
              <w:rPr>
                <w:b w:val="0"/>
                <w:color w:val="202020"/>
                <w:sz w:val="20"/>
              </w:rPr>
              <w:t>die Gesprächsdisziplin</w:t>
            </w:r>
          </w:p>
        </w:tc>
        <w:tc>
          <w:tcPr>
            <w:tcW w:type="dxa" w:w="2268"/>
          </w:tcPr>
          <w:p>
            <w:r>
              <w:rPr>
                <w:b w:val="0"/>
                <w:color w:val="202020"/>
                <w:sz w:val="20"/>
              </w:rPr>
              <w:t>discussion discipline</w:t>
            </w:r>
          </w:p>
        </w:tc>
        <w:tc>
          <w:tcPr>
            <w:tcW w:type="dxa" w:w="2268"/>
          </w:tcPr>
          <w:p>
            <w:r>
              <w:rPr>
                <w:b w:val="0"/>
                <w:color w:val="202020"/>
                <w:sz w:val="20"/>
              </w:rPr>
              <w:t>ચર્ચા શિસ્ત</w:t>
            </w:r>
          </w:p>
        </w:tc>
        <w:tc>
          <w:tcPr>
            <w:tcW w:type="dxa" w:w="2268"/>
          </w:tcPr>
          <w:p>
            <w:r>
              <w:rPr>
                <w:b w:val="0"/>
                <w:color w:val="555555"/>
                <w:sz w:val="20"/>
              </w:rPr>
              <w:t>ge-SHPREKHS-di-si-PLIN</w:t>
            </w:r>
          </w:p>
        </w:tc>
      </w:tr>
      <w:tr>
        <w:tc>
          <w:tcPr>
            <w:tcW w:type="dxa" w:w="2268"/>
          </w:tcPr>
          <w:p>
            <w:r>
              <w:rPr>
                <w:b w:val="0"/>
                <w:color w:val="202020"/>
                <w:sz w:val="20"/>
              </w:rPr>
              <w:t>die Beschlussreife</w:t>
            </w:r>
          </w:p>
        </w:tc>
        <w:tc>
          <w:tcPr>
            <w:tcW w:type="dxa" w:w="2268"/>
          </w:tcPr>
          <w:p>
            <w:r>
              <w:rPr>
                <w:b w:val="0"/>
                <w:color w:val="202020"/>
                <w:sz w:val="20"/>
              </w:rPr>
              <w:t>decision readiness</w:t>
            </w:r>
          </w:p>
        </w:tc>
        <w:tc>
          <w:tcPr>
            <w:tcW w:type="dxa" w:w="2268"/>
          </w:tcPr>
          <w:p>
            <w:r>
              <w:rPr>
                <w:b w:val="0"/>
                <w:color w:val="202020"/>
                <w:sz w:val="20"/>
              </w:rPr>
              <w:t>નિર્ણય તૈયારપણું</w:t>
            </w:r>
          </w:p>
        </w:tc>
        <w:tc>
          <w:tcPr>
            <w:tcW w:type="dxa" w:w="2268"/>
          </w:tcPr>
          <w:p>
            <w:r>
              <w:rPr>
                <w:b w:val="0"/>
                <w:color w:val="555555"/>
                <w:sz w:val="20"/>
              </w:rPr>
              <w:t>beh-SHLOOS-ry-feh</w:t>
            </w:r>
          </w:p>
        </w:tc>
      </w:tr>
      <w:tr>
        <w:tc>
          <w:tcPr>
            <w:tcW w:type="dxa" w:w="2268"/>
          </w:tcPr>
          <w:p>
            <w:r>
              <w:rPr>
                <w:b w:val="0"/>
                <w:color w:val="202020"/>
                <w:sz w:val="20"/>
              </w:rPr>
              <w:t>die Eskalationsvermeidung</w:t>
            </w:r>
          </w:p>
        </w:tc>
        <w:tc>
          <w:tcPr>
            <w:tcW w:type="dxa" w:w="2268"/>
          </w:tcPr>
          <w:p>
            <w:r>
              <w:rPr>
                <w:b w:val="0"/>
                <w:color w:val="202020"/>
                <w:sz w:val="20"/>
              </w:rPr>
              <w:t>escalation avoidance</w:t>
            </w:r>
          </w:p>
        </w:tc>
        <w:tc>
          <w:tcPr>
            <w:tcW w:type="dxa" w:w="2268"/>
          </w:tcPr>
          <w:p>
            <w:r>
              <w:rPr>
                <w:b w:val="0"/>
                <w:color w:val="202020"/>
                <w:sz w:val="20"/>
              </w:rPr>
              <w:t>ઉત્તેજન ટાળવું</w:t>
            </w:r>
          </w:p>
        </w:tc>
        <w:tc>
          <w:tcPr>
            <w:tcW w:type="dxa" w:w="2268"/>
          </w:tcPr>
          <w:p>
            <w:r>
              <w:rPr>
                <w:b w:val="0"/>
                <w:color w:val="555555"/>
                <w:sz w:val="20"/>
              </w:rPr>
              <w:t>es-ka-la-TSY-ohns-fer-MY-doong</w:t>
            </w:r>
          </w:p>
        </w:tc>
      </w:tr>
      <w:tr>
        <w:tc>
          <w:tcPr>
            <w:tcW w:type="dxa" w:w="2268"/>
          </w:tcPr>
          <w:p>
            <w:r>
              <w:rPr>
                <w:b w:val="0"/>
                <w:color w:val="202020"/>
                <w:sz w:val="20"/>
              </w:rPr>
              <w:t>die Formulierungshoheit</w:t>
            </w:r>
          </w:p>
        </w:tc>
        <w:tc>
          <w:tcPr>
            <w:tcW w:type="dxa" w:w="2268"/>
          </w:tcPr>
          <w:p>
            <w:r>
              <w:rPr>
                <w:b w:val="0"/>
                <w:color w:val="202020"/>
                <w:sz w:val="20"/>
              </w:rPr>
              <w:t>authority over wording</w:t>
            </w:r>
          </w:p>
        </w:tc>
        <w:tc>
          <w:tcPr>
            <w:tcW w:type="dxa" w:w="2268"/>
          </w:tcPr>
          <w:p>
            <w:r>
              <w:rPr>
                <w:b w:val="0"/>
                <w:color w:val="202020"/>
                <w:sz w:val="20"/>
              </w:rPr>
              <w:t>શબ્દપ્રયોગ પર નિયંત્રણ</w:t>
            </w:r>
          </w:p>
        </w:tc>
        <w:tc>
          <w:tcPr>
            <w:tcW w:type="dxa" w:w="2268"/>
          </w:tcPr>
          <w:p>
            <w:r>
              <w:rPr>
                <w:b w:val="0"/>
                <w:color w:val="555555"/>
                <w:sz w:val="20"/>
              </w:rPr>
              <w:t>for-moo-LEE-roongs-ho-heit</w:t>
            </w:r>
          </w:p>
        </w:tc>
      </w:tr>
      <w:tr>
        <w:tc>
          <w:tcPr>
            <w:tcW w:type="dxa" w:w="2268"/>
          </w:tcPr>
          <w:p>
            <w:r>
              <w:rPr>
                <w:b w:val="0"/>
                <w:color w:val="202020"/>
                <w:sz w:val="20"/>
              </w:rPr>
              <w:t>die Sondierung</w:t>
            </w:r>
          </w:p>
        </w:tc>
        <w:tc>
          <w:tcPr>
            <w:tcW w:type="dxa" w:w="2268"/>
          </w:tcPr>
          <w:p>
            <w:r>
              <w:rPr>
                <w:b w:val="0"/>
                <w:color w:val="202020"/>
                <w:sz w:val="20"/>
              </w:rPr>
              <w:t>exploratory sounding</w:t>
            </w:r>
          </w:p>
        </w:tc>
        <w:tc>
          <w:tcPr>
            <w:tcW w:type="dxa" w:w="2268"/>
          </w:tcPr>
          <w:p>
            <w:r>
              <w:rPr>
                <w:b w:val="0"/>
                <w:color w:val="202020"/>
                <w:sz w:val="20"/>
              </w:rPr>
              <w:t>પ્રારંભિક તપાસ</w:t>
            </w:r>
          </w:p>
        </w:tc>
        <w:tc>
          <w:tcPr>
            <w:tcW w:type="dxa" w:w="2268"/>
          </w:tcPr>
          <w:p>
            <w:r>
              <w:rPr>
                <w:b w:val="0"/>
                <w:color w:val="555555"/>
                <w:sz w:val="20"/>
              </w:rPr>
              <w:t>zon-DEE-roong</w:t>
            </w:r>
          </w:p>
        </w:tc>
      </w:tr>
      <w:tr>
        <w:tc>
          <w:tcPr>
            <w:tcW w:type="dxa" w:w="2268"/>
          </w:tcPr>
          <w:p>
            <w:r>
              <w:rPr>
                <w:b w:val="0"/>
                <w:color w:val="202020"/>
                <w:sz w:val="20"/>
              </w:rPr>
              <w:t>die Anschlussfähigkeit</w:t>
            </w:r>
          </w:p>
        </w:tc>
        <w:tc>
          <w:tcPr>
            <w:tcW w:type="dxa" w:w="2268"/>
          </w:tcPr>
          <w:p>
            <w:r>
              <w:rPr>
                <w:b w:val="0"/>
                <w:color w:val="202020"/>
                <w:sz w:val="20"/>
              </w:rPr>
              <w:t>capacity to connect</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Positionsangleichung</w:t>
            </w:r>
          </w:p>
        </w:tc>
        <w:tc>
          <w:tcPr>
            <w:tcW w:type="dxa" w:w="2268"/>
          </w:tcPr>
          <w:p>
            <w:r>
              <w:rPr>
                <w:b w:val="0"/>
                <w:color w:val="202020"/>
                <w:sz w:val="20"/>
              </w:rPr>
              <w:t>position alignment</w:t>
            </w:r>
          </w:p>
        </w:tc>
        <w:tc>
          <w:tcPr>
            <w:tcW w:type="dxa" w:w="2268"/>
          </w:tcPr>
          <w:p>
            <w:r>
              <w:rPr>
                <w:b w:val="0"/>
                <w:color w:val="202020"/>
                <w:sz w:val="20"/>
              </w:rPr>
              <w:t>સ્થિતિ સુમેળ</w:t>
            </w:r>
          </w:p>
        </w:tc>
        <w:tc>
          <w:tcPr>
            <w:tcW w:type="dxa" w:w="2268"/>
          </w:tcPr>
          <w:p>
            <w:r>
              <w:rPr>
                <w:b w:val="0"/>
                <w:color w:val="555555"/>
                <w:sz w:val="20"/>
              </w:rPr>
              <w:t>po-zi-TSY-ohns-an-gly-khoong</w:t>
            </w:r>
          </w:p>
        </w:tc>
      </w:tr>
      <w:tr>
        <w:tc>
          <w:tcPr>
            <w:tcW w:type="dxa" w:w="2268"/>
          </w:tcPr>
          <w:p>
            <w:r>
              <w:rPr>
                <w:b w:val="0"/>
                <w:color w:val="202020"/>
                <w:sz w:val="20"/>
              </w:rPr>
              <w:t>die Belastungsprobe</w:t>
            </w:r>
          </w:p>
        </w:tc>
        <w:tc>
          <w:tcPr>
            <w:tcW w:type="dxa" w:w="2268"/>
          </w:tcPr>
          <w:p>
            <w:r>
              <w:rPr>
                <w:b w:val="0"/>
                <w:color w:val="202020"/>
                <w:sz w:val="20"/>
              </w:rPr>
              <w:t>stress test</w:t>
            </w:r>
          </w:p>
        </w:tc>
        <w:tc>
          <w:tcPr>
            <w:tcW w:type="dxa" w:w="2268"/>
          </w:tcPr>
          <w:p>
            <w:r>
              <w:rPr>
                <w:b w:val="0"/>
                <w:color w:val="202020"/>
                <w:sz w:val="20"/>
              </w:rPr>
              <w:t>દબાણ પરીક્ષા</w:t>
            </w:r>
          </w:p>
        </w:tc>
        <w:tc>
          <w:tcPr>
            <w:tcW w:type="dxa" w:w="2268"/>
          </w:tcPr>
          <w:p>
            <w:r>
              <w:rPr>
                <w:b w:val="0"/>
                <w:color w:val="555555"/>
                <w:sz w:val="20"/>
              </w:rPr>
              <w:t>be-LAST-oongs-pro-beh</w:t>
            </w:r>
          </w:p>
        </w:tc>
      </w:tr>
      <w:tr>
        <w:tc>
          <w:tcPr>
            <w:tcW w:type="dxa" w:w="2268"/>
          </w:tcPr>
          <w:p>
            <w:r>
              <w:rPr>
                <w:b w:val="0"/>
                <w:color w:val="202020"/>
                <w:sz w:val="20"/>
              </w:rPr>
              <w:t>die Verhandlungsmarge</w:t>
            </w:r>
          </w:p>
        </w:tc>
        <w:tc>
          <w:tcPr>
            <w:tcW w:type="dxa" w:w="2268"/>
          </w:tcPr>
          <w:p>
            <w:r>
              <w:rPr>
                <w:b w:val="0"/>
                <w:color w:val="202020"/>
                <w:sz w:val="20"/>
              </w:rPr>
              <w:t>negotiation margin</w:t>
            </w:r>
          </w:p>
        </w:tc>
        <w:tc>
          <w:tcPr>
            <w:tcW w:type="dxa" w:w="2268"/>
          </w:tcPr>
          <w:p>
            <w:r>
              <w:rPr>
                <w:b w:val="0"/>
                <w:color w:val="202020"/>
                <w:sz w:val="20"/>
              </w:rPr>
              <w:t>વાટાઘાટ અવકાશ</w:t>
            </w:r>
          </w:p>
        </w:tc>
        <w:tc>
          <w:tcPr>
            <w:tcW w:type="dxa" w:w="2268"/>
          </w:tcPr>
          <w:p>
            <w:r>
              <w:rPr>
                <w:b w:val="0"/>
                <w:color w:val="555555"/>
                <w:sz w:val="20"/>
              </w:rPr>
              <w:t>fer-HAND-loongs-mar-zhe</w:t>
            </w:r>
          </w:p>
        </w:tc>
      </w:tr>
      <w:tr>
        <w:tc>
          <w:tcPr>
            <w:tcW w:type="dxa" w:w="2268"/>
          </w:tcPr>
          <w:p>
            <w:r>
              <w:rPr>
                <w:b w:val="0"/>
                <w:color w:val="202020"/>
                <w:sz w:val="20"/>
              </w:rPr>
              <w:t>die Schlussformel</w:t>
            </w:r>
          </w:p>
        </w:tc>
        <w:tc>
          <w:tcPr>
            <w:tcW w:type="dxa" w:w="2268"/>
          </w:tcPr>
          <w:p>
            <w:r>
              <w:rPr>
                <w:b w:val="0"/>
                <w:color w:val="202020"/>
                <w:sz w:val="20"/>
              </w:rPr>
              <w:t>closing formula</w:t>
            </w:r>
          </w:p>
        </w:tc>
        <w:tc>
          <w:tcPr>
            <w:tcW w:type="dxa" w:w="2268"/>
          </w:tcPr>
          <w:p>
            <w:r>
              <w:rPr>
                <w:b w:val="0"/>
                <w:color w:val="202020"/>
                <w:sz w:val="20"/>
              </w:rPr>
              <w:t>સમાપન સૂત્ર</w:t>
            </w:r>
          </w:p>
        </w:tc>
        <w:tc>
          <w:tcPr>
            <w:tcW w:type="dxa" w:w="2268"/>
          </w:tcPr>
          <w:p>
            <w:r>
              <w:rPr>
                <w:b w:val="0"/>
                <w:color w:val="555555"/>
                <w:sz w:val="20"/>
              </w:rPr>
              <w:t>SHLOOS-for-mel</w:t>
            </w:r>
          </w:p>
        </w:tc>
      </w:tr>
      <w:tr>
        <w:tc>
          <w:tcPr>
            <w:tcW w:type="dxa" w:w="2268"/>
          </w:tcPr>
          <w:p>
            <w:r>
              <w:rPr>
                <w:b w:val="0"/>
                <w:color w:val="202020"/>
                <w:sz w:val="20"/>
              </w:rPr>
              <w:t>die Formulierungsreserve</w:t>
            </w:r>
          </w:p>
        </w:tc>
        <w:tc>
          <w:tcPr>
            <w:tcW w:type="dxa" w:w="2268"/>
          </w:tcPr>
          <w:p>
            <w:r>
              <w:rPr>
                <w:b w:val="0"/>
                <w:color w:val="202020"/>
                <w:sz w:val="20"/>
              </w:rPr>
              <w:t>reserve in wording</w:t>
            </w:r>
          </w:p>
        </w:tc>
        <w:tc>
          <w:tcPr>
            <w:tcW w:type="dxa" w:w="2268"/>
          </w:tcPr>
          <w:p>
            <w:r>
              <w:rPr>
                <w:b w:val="0"/>
                <w:color w:val="202020"/>
                <w:sz w:val="20"/>
              </w:rPr>
              <w:t>શબ્દપ્રયોગ સાવચેતી</w:t>
            </w:r>
          </w:p>
        </w:tc>
        <w:tc>
          <w:tcPr>
            <w:tcW w:type="dxa" w:w="2268"/>
          </w:tcPr>
          <w:p>
            <w:r>
              <w:rPr>
                <w:b w:val="0"/>
                <w:color w:val="555555"/>
                <w:sz w:val="20"/>
              </w:rPr>
              <w:t>for-moo-LEE-roongs-re-zer-ve</w:t>
            </w:r>
          </w:p>
        </w:tc>
      </w:tr>
      <w:tr>
        <w:tc>
          <w:tcPr>
            <w:tcW w:type="dxa" w:w="2268"/>
          </w:tcPr>
          <w:p>
            <w:r>
              <w:rPr>
                <w:b w:val="0"/>
                <w:color w:val="202020"/>
                <w:sz w:val="20"/>
              </w:rPr>
              <w:t>die Konsensarchitektur</w:t>
            </w:r>
          </w:p>
        </w:tc>
        <w:tc>
          <w:tcPr>
            <w:tcW w:type="dxa" w:w="2268"/>
          </w:tcPr>
          <w:p>
            <w:r>
              <w:rPr>
                <w:b w:val="0"/>
                <w:color w:val="202020"/>
                <w:sz w:val="20"/>
              </w:rPr>
              <w:t>consensus architecture</w:t>
            </w:r>
          </w:p>
        </w:tc>
        <w:tc>
          <w:tcPr>
            <w:tcW w:type="dxa" w:w="2268"/>
          </w:tcPr>
          <w:p>
            <w:r>
              <w:rPr>
                <w:b w:val="0"/>
                <w:color w:val="202020"/>
                <w:sz w:val="20"/>
              </w:rPr>
              <w:t>સહમતિ રચના</w:t>
            </w:r>
          </w:p>
        </w:tc>
        <w:tc>
          <w:tcPr>
            <w:tcW w:type="dxa" w:w="2268"/>
          </w:tcPr>
          <w:p>
            <w:r>
              <w:rPr>
                <w:b w:val="0"/>
                <w:color w:val="555555"/>
                <w:sz w:val="20"/>
              </w:rPr>
              <w:t>kon-ZENS-ar-khi-tek-TOOR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Sprachregelung dazu, gedankliche Präzision sichtbar zu machen.</w:t>
            </w:r>
          </w:p>
        </w:tc>
        <w:tc>
          <w:tcPr>
            <w:tcW w:type="dxa" w:w="3024"/>
            <w:shd w:val="clear" w:color="auto" w:fill="E6F4EA"/>
          </w:tcPr>
          <w:p>
            <w:r>
              <w:rPr>
                <w:b w:val="0"/>
                <w:color w:val="0F9660"/>
                <w:sz w:val="20"/>
              </w:rPr>
              <w:t>In today's module, die Sprachregelung helps make conceptual precision visible.</w:t>
            </w:r>
          </w:p>
        </w:tc>
        <w:tc>
          <w:tcPr>
            <w:tcW w:type="dxa" w:w="3024"/>
            <w:shd w:val="clear" w:color="auto" w:fill="FFF8E1"/>
          </w:tcPr>
          <w:p>
            <w:r>
              <w:rPr>
                <w:b w:val="0"/>
                <w:color w:val="202020"/>
                <w:sz w:val="20"/>
              </w:rPr>
              <w:t>આજના મોડ્યુલમાં die Sprachregelung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Kompromisslinie wirkt meine Argumentation differenzierter und belastbarer.</w:t>
            </w:r>
          </w:p>
        </w:tc>
        <w:tc>
          <w:tcPr>
            <w:tcW w:type="dxa" w:w="3024"/>
            <w:shd w:val="clear" w:color="auto" w:fill="E6F4EA"/>
          </w:tcPr>
          <w:p>
            <w:r>
              <w:rPr>
                <w:b w:val="0"/>
                <w:color w:val="0F9660"/>
                <w:sz w:val="20"/>
              </w:rPr>
              <w:t>Through die Kompromisslinie, my argumentation becomes more differentiated and robust.</w:t>
            </w:r>
          </w:p>
        </w:tc>
        <w:tc>
          <w:tcPr>
            <w:tcW w:type="dxa" w:w="3024"/>
            <w:shd w:val="clear" w:color="auto" w:fill="FFF8E1"/>
          </w:tcPr>
          <w:p>
            <w:r>
              <w:rPr>
                <w:b w:val="0"/>
                <w:color w:val="202020"/>
                <w:sz w:val="20"/>
              </w:rPr>
              <w:t>die Kompromisslinie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Vermittlungsrolle verschafft meinem Beitrag auf C2-Niveau mehr Tiefe und Reichweite.</w:t>
            </w:r>
          </w:p>
        </w:tc>
        <w:tc>
          <w:tcPr>
            <w:tcW w:type="dxa" w:w="3024"/>
            <w:shd w:val="clear" w:color="auto" w:fill="E6F4EA"/>
          </w:tcPr>
          <w:p>
            <w:r>
              <w:rPr>
                <w:b w:val="0"/>
                <w:color w:val="0F9660"/>
                <w:sz w:val="20"/>
              </w:rPr>
              <w:t>die Vermittlungsrolle gives my contribution more depth and reach at C2 level.</w:t>
            </w:r>
          </w:p>
        </w:tc>
        <w:tc>
          <w:tcPr>
            <w:tcW w:type="dxa" w:w="3024"/>
            <w:shd w:val="clear" w:color="auto" w:fill="FFF8E1"/>
          </w:tcPr>
          <w:p>
            <w:r>
              <w:rPr>
                <w:b w:val="0"/>
                <w:color w:val="202020"/>
                <w:sz w:val="20"/>
              </w:rPr>
              <w:t>die Vermittlungsrolle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Sprachregelung and die Kompromisslinie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'Consensus architecture'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Sprachregelung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346, you can approach 'Consensus architecture'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347</w:t>
      </w:r>
    </w:p>
    <w:p>
      <w:pPr>
        <w:spacing w:before="0" w:after="40"/>
        <w:jc w:val="center"/>
      </w:pPr>
      <w:r>
        <w:rPr>
          <w:b/>
          <w:color w:val="F9AB00"/>
          <w:sz w:val="28"/>
        </w:rPr>
        <w:t>STRATEGIC CONCESSIONS 🚀</w:t>
      </w:r>
    </w:p>
    <w:p>
      <w:pPr>
        <w:spacing w:before="0" w:after="160"/>
        <w:jc w:val="center"/>
      </w:pPr>
      <w:r>
        <w:rPr>
          <w:b w:val="0"/>
          <w:color w:val="555555"/>
          <w:sz w:val="21"/>
        </w:rPr>
        <w:t>📚 Topic: Diplomacy, Mediation, and Institutional Language — Strategic concessions</w:t>
      </w:r>
    </w:p>
    <w:p/>
    <w:p>
      <w:pPr>
        <w:spacing w:before="0" w:after="40"/>
      </w:pPr>
      <w:r>
        <w:rPr>
          <w:b/>
          <w:color w:val="1A73E8"/>
          <w:sz w:val="21"/>
        </w:rPr>
        <w:t>📖  English Explanation</w:t>
      </w:r>
    </w:p>
    <w:p>
      <w:pPr>
        <w:spacing w:before="0" w:after="120"/>
      </w:pPr>
      <w:r>
        <w:rPr>
          <w:b w:val="0"/>
          <w:sz w:val="21"/>
        </w:rPr>
        <w:t>Day 347 moves your German into C2 territory through 'Strategic concessions'. Today you sharpen consensus engineering, calibrated politeness, and high-stakes institutional communication.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347 માં તમે 'Strategic concessions' દ્વારા C2 સ્તર તરફ આગળ વધો છો. આજે તમારું ધ્યાન consensus engineering, calibrated politeness, and high-stakes institutional communication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Kompromisslinie</w:t>
            </w:r>
          </w:p>
        </w:tc>
        <w:tc>
          <w:tcPr>
            <w:tcW w:type="dxa" w:w="2268"/>
          </w:tcPr>
          <w:p>
            <w:r>
              <w:rPr>
                <w:b w:val="0"/>
                <w:color w:val="202020"/>
                <w:sz w:val="20"/>
              </w:rPr>
              <w:t>compromise line</w:t>
            </w:r>
          </w:p>
        </w:tc>
        <w:tc>
          <w:tcPr>
            <w:tcW w:type="dxa" w:w="2268"/>
          </w:tcPr>
          <w:p>
            <w:r>
              <w:rPr>
                <w:b w:val="0"/>
                <w:color w:val="202020"/>
                <w:sz w:val="20"/>
              </w:rPr>
              <w:t>સમાધાન રેખા</w:t>
            </w:r>
          </w:p>
        </w:tc>
        <w:tc>
          <w:tcPr>
            <w:tcW w:type="dxa" w:w="2268"/>
          </w:tcPr>
          <w:p>
            <w:r>
              <w:rPr>
                <w:b w:val="0"/>
                <w:color w:val="555555"/>
                <w:sz w:val="20"/>
              </w:rPr>
              <w:t>kom-PRO-mis-lee-nee</w:t>
            </w:r>
          </w:p>
        </w:tc>
      </w:tr>
      <w:tr>
        <w:tc>
          <w:tcPr>
            <w:tcW w:type="dxa" w:w="2268"/>
          </w:tcPr>
          <w:p>
            <w:r>
              <w:rPr>
                <w:b w:val="0"/>
                <w:color w:val="202020"/>
                <w:sz w:val="20"/>
              </w:rPr>
              <w:t>die Vermittlungsrolle</w:t>
            </w:r>
          </w:p>
        </w:tc>
        <w:tc>
          <w:tcPr>
            <w:tcW w:type="dxa" w:w="2268"/>
          </w:tcPr>
          <w:p>
            <w:r>
              <w:rPr>
                <w:b w:val="0"/>
                <w:color w:val="202020"/>
                <w:sz w:val="20"/>
              </w:rPr>
              <w:t>mediating role</w:t>
            </w:r>
          </w:p>
        </w:tc>
        <w:tc>
          <w:tcPr>
            <w:tcW w:type="dxa" w:w="2268"/>
          </w:tcPr>
          <w:p>
            <w:r>
              <w:rPr>
                <w:b w:val="0"/>
                <w:color w:val="202020"/>
                <w:sz w:val="20"/>
              </w:rPr>
              <w:t>મધ્યસ્થી ભૂમિકા</w:t>
            </w:r>
          </w:p>
        </w:tc>
        <w:tc>
          <w:tcPr>
            <w:tcW w:type="dxa" w:w="2268"/>
          </w:tcPr>
          <w:p>
            <w:r>
              <w:rPr>
                <w:b w:val="0"/>
                <w:color w:val="555555"/>
                <w:sz w:val="20"/>
              </w:rPr>
              <w:t>fer-MIT-loongs-rol-leh</w:t>
            </w:r>
          </w:p>
        </w:tc>
      </w:tr>
      <w:tr>
        <w:tc>
          <w:tcPr>
            <w:tcW w:type="dxa" w:w="2268"/>
          </w:tcPr>
          <w:p>
            <w:r>
              <w:rPr>
                <w:b w:val="0"/>
                <w:color w:val="202020"/>
                <w:sz w:val="20"/>
              </w:rPr>
              <w:t>die Gesprächsdisziplin</w:t>
            </w:r>
          </w:p>
        </w:tc>
        <w:tc>
          <w:tcPr>
            <w:tcW w:type="dxa" w:w="2268"/>
          </w:tcPr>
          <w:p>
            <w:r>
              <w:rPr>
                <w:b w:val="0"/>
                <w:color w:val="202020"/>
                <w:sz w:val="20"/>
              </w:rPr>
              <w:t>discussion discipline</w:t>
            </w:r>
          </w:p>
        </w:tc>
        <w:tc>
          <w:tcPr>
            <w:tcW w:type="dxa" w:w="2268"/>
          </w:tcPr>
          <w:p>
            <w:r>
              <w:rPr>
                <w:b w:val="0"/>
                <w:color w:val="202020"/>
                <w:sz w:val="20"/>
              </w:rPr>
              <w:t>ચર્ચા શિસ્ત</w:t>
            </w:r>
          </w:p>
        </w:tc>
        <w:tc>
          <w:tcPr>
            <w:tcW w:type="dxa" w:w="2268"/>
          </w:tcPr>
          <w:p>
            <w:r>
              <w:rPr>
                <w:b w:val="0"/>
                <w:color w:val="555555"/>
                <w:sz w:val="20"/>
              </w:rPr>
              <w:t>ge-SHPREKHS-di-si-PLIN</w:t>
            </w:r>
          </w:p>
        </w:tc>
      </w:tr>
      <w:tr>
        <w:tc>
          <w:tcPr>
            <w:tcW w:type="dxa" w:w="2268"/>
          </w:tcPr>
          <w:p>
            <w:r>
              <w:rPr>
                <w:b w:val="0"/>
                <w:color w:val="202020"/>
                <w:sz w:val="20"/>
              </w:rPr>
              <w:t>die Beschlussreife</w:t>
            </w:r>
          </w:p>
        </w:tc>
        <w:tc>
          <w:tcPr>
            <w:tcW w:type="dxa" w:w="2268"/>
          </w:tcPr>
          <w:p>
            <w:r>
              <w:rPr>
                <w:b w:val="0"/>
                <w:color w:val="202020"/>
                <w:sz w:val="20"/>
              </w:rPr>
              <w:t>decision readiness</w:t>
            </w:r>
          </w:p>
        </w:tc>
        <w:tc>
          <w:tcPr>
            <w:tcW w:type="dxa" w:w="2268"/>
          </w:tcPr>
          <w:p>
            <w:r>
              <w:rPr>
                <w:b w:val="0"/>
                <w:color w:val="202020"/>
                <w:sz w:val="20"/>
              </w:rPr>
              <w:t>નિર્ણય તૈયારપણું</w:t>
            </w:r>
          </w:p>
        </w:tc>
        <w:tc>
          <w:tcPr>
            <w:tcW w:type="dxa" w:w="2268"/>
          </w:tcPr>
          <w:p>
            <w:r>
              <w:rPr>
                <w:b w:val="0"/>
                <w:color w:val="555555"/>
                <w:sz w:val="20"/>
              </w:rPr>
              <w:t>beh-SHLOOS-ry-feh</w:t>
            </w:r>
          </w:p>
        </w:tc>
      </w:tr>
      <w:tr>
        <w:tc>
          <w:tcPr>
            <w:tcW w:type="dxa" w:w="2268"/>
          </w:tcPr>
          <w:p>
            <w:r>
              <w:rPr>
                <w:b w:val="0"/>
                <w:color w:val="202020"/>
                <w:sz w:val="20"/>
              </w:rPr>
              <w:t>die Eskalationsvermeidung</w:t>
            </w:r>
          </w:p>
        </w:tc>
        <w:tc>
          <w:tcPr>
            <w:tcW w:type="dxa" w:w="2268"/>
          </w:tcPr>
          <w:p>
            <w:r>
              <w:rPr>
                <w:b w:val="0"/>
                <w:color w:val="202020"/>
                <w:sz w:val="20"/>
              </w:rPr>
              <w:t>escalation avoidance</w:t>
            </w:r>
          </w:p>
        </w:tc>
        <w:tc>
          <w:tcPr>
            <w:tcW w:type="dxa" w:w="2268"/>
          </w:tcPr>
          <w:p>
            <w:r>
              <w:rPr>
                <w:b w:val="0"/>
                <w:color w:val="202020"/>
                <w:sz w:val="20"/>
              </w:rPr>
              <w:t>ઉત્તેજન ટાળવું</w:t>
            </w:r>
          </w:p>
        </w:tc>
        <w:tc>
          <w:tcPr>
            <w:tcW w:type="dxa" w:w="2268"/>
          </w:tcPr>
          <w:p>
            <w:r>
              <w:rPr>
                <w:b w:val="0"/>
                <w:color w:val="555555"/>
                <w:sz w:val="20"/>
              </w:rPr>
              <w:t>es-ka-la-TSY-ohns-fer-MY-doong</w:t>
            </w:r>
          </w:p>
        </w:tc>
      </w:tr>
      <w:tr>
        <w:tc>
          <w:tcPr>
            <w:tcW w:type="dxa" w:w="2268"/>
          </w:tcPr>
          <w:p>
            <w:r>
              <w:rPr>
                <w:b w:val="0"/>
                <w:color w:val="202020"/>
                <w:sz w:val="20"/>
              </w:rPr>
              <w:t>die Formulierungshoheit</w:t>
            </w:r>
          </w:p>
        </w:tc>
        <w:tc>
          <w:tcPr>
            <w:tcW w:type="dxa" w:w="2268"/>
          </w:tcPr>
          <w:p>
            <w:r>
              <w:rPr>
                <w:b w:val="0"/>
                <w:color w:val="202020"/>
                <w:sz w:val="20"/>
              </w:rPr>
              <w:t>authority over wording</w:t>
            </w:r>
          </w:p>
        </w:tc>
        <w:tc>
          <w:tcPr>
            <w:tcW w:type="dxa" w:w="2268"/>
          </w:tcPr>
          <w:p>
            <w:r>
              <w:rPr>
                <w:b w:val="0"/>
                <w:color w:val="202020"/>
                <w:sz w:val="20"/>
              </w:rPr>
              <w:t>શબ્દપ્રયોગ પર નિયંત્રણ</w:t>
            </w:r>
          </w:p>
        </w:tc>
        <w:tc>
          <w:tcPr>
            <w:tcW w:type="dxa" w:w="2268"/>
          </w:tcPr>
          <w:p>
            <w:r>
              <w:rPr>
                <w:b w:val="0"/>
                <w:color w:val="555555"/>
                <w:sz w:val="20"/>
              </w:rPr>
              <w:t>for-moo-LEE-roongs-ho-heit</w:t>
            </w:r>
          </w:p>
        </w:tc>
      </w:tr>
      <w:tr>
        <w:tc>
          <w:tcPr>
            <w:tcW w:type="dxa" w:w="2268"/>
          </w:tcPr>
          <w:p>
            <w:r>
              <w:rPr>
                <w:b w:val="0"/>
                <w:color w:val="202020"/>
                <w:sz w:val="20"/>
              </w:rPr>
              <w:t>die Sondierung</w:t>
            </w:r>
          </w:p>
        </w:tc>
        <w:tc>
          <w:tcPr>
            <w:tcW w:type="dxa" w:w="2268"/>
          </w:tcPr>
          <w:p>
            <w:r>
              <w:rPr>
                <w:b w:val="0"/>
                <w:color w:val="202020"/>
                <w:sz w:val="20"/>
              </w:rPr>
              <w:t>exploratory sounding</w:t>
            </w:r>
          </w:p>
        </w:tc>
        <w:tc>
          <w:tcPr>
            <w:tcW w:type="dxa" w:w="2268"/>
          </w:tcPr>
          <w:p>
            <w:r>
              <w:rPr>
                <w:b w:val="0"/>
                <w:color w:val="202020"/>
                <w:sz w:val="20"/>
              </w:rPr>
              <w:t>પ્રારંભિક તપાસ</w:t>
            </w:r>
          </w:p>
        </w:tc>
        <w:tc>
          <w:tcPr>
            <w:tcW w:type="dxa" w:w="2268"/>
          </w:tcPr>
          <w:p>
            <w:r>
              <w:rPr>
                <w:b w:val="0"/>
                <w:color w:val="555555"/>
                <w:sz w:val="20"/>
              </w:rPr>
              <w:t>zon-DEE-roong</w:t>
            </w:r>
          </w:p>
        </w:tc>
      </w:tr>
      <w:tr>
        <w:tc>
          <w:tcPr>
            <w:tcW w:type="dxa" w:w="2268"/>
          </w:tcPr>
          <w:p>
            <w:r>
              <w:rPr>
                <w:b w:val="0"/>
                <w:color w:val="202020"/>
                <w:sz w:val="20"/>
              </w:rPr>
              <w:t>die Anschlussfähigkeit</w:t>
            </w:r>
          </w:p>
        </w:tc>
        <w:tc>
          <w:tcPr>
            <w:tcW w:type="dxa" w:w="2268"/>
          </w:tcPr>
          <w:p>
            <w:r>
              <w:rPr>
                <w:b w:val="0"/>
                <w:color w:val="202020"/>
                <w:sz w:val="20"/>
              </w:rPr>
              <w:t>capacity to connect</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Positionsangleichung</w:t>
            </w:r>
          </w:p>
        </w:tc>
        <w:tc>
          <w:tcPr>
            <w:tcW w:type="dxa" w:w="2268"/>
          </w:tcPr>
          <w:p>
            <w:r>
              <w:rPr>
                <w:b w:val="0"/>
                <w:color w:val="202020"/>
                <w:sz w:val="20"/>
              </w:rPr>
              <w:t>position alignment</w:t>
            </w:r>
          </w:p>
        </w:tc>
        <w:tc>
          <w:tcPr>
            <w:tcW w:type="dxa" w:w="2268"/>
          </w:tcPr>
          <w:p>
            <w:r>
              <w:rPr>
                <w:b w:val="0"/>
                <w:color w:val="202020"/>
                <w:sz w:val="20"/>
              </w:rPr>
              <w:t>સ્થિતિ સુમેળ</w:t>
            </w:r>
          </w:p>
        </w:tc>
        <w:tc>
          <w:tcPr>
            <w:tcW w:type="dxa" w:w="2268"/>
          </w:tcPr>
          <w:p>
            <w:r>
              <w:rPr>
                <w:b w:val="0"/>
                <w:color w:val="555555"/>
                <w:sz w:val="20"/>
              </w:rPr>
              <w:t>po-zi-TSY-ohns-an-gly-khoong</w:t>
            </w:r>
          </w:p>
        </w:tc>
      </w:tr>
      <w:tr>
        <w:tc>
          <w:tcPr>
            <w:tcW w:type="dxa" w:w="2268"/>
          </w:tcPr>
          <w:p>
            <w:r>
              <w:rPr>
                <w:b w:val="0"/>
                <w:color w:val="202020"/>
                <w:sz w:val="20"/>
              </w:rPr>
              <w:t>die Belastungsprobe</w:t>
            </w:r>
          </w:p>
        </w:tc>
        <w:tc>
          <w:tcPr>
            <w:tcW w:type="dxa" w:w="2268"/>
          </w:tcPr>
          <w:p>
            <w:r>
              <w:rPr>
                <w:b w:val="0"/>
                <w:color w:val="202020"/>
                <w:sz w:val="20"/>
              </w:rPr>
              <w:t>stress test</w:t>
            </w:r>
          </w:p>
        </w:tc>
        <w:tc>
          <w:tcPr>
            <w:tcW w:type="dxa" w:w="2268"/>
          </w:tcPr>
          <w:p>
            <w:r>
              <w:rPr>
                <w:b w:val="0"/>
                <w:color w:val="202020"/>
                <w:sz w:val="20"/>
              </w:rPr>
              <w:t>દબાણ પરીક્ષા</w:t>
            </w:r>
          </w:p>
        </w:tc>
        <w:tc>
          <w:tcPr>
            <w:tcW w:type="dxa" w:w="2268"/>
          </w:tcPr>
          <w:p>
            <w:r>
              <w:rPr>
                <w:b w:val="0"/>
                <w:color w:val="555555"/>
                <w:sz w:val="20"/>
              </w:rPr>
              <w:t>be-LAST-oongs-pro-beh</w:t>
            </w:r>
          </w:p>
        </w:tc>
      </w:tr>
      <w:tr>
        <w:tc>
          <w:tcPr>
            <w:tcW w:type="dxa" w:w="2268"/>
          </w:tcPr>
          <w:p>
            <w:r>
              <w:rPr>
                <w:b w:val="0"/>
                <w:color w:val="202020"/>
                <w:sz w:val="20"/>
              </w:rPr>
              <w:t>die Verhandlungsmarge</w:t>
            </w:r>
          </w:p>
        </w:tc>
        <w:tc>
          <w:tcPr>
            <w:tcW w:type="dxa" w:w="2268"/>
          </w:tcPr>
          <w:p>
            <w:r>
              <w:rPr>
                <w:b w:val="0"/>
                <w:color w:val="202020"/>
                <w:sz w:val="20"/>
              </w:rPr>
              <w:t>negotiation margin</w:t>
            </w:r>
          </w:p>
        </w:tc>
        <w:tc>
          <w:tcPr>
            <w:tcW w:type="dxa" w:w="2268"/>
          </w:tcPr>
          <w:p>
            <w:r>
              <w:rPr>
                <w:b w:val="0"/>
                <w:color w:val="202020"/>
                <w:sz w:val="20"/>
              </w:rPr>
              <w:t>વાટાઘાટ અવકાશ</w:t>
            </w:r>
          </w:p>
        </w:tc>
        <w:tc>
          <w:tcPr>
            <w:tcW w:type="dxa" w:w="2268"/>
          </w:tcPr>
          <w:p>
            <w:r>
              <w:rPr>
                <w:b w:val="0"/>
                <w:color w:val="555555"/>
                <w:sz w:val="20"/>
              </w:rPr>
              <w:t>fer-HAND-loongs-mar-zhe</w:t>
            </w:r>
          </w:p>
        </w:tc>
      </w:tr>
      <w:tr>
        <w:tc>
          <w:tcPr>
            <w:tcW w:type="dxa" w:w="2268"/>
          </w:tcPr>
          <w:p>
            <w:r>
              <w:rPr>
                <w:b w:val="0"/>
                <w:color w:val="202020"/>
                <w:sz w:val="20"/>
              </w:rPr>
              <w:t>die Schlussformel</w:t>
            </w:r>
          </w:p>
        </w:tc>
        <w:tc>
          <w:tcPr>
            <w:tcW w:type="dxa" w:w="2268"/>
          </w:tcPr>
          <w:p>
            <w:r>
              <w:rPr>
                <w:b w:val="0"/>
                <w:color w:val="202020"/>
                <w:sz w:val="20"/>
              </w:rPr>
              <w:t>closing formula</w:t>
            </w:r>
          </w:p>
        </w:tc>
        <w:tc>
          <w:tcPr>
            <w:tcW w:type="dxa" w:w="2268"/>
          </w:tcPr>
          <w:p>
            <w:r>
              <w:rPr>
                <w:b w:val="0"/>
                <w:color w:val="202020"/>
                <w:sz w:val="20"/>
              </w:rPr>
              <w:t>સમાપન સૂત્ર</w:t>
            </w:r>
          </w:p>
        </w:tc>
        <w:tc>
          <w:tcPr>
            <w:tcW w:type="dxa" w:w="2268"/>
          </w:tcPr>
          <w:p>
            <w:r>
              <w:rPr>
                <w:b w:val="0"/>
                <w:color w:val="555555"/>
                <w:sz w:val="20"/>
              </w:rPr>
              <w:t>SHLOOS-for-mel</w:t>
            </w:r>
          </w:p>
        </w:tc>
      </w:tr>
      <w:tr>
        <w:tc>
          <w:tcPr>
            <w:tcW w:type="dxa" w:w="2268"/>
          </w:tcPr>
          <w:p>
            <w:r>
              <w:rPr>
                <w:b w:val="0"/>
                <w:color w:val="202020"/>
                <w:sz w:val="20"/>
              </w:rPr>
              <w:t>die Formulierungsreserve</w:t>
            </w:r>
          </w:p>
        </w:tc>
        <w:tc>
          <w:tcPr>
            <w:tcW w:type="dxa" w:w="2268"/>
          </w:tcPr>
          <w:p>
            <w:r>
              <w:rPr>
                <w:b w:val="0"/>
                <w:color w:val="202020"/>
                <w:sz w:val="20"/>
              </w:rPr>
              <w:t>reserve in wording</w:t>
            </w:r>
          </w:p>
        </w:tc>
        <w:tc>
          <w:tcPr>
            <w:tcW w:type="dxa" w:w="2268"/>
          </w:tcPr>
          <w:p>
            <w:r>
              <w:rPr>
                <w:b w:val="0"/>
                <w:color w:val="202020"/>
                <w:sz w:val="20"/>
              </w:rPr>
              <w:t>શબ્દપ્રયોગ સાવચેતી</w:t>
            </w:r>
          </w:p>
        </w:tc>
        <w:tc>
          <w:tcPr>
            <w:tcW w:type="dxa" w:w="2268"/>
          </w:tcPr>
          <w:p>
            <w:r>
              <w:rPr>
                <w:b w:val="0"/>
                <w:color w:val="555555"/>
                <w:sz w:val="20"/>
              </w:rPr>
              <w:t>for-moo-LEE-roongs-re-zer-ve</w:t>
            </w:r>
          </w:p>
        </w:tc>
      </w:tr>
      <w:tr>
        <w:tc>
          <w:tcPr>
            <w:tcW w:type="dxa" w:w="2268"/>
          </w:tcPr>
          <w:p>
            <w:r>
              <w:rPr>
                <w:b w:val="0"/>
                <w:color w:val="202020"/>
                <w:sz w:val="20"/>
              </w:rPr>
              <w:t>die Konsensarchitektur</w:t>
            </w:r>
          </w:p>
        </w:tc>
        <w:tc>
          <w:tcPr>
            <w:tcW w:type="dxa" w:w="2268"/>
          </w:tcPr>
          <w:p>
            <w:r>
              <w:rPr>
                <w:b w:val="0"/>
                <w:color w:val="202020"/>
                <w:sz w:val="20"/>
              </w:rPr>
              <w:t>consensus architecture</w:t>
            </w:r>
          </w:p>
        </w:tc>
        <w:tc>
          <w:tcPr>
            <w:tcW w:type="dxa" w:w="2268"/>
          </w:tcPr>
          <w:p>
            <w:r>
              <w:rPr>
                <w:b w:val="0"/>
                <w:color w:val="202020"/>
                <w:sz w:val="20"/>
              </w:rPr>
              <w:t>સહમતિ રચના</w:t>
            </w:r>
          </w:p>
        </w:tc>
        <w:tc>
          <w:tcPr>
            <w:tcW w:type="dxa" w:w="2268"/>
          </w:tcPr>
          <w:p>
            <w:r>
              <w:rPr>
                <w:b w:val="0"/>
                <w:color w:val="555555"/>
                <w:sz w:val="20"/>
              </w:rPr>
              <w:t>kon-ZENS-ar-khi-tek-TOOR</w:t>
            </w:r>
          </w:p>
        </w:tc>
      </w:tr>
      <w:tr>
        <w:tc>
          <w:tcPr>
            <w:tcW w:type="dxa" w:w="2268"/>
          </w:tcPr>
          <w:p>
            <w:r>
              <w:rPr>
                <w:b w:val="0"/>
                <w:color w:val="202020"/>
                <w:sz w:val="20"/>
              </w:rPr>
              <w:t>die Annäherungsformel</w:t>
            </w:r>
          </w:p>
        </w:tc>
        <w:tc>
          <w:tcPr>
            <w:tcW w:type="dxa" w:w="2268"/>
          </w:tcPr>
          <w:p>
            <w:r>
              <w:rPr>
                <w:b w:val="0"/>
                <w:color w:val="202020"/>
                <w:sz w:val="20"/>
              </w:rPr>
              <w:t>formula of rapprochement</w:t>
            </w:r>
          </w:p>
        </w:tc>
        <w:tc>
          <w:tcPr>
            <w:tcW w:type="dxa" w:w="2268"/>
          </w:tcPr>
          <w:p>
            <w:r>
              <w:rPr>
                <w:b w:val="0"/>
                <w:color w:val="202020"/>
                <w:sz w:val="20"/>
              </w:rPr>
              <w:t>નજીક લાવતી રચના</w:t>
            </w:r>
          </w:p>
        </w:tc>
        <w:tc>
          <w:tcPr>
            <w:tcW w:type="dxa" w:w="2268"/>
          </w:tcPr>
          <w:p>
            <w:r>
              <w:rPr>
                <w:b w:val="0"/>
                <w:color w:val="555555"/>
                <w:sz w:val="20"/>
              </w:rPr>
              <w:t>an-NAY-he-roongs-for-mel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Kompromisslinie dazu, gedankliche Präzision sichtbar zu machen.</w:t>
            </w:r>
          </w:p>
        </w:tc>
        <w:tc>
          <w:tcPr>
            <w:tcW w:type="dxa" w:w="3024"/>
            <w:shd w:val="clear" w:color="auto" w:fill="E6F4EA"/>
          </w:tcPr>
          <w:p>
            <w:r>
              <w:rPr>
                <w:b w:val="0"/>
                <w:color w:val="0F9660"/>
                <w:sz w:val="20"/>
              </w:rPr>
              <w:t>In today's module, die Kompromisslinie helps make conceptual precision visible.</w:t>
            </w:r>
          </w:p>
        </w:tc>
        <w:tc>
          <w:tcPr>
            <w:tcW w:type="dxa" w:w="3024"/>
            <w:shd w:val="clear" w:color="auto" w:fill="FFF8E1"/>
          </w:tcPr>
          <w:p>
            <w:r>
              <w:rPr>
                <w:b w:val="0"/>
                <w:color w:val="202020"/>
                <w:sz w:val="20"/>
              </w:rPr>
              <w:t>આજના મોડ્યુલમાં die Kompromisslinie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Vermittlungsrolle wirkt meine Argumentation differenzierter und belastbarer.</w:t>
            </w:r>
          </w:p>
        </w:tc>
        <w:tc>
          <w:tcPr>
            <w:tcW w:type="dxa" w:w="3024"/>
            <w:shd w:val="clear" w:color="auto" w:fill="E6F4EA"/>
          </w:tcPr>
          <w:p>
            <w:r>
              <w:rPr>
                <w:b w:val="0"/>
                <w:color w:val="0F9660"/>
                <w:sz w:val="20"/>
              </w:rPr>
              <w:t>Through die Vermittlungsrolle, my argumentation becomes more differentiated and robust.</w:t>
            </w:r>
          </w:p>
        </w:tc>
        <w:tc>
          <w:tcPr>
            <w:tcW w:type="dxa" w:w="3024"/>
            <w:shd w:val="clear" w:color="auto" w:fill="FFF8E1"/>
          </w:tcPr>
          <w:p>
            <w:r>
              <w:rPr>
                <w:b w:val="0"/>
                <w:color w:val="202020"/>
                <w:sz w:val="20"/>
              </w:rPr>
              <w:t>die Vermittlungsrolle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Gesprächsdisziplin verschafft meinem Beitrag auf C2-Niveau mehr Tiefe und Reichweite.</w:t>
            </w:r>
          </w:p>
        </w:tc>
        <w:tc>
          <w:tcPr>
            <w:tcW w:type="dxa" w:w="3024"/>
            <w:shd w:val="clear" w:color="auto" w:fill="E6F4EA"/>
          </w:tcPr>
          <w:p>
            <w:r>
              <w:rPr>
                <w:b w:val="0"/>
                <w:color w:val="0F9660"/>
                <w:sz w:val="20"/>
              </w:rPr>
              <w:t>die Gesprächsdisziplin gives my contribution more depth and reach at C2 level.</w:t>
            </w:r>
          </w:p>
        </w:tc>
        <w:tc>
          <w:tcPr>
            <w:tcW w:type="dxa" w:w="3024"/>
            <w:shd w:val="clear" w:color="auto" w:fill="FFF8E1"/>
          </w:tcPr>
          <w:p>
            <w:r>
              <w:rPr>
                <w:b w:val="0"/>
                <w:color w:val="202020"/>
                <w:sz w:val="20"/>
              </w:rPr>
              <w:t>die Gesprächsdisziplin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Kompromisslinie and die Vermittlungsrolle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'Strategic concessions'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Kompromisslinie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347, you can approach 'Strategic concessions'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348</w:t>
      </w:r>
    </w:p>
    <w:p>
      <w:pPr>
        <w:spacing w:before="0" w:after="40"/>
        <w:jc w:val="center"/>
      </w:pPr>
      <w:r>
        <w:rPr>
          <w:b/>
          <w:color w:val="F9AB00"/>
          <w:sz w:val="28"/>
        </w:rPr>
        <w:t>CONFIDENTIAL BRIEFING LANGUAGE 🚀</w:t>
      </w:r>
    </w:p>
    <w:p>
      <w:pPr>
        <w:spacing w:before="0" w:after="160"/>
        <w:jc w:val="center"/>
      </w:pPr>
      <w:r>
        <w:rPr>
          <w:b w:val="0"/>
          <w:color w:val="555555"/>
          <w:sz w:val="21"/>
        </w:rPr>
        <w:t>📚 Topic: Diplomacy, Mediation, and Institutional Language — Confidential briefing language</w:t>
      </w:r>
    </w:p>
    <w:p/>
    <w:p>
      <w:pPr>
        <w:spacing w:before="0" w:after="40"/>
      </w:pPr>
      <w:r>
        <w:rPr>
          <w:b/>
          <w:color w:val="1A73E8"/>
          <w:sz w:val="21"/>
        </w:rPr>
        <w:t>📖  English Explanation</w:t>
      </w:r>
    </w:p>
    <w:p>
      <w:pPr>
        <w:spacing w:before="0" w:after="120"/>
      </w:pPr>
      <w:r>
        <w:rPr>
          <w:b w:val="0"/>
          <w:sz w:val="21"/>
        </w:rPr>
        <w:t>Day 348 moves your German into C2 territory through 'Confidential briefing language'. Today you sharpen consensus engineering, calibrated politeness, and high-stakes institutional communication.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348 માં તમે 'Confidential briefing language' દ્વારા C2 સ્તર તરફ આગળ વધો છો. આજે તમારું ધ્યાન consensus engineering, calibrated politeness, and high-stakes institutional communication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Vermittlungsrolle</w:t>
            </w:r>
          </w:p>
        </w:tc>
        <w:tc>
          <w:tcPr>
            <w:tcW w:type="dxa" w:w="2268"/>
          </w:tcPr>
          <w:p>
            <w:r>
              <w:rPr>
                <w:b w:val="0"/>
                <w:color w:val="202020"/>
                <w:sz w:val="20"/>
              </w:rPr>
              <w:t>mediating role</w:t>
            </w:r>
          </w:p>
        </w:tc>
        <w:tc>
          <w:tcPr>
            <w:tcW w:type="dxa" w:w="2268"/>
          </w:tcPr>
          <w:p>
            <w:r>
              <w:rPr>
                <w:b w:val="0"/>
                <w:color w:val="202020"/>
                <w:sz w:val="20"/>
              </w:rPr>
              <w:t>મધ્યસ્થી ભૂમિકા</w:t>
            </w:r>
          </w:p>
        </w:tc>
        <w:tc>
          <w:tcPr>
            <w:tcW w:type="dxa" w:w="2268"/>
          </w:tcPr>
          <w:p>
            <w:r>
              <w:rPr>
                <w:b w:val="0"/>
                <w:color w:val="555555"/>
                <w:sz w:val="20"/>
              </w:rPr>
              <w:t>fer-MIT-loongs-rol-leh</w:t>
            </w:r>
          </w:p>
        </w:tc>
      </w:tr>
      <w:tr>
        <w:tc>
          <w:tcPr>
            <w:tcW w:type="dxa" w:w="2268"/>
          </w:tcPr>
          <w:p>
            <w:r>
              <w:rPr>
                <w:b w:val="0"/>
                <w:color w:val="202020"/>
                <w:sz w:val="20"/>
              </w:rPr>
              <w:t>die Gesprächsdisziplin</w:t>
            </w:r>
          </w:p>
        </w:tc>
        <w:tc>
          <w:tcPr>
            <w:tcW w:type="dxa" w:w="2268"/>
          </w:tcPr>
          <w:p>
            <w:r>
              <w:rPr>
                <w:b w:val="0"/>
                <w:color w:val="202020"/>
                <w:sz w:val="20"/>
              </w:rPr>
              <w:t>discussion discipline</w:t>
            </w:r>
          </w:p>
        </w:tc>
        <w:tc>
          <w:tcPr>
            <w:tcW w:type="dxa" w:w="2268"/>
          </w:tcPr>
          <w:p>
            <w:r>
              <w:rPr>
                <w:b w:val="0"/>
                <w:color w:val="202020"/>
                <w:sz w:val="20"/>
              </w:rPr>
              <w:t>ચર્ચા શિસ્ત</w:t>
            </w:r>
          </w:p>
        </w:tc>
        <w:tc>
          <w:tcPr>
            <w:tcW w:type="dxa" w:w="2268"/>
          </w:tcPr>
          <w:p>
            <w:r>
              <w:rPr>
                <w:b w:val="0"/>
                <w:color w:val="555555"/>
                <w:sz w:val="20"/>
              </w:rPr>
              <w:t>ge-SHPREKHS-di-si-PLIN</w:t>
            </w:r>
          </w:p>
        </w:tc>
      </w:tr>
      <w:tr>
        <w:tc>
          <w:tcPr>
            <w:tcW w:type="dxa" w:w="2268"/>
          </w:tcPr>
          <w:p>
            <w:r>
              <w:rPr>
                <w:b w:val="0"/>
                <w:color w:val="202020"/>
                <w:sz w:val="20"/>
              </w:rPr>
              <w:t>die Beschlussreife</w:t>
            </w:r>
          </w:p>
        </w:tc>
        <w:tc>
          <w:tcPr>
            <w:tcW w:type="dxa" w:w="2268"/>
          </w:tcPr>
          <w:p>
            <w:r>
              <w:rPr>
                <w:b w:val="0"/>
                <w:color w:val="202020"/>
                <w:sz w:val="20"/>
              </w:rPr>
              <w:t>decision readiness</w:t>
            </w:r>
          </w:p>
        </w:tc>
        <w:tc>
          <w:tcPr>
            <w:tcW w:type="dxa" w:w="2268"/>
          </w:tcPr>
          <w:p>
            <w:r>
              <w:rPr>
                <w:b w:val="0"/>
                <w:color w:val="202020"/>
                <w:sz w:val="20"/>
              </w:rPr>
              <w:t>નિર્ણય તૈયારપણું</w:t>
            </w:r>
          </w:p>
        </w:tc>
        <w:tc>
          <w:tcPr>
            <w:tcW w:type="dxa" w:w="2268"/>
          </w:tcPr>
          <w:p>
            <w:r>
              <w:rPr>
                <w:b w:val="0"/>
                <w:color w:val="555555"/>
                <w:sz w:val="20"/>
              </w:rPr>
              <w:t>beh-SHLOOS-ry-feh</w:t>
            </w:r>
          </w:p>
        </w:tc>
      </w:tr>
      <w:tr>
        <w:tc>
          <w:tcPr>
            <w:tcW w:type="dxa" w:w="2268"/>
          </w:tcPr>
          <w:p>
            <w:r>
              <w:rPr>
                <w:b w:val="0"/>
                <w:color w:val="202020"/>
                <w:sz w:val="20"/>
              </w:rPr>
              <w:t>die Eskalationsvermeidung</w:t>
            </w:r>
          </w:p>
        </w:tc>
        <w:tc>
          <w:tcPr>
            <w:tcW w:type="dxa" w:w="2268"/>
          </w:tcPr>
          <w:p>
            <w:r>
              <w:rPr>
                <w:b w:val="0"/>
                <w:color w:val="202020"/>
                <w:sz w:val="20"/>
              </w:rPr>
              <w:t>escalation avoidance</w:t>
            </w:r>
          </w:p>
        </w:tc>
        <w:tc>
          <w:tcPr>
            <w:tcW w:type="dxa" w:w="2268"/>
          </w:tcPr>
          <w:p>
            <w:r>
              <w:rPr>
                <w:b w:val="0"/>
                <w:color w:val="202020"/>
                <w:sz w:val="20"/>
              </w:rPr>
              <w:t>ઉત્તેજન ટાળવું</w:t>
            </w:r>
          </w:p>
        </w:tc>
        <w:tc>
          <w:tcPr>
            <w:tcW w:type="dxa" w:w="2268"/>
          </w:tcPr>
          <w:p>
            <w:r>
              <w:rPr>
                <w:b w:val="0"/>
                <w:color w:val="555555"/>
                <w:sz w:val="20"/>
              </w:rPr>
              <w:t>es-ka-la-TSY-ohns-fer-MY-doong</w:t>
            </w:r>
          </w:p>
        </w:tc>
      </w:tr>
      <w:tr>
        <w:tc>
          <w:tcPr>
            <w:tcW w:type="dxa" w:w="2268"/>
          </w:tcPr>
          <w:p>
            <w:r>
              <w:rPr>
                <w:b w:val="0"/>
                <w:color w:val="202020"/>
                <w:sz w:val="20"/>
              </w:rPr>
              <w:t>die Formulierungshoheit</w:t>
            </w:r>
          </w:p>
        </w:tc>
        <w:tc>
          <w:tcPr>
            <w:tcW w:type="dxa" w:w="2268"/>
          </w:tcPr>
          <w:p>
            <w:r>
              <w:rPr>
                <w:b w:val="0"/>
                <w:color w:val="202020"/>
                <w:sz w:val="20"/>
              </w:rPr>
              <w:t>authority over wording</w:t>
            </w:r>
          </w:p>
        </w:tc>
        <w:tc>
          <w:tcPr>
            <w:tcW w:type="dxa" w:w="2268"/>
          </w:tcPr>
          <w:p>
            <w:r>
              <w:rPr>
                <w:b w:val="0"/>
                <w:color w:val="202020"/>
                <w:sz w:val="20"/>
              </w:rPr>
              <w:t>શબ્દપ્રયોગ પર નિયંત્રણ</w:t>
            </w:r>
          </w:p>
        </w:tc>
        <w:tc>
          <w:tcPr>
            <w:tcW w:type="dxa" w:w="2268"/>
          </w:tcPr>
          <w:p>
            <w:r>
              <w:rPr>
                <w:b w:val="0"/>
                <w:color w:val="555555"/>
                <w:sz w:val="20"/>
              </w:rPr>
              <w:t>for-moo-LEE-roongs-ho-heit</w:t>
            </w:r>
          </w:p>
        </w:tc>
      </w:tr>
      <w:tr>
        <w:tc>
          <w:tcPr>
            <w:tcW w:type="dxa" w:w="2268"/>
          </w:tcPr>
          <w:p>
            <w:r>
              <w:rPr>
                <w:b w:val="0"/>
                <w:color w:val="202020"/>
                <w:sz w:val="20"/>
              </w:rPr>
              <w:t>die Sondierung</w:t>
            </w:r>
          </w:p>
        </w:tc>
        <w:tc>
          <w:tcPr>
            <w:tcW w:type="dxa" w:w="2268"/>
          </w:tcPr>
          <w:p>
            <w:r>
              <w:rPr>
                <w:b w:val="0"/>
                <w:color w:val="202020"/>
                <w:sz w:val="20"/>
              </w:rPr>
              <w:t>exploratory sounding</w:t>
            </w:r>
          </w:p>
        </w:tc>
        <w:tc>
          <w:tcPr>
            <w:tcW w:type="dxa" w:w="2268"/>
          </w:tcPr>
          <w:p>
            <w:r>
              <w:rPr>
                <w:b w:val="0"/>
                <w:color w:val="202020"/>
                <w:sz w:val="20"/>
              </w:rPr>
              <w:t>પ્રારંભિક તપાસ</w:t>
            </w:r>
          </w:p>
        </w:tc>
        <w:tc>
          <w:tcPr>
            <w:tcW w:type="dxa" w:w="2268"/>
          </w:tcPr>
          <w:p>
            <w:r>
              <w:rPr>
                <w:b w:val="0"/>
                <w:color w:val="555555"/>
                <w:sz w:val="20"/>
              </w:rPr>
              <w:t>zon-DEE-roong</w:t>
            </w:r>
          </w:p>
        </w:tc>
      </w:tr>
      <w:tr>
        <w:tc>
          <w:tcPr>
            <w:tcW w:type="dxa" w:w="2268"/>
          </w:tcPr>
          <w:p>
            <w:r>
              <w:rPr>
                <w:b w:val="0"/>
                <w:color w:val="202020"/>
                <w:sz w:val="20"/>
              </w:rPr>
              <w:t>die Anschlussfähigkeit</w:t>
            </w:r>
          </w:p>
        </w:tc>
        <w:tc>
          <w:tcPr>
            <w:tcW w:type="dxa" w:w="2268"/>
          </w:tcPr>
          <w:p>
            <w:r>
              <w:rPr>
                <w:b w:val="0"/>
                <w:color w:val="202020"/>
                <w:sz w:val="20"/>
              </w:rPr>
              <w:t>capacity to connect</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Positionsangleichung</w:t>
            </w:r>
          </w:p>
        </w:tc>
        <w:tc>
          <w:tcPr>
            <w:tcW w:type="dxa" w:w="2268"/>
          </w:tcPr>
          <w:p>
            <w:r>
              <w:rPr>
                <w:b w:val="0"/>
                <w:color w:val="202020"/>
                <w:sz w:val="20"/>
              </w:rPr>
              <w:t>position alignment</w:t>
            </w:r>
          </w:p>
        </w:tc>
        <w:tc>
          <w:tcPr>
            <w:tcW w:type="dxa" w:w="2268"/>
          </w:tcPr>
          <w:p>
            <w:r>
              <w:rPr>
                <w:b w:val="0"/>
                <w:color w:val="202020"/>
                <w:sz w:val="20"/>
              </w:rPr>
              <w:t>સ્થિતિ સુમેળ</w:t>
            </w:r>
          </w:p>
        </w:tc>
        <w:tc>
          <w:tcPr>
            <w:tcW w:type="dxa" w:w="2268"/>
          </w:tcPr>
          <w:p>
            <w:r>
              <w:rPr>
                <w:b w:val="0"/>
                <w:color w:val="555555"/>
                <w:sz w:val="20"/>
              </w:rPr>
              <w:t>po-zi-TSY-ohns-an-gly-khoong</w:t>
            </w:r>
          </w:p>
        </w:tc>
      </w:tr>
      <w:tr>
        <w:tc>
          <w:tcPr>
            <w:tcW w:type="dxa" w:w="2268"/>
          </w:tcPr>
          <w:p>
            <w:r>
              <w:rPr>
                <w:b w:val="0"/>
                <w:color w:val="202020"/>
                <w:sz w:val="20"/>
              </w:rPr>
              <w:t>die Belastungsprobe</w:t>
            </w:r>
          </w:p>
        </w:tc>
        <w:tc>
          <w:tcPr>
            <w:tcW w:type="dxa" w:w="2268"/>
          </w:tcPr>
          <w:p>
            <w:r>
              <w:rPr>
                <w:b w:val="0"/>
                <w:color w:val="202020"/>
                <w:sz w:val="20"/>
              </w:rPr>
              <w:t>stress test</w:t>
            </w:r>
          </w:p>
        </w:tc>
        <w:tc>
          <w:tcPr>
            <w:tcW w:type="dxa" w:w="2268"/>
          </w:tcPr>
          <w:p>
            <w:r>
              <w:rPr>
                <w:b w:val="0"/>
                <w:color w:val="202020"/>
                <w:sz w:val="20"/>
              </w:rPr>
              <w:t>દબાણ પરીક્ષા</w:t>
            </w:r>
          </w:p>
        </w:tc>
        <w:tc>
          <w:tcPr>
            <w:tcW w:type="dxa" w:w="2268"/>
          </w:tcPr>
          <w:p>
            <w:r>
              <w:rPr>
                <w:b w:val="0"/>
                <w:color w:val="555555"/>
                <w:sz w:val="20"/>
              </w:rPr>
              <w:t>be-LAST-oongs-pro-beh</w:t>
            </w:r>
          </w:p>
        </w:tc>
      </w:tr>
      <w:tr>
        <w:tc>
          <w:tcPr>
            <w:tcW w:type="dxa" w:w="2268"/>
          </w:tcPr>
          <w:p>
            <w:r>
              <w:rPr>
                <w:b w:val="0"/>
                <w:color w:val="202020"/>
                <w:sz w:val="20"/>
              </w:rPr>
              <w:t>die Verhandlungsmarge</w:t>
            </w:r>
          </w:p>
        </w:tc>
        <w:tc>
          <w:tcPr>
            <w:tcW w:type="dxa" w:w="2268"/>
          </w:tcPr>
          <w:p>
            <w:r>
              <w:rPr>
                <w:b w:val="0"/>
                <w:color w:val="202020"/>
                <w:sz w:val="20"/>
              </w:rPr>
              <w:t>negotiation margin</w:t>
            </w:r>
          </w:p>
        </w:tc>
        <w:tc>
          <w:tcPr>
            <w:tcW w:type="dxa" w:w="2268"/>
          </w:tcPr>
          <w:p>
            <w:r>
              <w:rPr>
                <w:b w:val="0"/>
                <w:color w:val="202020"/>
                <w:sz w:val="20"/>
              </w:rPr>
              <w:t>વાટાઘાટ અવકાશ</w:t>
            </w:r>
          </w:p>
        </w:tc>
        <w:tc>
          <w:tcPr>
            <w:tcW w:type="dxa" w:w="2268"/>
          </w:tcPr>
          <w:p>
            <w:r>
              <w:rPr>
                <w:b w:val="0"/>
                <w:color w:val="555555"/>
                <w:sz w:val="20"/>
              </w:rPr>
              <w:t>fer-HAND-loongs-mar-zhe</w:t>
            </w:r>
          </w:p>
        </w:tc>
      </w:tr>
      <w:tr>
        <w:tc>
          <w:tcPr>
            <w:tcW w:type="dxa" w:w="2268"/>
          </w:tcPr>
          <w:p>
            <w:r>
              <w:rPr>
                <w:b w:val="0"/>
                <w:color w:val="202020"/>
                <w:sz w:val="20"/>
              </w:rPr>
              <w:t>die Schlussformel</w:t>
            </w:r>
          </w:p>
        </w:tc>
        <w:tc>
          <w:tcPr>
            <w:tcW w:type="dxa" w:w="2268"/>
          </w:tcPr>
          <w:p>
            <w:r>
              <w:rPr>
                <w:b w:val="0"/>
                <w:color w:val="202020"/>
                <w:sz w:val="20"/>
              </w:rPr>
              <w:t>closing formula</w:t>
            </w:r>
          </w:p>
        </w:tc>
        <w:tc>
          <w:tcPr>
            <w:tcW w:type="dxa" w:w="2268"/>
          </w:tcPr>
          <w:p>
            <w:r>
              <w:rPr>
                <w:b w:val="0"/>
                <w:color w:val="202020"/>
                <w:sz w:val="20"/>
              </w:rPr>
              <w:t>સમાપન સૂત્ર</w:t>
            </w:r>
          </w:p>
        </w:tc>
        <w:tc>
          <w:tcPr>
            <w:tcW w:type="dxa" w:w="2268"/>
          </w:tcPr>
          <w:p>
            <w:r>
              <w:rPr>
                <w:b w:val="0"/>
                <w:color w:val="555555"/>
                <w:sz w:val="20"/>
              </w:rPr>
              <w:t>SHLOOS-for-mel</w:t>
            </w:r>
          </w:p>
        </w:tc>
      </w:tr>
      <w:tr>
        <w:tc>
          <w:tcPr>
            <w:tcW w:type="dxa" w:w="2268"/>
          </w:tcPr>
          <w:p>
            <w:r>
              <w:rPr>
                <w:b w:val="0"/>
                <w:color w:val="202020"/>
                <w:sz w:val="20"/>
              </w:rPr>
              <w:t>die Formulierungsreserve</w:t>
            </w:r>
          </w:p>
        </w:tc>
        <w:tc>
          <w:tcPr>
            <w:tcW w:type="dxa" w:w="2268"/>
          </w:tcPr>
          <w:p>
            <w:r>
              <w:rPr>
                <w:b w:val="0"/>
                <w:color w:val="202020"/>
                <w:sz w:val="20"/>
              </w:rPr>
              <w:t>reserve in wording</w:t>
            </w:r>
          </w:p>
        </w:tc>
        <w:tc>
          <w:tcPr>
            <w:tcW w:type="dxa" w:w="2268"/>
          </w:tcPr>
          <w:p>
            <w:r>
              <w:rPr>
                <w:b w:val="0"/>
                <w:color w:val="202020"/>
                <w:sz w:val="20"/>
              </w:rPr>
              <w:t>શબ્દપ્રયોગ સાવચેતી</w:t>
            </w:r>
          </w:p>
        </w:tc>
        <w:tc>
          <w:tcPr>
            <w:tcW w:type="dxa" w:w="2268"/>
          </w:tcPr>
          <w:p>
            <w:r>
              <w:rPr>
                <w:b w:val="0"/>
                <w:color w:val="555555"/>
                <w:sz w:val="20"/>
              </w:rPr>
              <w:t>for-moo-LEE-roongs-re-zer-ve</w:t>
            </w:r>
          </w:p>
        </w:tc>
      </w:tr>
      <w:tr>
        <w:tc>
          <w:tcPr>
            <w:tcW w:type="dxa" w:w="2268"/>
          </w:tcPr>
          <w:p>
            <w:r>
              <w:rPr>
                <w:b w:val="0"/>
                <w:color w:val="202020"/>
                <w:sz w:val="20"/>
              </w:rPr>
              <w:t>die Konsensarchitektur</w:t>
            </w:r>
          </w:p>
        </w:tc>
        <w:tc>
          <w:tcPr>
            <w:tcW w:type="dxa" w:w="2268"/>
          </w:tcPr>
          <w:p>
            <w:r>
              <w:rPr>
                <w:b w:val="0"/>
                <w:color w:val="202020"/>
                <w:sz w:val="20"/>
              </w:rPr>
              <w:t>consensus architecture</w:t>
            </w:r>
          </w:p>
        </w:tc>
        <w:tc>
          <w:tcPr>
            <w:tcW w:type="dxa" w:w="2268"/>
          </w:tcPr>
          <w:p>
            <w:r>
              <w:rPr>
                <w:b w:val="0"/>
                <w:color w:val="202020"/>
                <w:sz w:val="20"/>
              </w:rPr>
              <w:t>સહમતિ રચના</w:t>
            </w:r>
          </w:p>
        </w:tc>
        <w:tc>
          <w:tcPr>
            <w:tcW w:type="dxa" w:w="2268"/>
          </w:tcPr>
          <w:p>
            <w:r>
              <w:rPr>
                <w:b w:val="0"/>
                <w:color w:val="555555"/>
                <w:sz w:val="20"/>
              </w:rPr>
              <w:t>kon-ZENS-ar-khi-tek-TOOR</w:t>
            </w:r>
          </w:p>
        </w:tc>
      </w:tr>
      <w:tr>
        <w:tc>
          <w:tcPr>
            <w:tcW w:type="dxa" w:w="2268"/>
          </w:tcPr>
          <w:p>
            <w:r>
              <w:rPr>
                <w:b w:val="0"/>
                <w:color w:val="202020"/>
                <w:sz w:val="20"/>
              </w:rPr>
              <w:t>die Annäherungsformel</w:t>
            </w:r>
          </w:p>
        </w:tc>
        <w:tc>
          <w:tcPr>
            <w:tcW w:type="dxa" w:w="2268"/>
          </w:tcPr>
          <w:p>
            <w:r>
              <w:rPr>
                <w:b w:val="0"/>
                <w:color w:val="202020"/>
                <w:sz w:val="20"/>
              </w:rPr>
              <w:t>formula of rapprochement</w:t>
            </w:r>
          </w:p>
        </w:tc>
        <w:tc>
          <w:tcPr>
            <w:tcW w:type="dxa" w:w="2268"/>
          </w:tcPr>
          <w:p>
            <w:r>
              <w:rPr>
                <w:b w:val="0"/>
                <w:color w:val="202020"/>
                <w:sz w:val="20"/>
              </w:rPr>
              <w:t>નજીક લાવતી રચના</w:t>
            </w:r>
          </w:p>
        </w:tc>
        <w:tc>
          <w:tcPr>
            <w:tcW w:type="dxa" w:w="2268"/>
          </w:tcPr>
          <w:p>
            <w:r>
              <w:rPr>
                <w:b w:val="0"/>
                <w:color w:val="555555"/>
                <w:sz w:val="20"/>
              </w:rPr>
              <w:t>an-NAY-he-roongs-for-mel</w:t>
            </w:r>
          </w:p>
        </w:tc>
      </w:tr>
      <w:tr>
        <w:tc>
          <w:tcPr>
            <w:tcW w:type="dxa" w:w="2268"/>
          </w:tcPr>
          <w:p>
            <w:r>
              <w:rPr>
                <w:b w:val="0"/>
                <w:color w:val="202020"/>
                <w:sz w:val="20"/>
              </w:rPr>
              <w:t>die Vertraulichkeitsstufe</w:t>
            </w:r>
          </w:p>
        </w:tc>
        <w:tc>
          <w:tcPr>
            <w:tcW w:type="dxa" w:w="2268"/>
          </w:tcPr>
          <w:p>
            <w:r>
              <w:rPr>
                <w:b w:val="0"/>
                <w:color w:val="202020"/>
                <w:sz w:val="20"/>
              </w:rPr>
              <w:t>level of confidentiality</w:t>
            </w:r>
          </w:p>
        </w:tc>
        <w:tc>
          <w:tcPr>
            <w:tcW w:type="dxa" w:w="2268"/>
          </w:tcPr>
          <w:p>
            <w:r>
              <w:rPr>
                <w:b w:val="0"/>
                <w:color w:val="202020"/>
                <w:sz w:val="20"/>
              </w:rPr>
              <w:t>ગોપનીયતા સ્તર</w:t>
            </w:r>
          </w:p>
        </w:tc>
        <w:tc>
          <w:tcPr>
            <w:tcW w:type="dxa" w:w="2268"/>
          </w:tcPr>
          <w:p>
            <w:r>
              <w:rPr>
                <w:b w:val="0"/>
                <w:color w:val="555555"/>
                <w:sz w:val="20"/>
              </w:rPr>
              <w:t>fer-TROW-likh-kites-shtoo-feh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Vermittlungsrolle dazu, gedankliche Präzision sichtbar zu machen.</w:t>
            </w:r>
          </w:p>
        </w:tc>
        <w:tc>
          <w:tcPr>
            <w:tcW w:type="dxa" w:w="3024"/>
            <w:shd w:val="clear" w:color="auto" w:fill="E6F4EA"/>
          </w:tcPr>
          <w:p>
            <w:r>
              <w:rPr>
                <w:b w:val="0"/>
                <w:color w:val="0F9660"/>
                <w:sz w:val="20"/>
              </w:rPr>
              <w:t>In today's module, die Vermittlungsrolle helps make conceptual precision visible.</w:t>
            </w:r>
          </w:p>
        </w:tc>
        <w:tc>
          <w:tcPr>
            <w:tcW w:type="dxa" w:w="3024"/>
            <w:shd w:val="clear" w:color="auto" w:fill="FFF8E1"/>
          </w:tcPr>
          <w:p>
            <w:r>
              <w:rPr>
                <w:b w:val="0"/>
                <w:color w:val="202020"/>
                <w:sz w:val="20"/>
              </w:rPr>
              <w:t>આજના મોડ્યુલમાં die Vermittlungsrolle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Gesprächsdisziplin wirkt meine Argumentation differenzierter und belastbarer.</w:t>
            </w:r>
          </w:p>
        </w:tc>
        <w:tc>
          <w:tcPr>
            <w:tcW w:type="dxa" w:w="3024"/>
            <w:shd w:val="clear" w:color="auto" w:fill="E6F4EA"/>
          </w:tcPr>
          <w:p>
            <w:r>
              <w:rPr>
                <w:b w:val="0"/>
                <w:color w:val="0F9660"/>
                <w:sz w:val="20"/>
              </w:rPr>
              <w:t>Through die Gesprächsdisziplin, my argumentation becomes more differentiated and robust.</w:t>
            </w:r>
          </w:p>
        </w:tc>
        <w:tc>
          <w:tcPr>
            <w:tcW w:type="dxa" w:w="3024"/>
            <w:shd w:val="clear" w:color="auto" w:fill="FFF8E1"/>
          </w:tcPr>
          <w:p>
            <w:r>
              <w:rPr>
                <w:b w:val="0"/>
                <w:color w:val="202020"/>
                <w:sz w:val="20"/>
              </w:rPr>
              <w:t>die Gesprächsdisziplin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Beschlussreife verschafft meinem Beitrag auf C2-Niveau mehr Tiefe und Reichweite.</w:t>
            </w:r>
          </w:p>
        </w:tc>
        <w:tc>
          <w:tcPr>
            <w:tcW w:type="dxa" w:w="3024"/>
            <w:shd w:val="clear" w:color="auto" w:fill="E6F4EA"/>
          </w:tcPr>
          <w:p>
            <w:r>
              <w:rPr>
                <w:b w:val="0"/>
                <w:color w:val="0F9660"/>
                <w:sz w:val="20"/>
              </w:rPr>
              <w:t>die Beschlussreife gives my contribution more depth and reach at C2 level.</w:t>
            </w:r>
          </w:p>
        </w:tc>
        <w:tc>
          <w:tcPr>
            <w:tcW w:type="dxa" w:w="3024"/>
            <w:shd w:val="clear" w:color="auto" w:fill="FFF8E1"/>
          </w:tcPr>
          <w:p>
            <w:r>
              <w:rPr>
                <w:b w:val="0"/>
                <w:color w:val="202020"/>
                <w:sz w:val="20"/>
              </w:rPr>
              <w:t>die Beschlussreife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Vermittlungsrolle and die Gesprächsdisziplin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'Confidential briefing language'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Vermittlungsrolle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348, you can approach 'Confidential briefing language'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349</w:t>
      </w:r>
    </w:p>
    <w:p>
      <w:pPr>
        <w:spacing w:before="0" w:after="40"/>
        <w:jc w:val="center"/>
      </w:pPr>
      <w:r>
        <w:rPr>
          <w:b/>
          <w:color w:val="F9AB00"/>
          <w:sz w:val="28"/>
        </w:rPr>
        <w:t>MULTILATERAL POSITIONING 🚀</w:t>
      </w:r>
    </w:p>
    <w:p>
      <w:pPr>
        <w:spacing w:before="0" w:after="160"/>
        <w:jc w:val="center"/>
      </w:pPr>
      <w:r>
        <w:rPr>
          <w:b w:val="0"/>
          <w:color w:val="555555"/>
          <w:sz w:val="21"/>
        </w:rPr>
        <w:t>📚 Topic: Diplomacy, Mediation, and Institutional Language — Multilateral positioning</w:t>
      </w:r>
    </w:p>
    <w:p/>
    <w:p>
      <w:pPr>
        <w:spacing w:before="0" w:after="40"/>
      </w:pPr>
      <w:r>
        <w:rPr>
          <w:b/>
          <w:color w:val="1A73E8"/>
          <w:sz w:val="21"/>
        </w:rPr>
        <w:t>📖  English Explanation</w:t>
      </w:r>
    </w:p>
    <w:p>
      <w:pPr>
        <w:spacing w:before="0" w:after="120"/>
      </w:pPr>
      <w:r>
        <w:rPr>
          <w:b w:val="0"/>
          <w:sz w:val="21"/>
        </w:rPr>
        <w:t>Day 349 moves your German into C2 territory through 'Multilateral positioning'. Today you sharpen consensus engineering, calibrated politeness, and high-stakes institutional communication.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349 માં તમે 'Multilateral positioning' દ્વારા C2 સ્તર તરફ આગળ વધો છો. આજે તમારું ધ્યાન consensus engineering, calibrated politeness, and high-stakes institutional communication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Gesprächsdisziplin</w:t>
            </w:r>
          </w:p>
        </w:tc>
        <w:tc>
          <w:tcPr>
            <w:tcW w:type="dxa" w:w="2268"/>
          </w:tcPr>
          <w:p>
            <w:r>
              <w:rPr>
                <w:b w:val="0"/>
                <w:color w:val="202020"/>
                <w:sz w:val="20"/>
              </w:rPr>
              <w:t>discussion discipline</w:t>
            </w:r>
          </w:p>
        </w:tc>
        <w:tc>
          <w:tcPr>
            <w:tcW w:type="dxa" w:w="2268"/>
          </w:tcPr>
          <w:p>
            <w:r>
              <w:rPr>
                <w:b w:val="0"/>
                <w:color w:val="202020"/>
                <w:sz w:val="20"/>
              </w:rPr>
              <w:t>ચર્ચા શિસ્ત</w:t>
            </w:r>
          </w:p>
        </w:tc>
        <w:tc>
          <w:tcPr>
            <w:tcW w:type="dxa" w:w="2268"/>
          </w:tcPr>
          <w:p>
            <w:r>
              <w:rPr>
                <w:b w:val="0"/>
                <w:color w:val="555555"/>
                <w:sz w:val="20"/>
              </w:rPr>
              <w:t>ge-SHPREKHS-di-si-PLIN</w:t>
            </w:r>
          </w:p>
        </w:tc>
      </w:tr>
      <w:tr>
        <w:tc>
          <w:tcPr>
            <w:tcW w:type="dxa" w:w="2268"/>
          </w:tcPr>
          <w:p>
            <w:r>
              <w:rPr>
                <w:b w:val="0"/>
                <w:color w:val="202020"/>
                <w:sz w:val="20"/>
              </w:rPr>
              <w:t>die Beschlussreife</w:t>
            </w:r>
          </w:p>
        </w:tc>
        <w:tc>
          <w:tcPr>
            <w:tcW w:type="dxa" w:w="2268"/>
          </w:tcPr>
          <w:p>
            <w:r>
              <w:rPr>
                <w:b w:val="0"/>
                <w:color w:val="202020"/>
                <w:sz w:val="20"/>
              </w:rPr>
              <w:t>decision readiness</w:t>
            </w:r>
          </w:p>
        </w:tc>
        <w:tc>
          <w:tcPr>
            <w:tcW w:type="dxa" w:w="2268"/>
          </w:tcPr>
          <w:p>
            <w:r>
              <w:rPr>
                <w:b w:val="0"/>
                <w:color w:val="202020"/>
                <w:sz w:val="20"/>
              </w:rPr>
              <w:t>નિર્ણય તૈયારપણું</w:t>
            </w:r>
          </w:p>
        </w:tc>
        <w:tc>
          <w:tcPr>
            <w:tcW w:type="dxa" w:w="2268"/>
          </w:tcPr>
          <w:p>
            <w:r>
              <w:rPr>
                <w:b w:val="0"/>
                <w:color w:val="555555"/>
                <w:sz w:val="20"/>
              </w:rPr>
              <w:t>beh-SHLOOS-ry-feh</w:t>
            </w:r>
          </w:p>
        </w:tc>
      </w:tr>
      <w:tr>
        <w:tc>
          <w:tcPr>
            <w:tcW w:type="dxa" w:w="2268"/>
          </w:tcPr>
          <w:p>
            <w:r>
              <w:rPr>
                <w:b w:val="0"/>
                <w:color w:val="202020"/>
                <w:sz w:val="20"/>
              </w:rPr>
              <w:t>die Eskalationsvermeidung</w:t>
            </w:r>
          </w:p>
        </w:tc>
        <w:tc>
          <w:tcPr>
            <w:tcW w:type="dxa" w:w="2268"/>
          </w:tcPr>
          <w:p>
            <w:r>
              <w:rPr>
                <w:b w:val="0"/>
                <w:color w:val="202020"/>
                <w:sz w:val="20"/>
              </w:rPr>
              <w:t>escalation avoidance</w:t>
            </w:r>
          </w:p>
        </w:tc>
        <w:tc>
          <w:tcPr>
            <w:tcW w:type="dxa" w:w="2268"/>
          </w:tcPr>
          <w:p>
            <w:r>
              <w:rPr>
                <w:b w:val="0"/>
                <w:color w:val="202020"/>
                <w:sz w:val="20"/>
              </w:rPr>
              <w:t>ઉત્તેજન ટાળવું</w:t>
            </w:r>
          </w:p>
        </w:tc>
        <w:tc>
          <w:tcPr>
            <w:tcW w:type="dxa" w:w="2268"/>
          </w:tcPr>
          <w:p>
            <w:r>
              <w:rPr>
                <w:b w:val="0"/>
                <w:color w:val="555555"/>
                <w:sz w:val="20"/>
              </w:rPr>
              <w:t>es-ka-la-TSY-ohns-fer-MY-doong</w:t>
            </w:r>
          </w:p>
        </w:tc>
      </w:tr>
      <w:tr>
        <w:tc>
          <w:tcPr>
            <w:tcW w:type="dxa" w:w="2268"/>
          </w:tcPr>
          <w:p>
            <w:r>
              <w:rPr>
                <w:b w:val="0"/>
                <w:color w:val="202020"/>
                <w:sz w:val="20"/>
              </w:rPr>
              <w:t>die Formulierungshoheit</w:t>
            </w:r>
          </w:p>
        </w:tc>
        <w:tc>
          <w:tcPr>
            <w:tcW w:type="dxa" w:w="2268"/>
          </w:tcPr>
          <w:p>
            <w:r>
              <w:rPr>
                <w:b w:val="0"/>
                <w:color w:val="202020"/>
                <w:sz w:val="20"/>
              </w:rPr>
              <w:t>authority over wording</w:t>
            </w:r>
          </w:p>
        </w:tc>
        <w:tc>
          <w:tcPr>
            <w:tcW w:type="dxa" w:w="2268"/>
          </w:tcPr>
          <w:p>
            <w:r>
              <w:rPr>
                <w:b w:val="0"/>
                <w:color w:val="202020"/>
                <w:sz w:val="20"/>
              </w:rPr>
              <w:t>શબ્દપ્રયોગ પર નિયંત્રણ</w:t>
            </w:r>
          </w:p>
        </w:tc>
        <w:tc>
          <w:tcPr>
            <w:tcW w:type="dxa" w:w="2268"/>
          </w:tcPr>
          <w:p>
            <w:r>
              <w:rPr>
                <w:b w:val="0"/>
                <w:color w:val="555555"/>
                <w:sz w:val="20"/>
              </w:rPr>
              <w:t>for-moo-LEE-roongs-ho-heit</w:t>
            </w:r>
          </w:p>
        </w:tc>
      </w:tr>
      <w:tr>
        <w:tc>
          <w:tcPr>
            <w:tcW w:type="dxa" w:w="2268"/>
          </w:tcPr>
          <w:p>
            <w:r>
              <w:rPr>
                <w:b w:val="0"/>
                <w:color w:val="202020"/>
                <w:sz w:val="20"/>
              </w:rPr>
              <w:t>die Sondierung</w:t>
            </w:r>
          </w:p>
        </w:tc>
        <w:tc>
          <w:tcPr>
            <w:tcW w:type="dxa" w:w="2268"/>
          </w:tcPr>
          <w:p>
            <w:r>
              <w:rPr>
                <w:b w:val="0"/>
                <w:color w:val="202020"/>
                <w:sz w:val="20"/>
              </w:rPr>
              <w:t>exploratory sounding</w:t>
            </w:r>
          </w:p>
        </w:tc>
        <w:tc>
          <w:tcPr>
            <w:tcW w:type="dxa" w:w="2268"/>
          </w:tcPr>
          <w:p>
            <w:r>
              <w:rPr>
                <w:b w:val="0"/>
                <w:color w:val="202020"/>
                <w:sz w:val="20"/>
              </w:rPr>
              <w:t>પ્રારંભિક તપાસ</w:t>
            </w:r>
          </w:p>
        </w:tc>
        <w:tc>
          <w:tcPr>
            <w:tcW w:type="dxa" w:w="2268"/>
          </w:tcPr>
          <w:p>
            <w:r>
              <w:rPr>
                <w:b w:val="0"/>
                <w:color w:val="555555"/>
                <w:sz w:val="20"/>
              </w:rPr>
              <w:t>zon-DEE-roong</w:t>
            </w:r>
          </w:p>
        </w:tc>
      </w:tr>
      <w:tr>
        <w:tc>
          <w:tcPr>
            <w:tcW w:type="dxa" w:w="2268"/>
          </w:tcPr>
          <w:p>
            <w:r>
              <w:rPr>
                <w:b w:val="0"/>
                <w:color w:val="202020"/>
                <w:sz w:val="20"/>
              </w:rPr>
              <w:t>die Anschlussfähigkeit</w:t>
            </w:r>
          </w:p>
        </w:tc>
        <w:tc>
          <w:tcPr>
            <w:tcW w:type="dxa" w:w="2268"/>
          </w:tcPr>
          <w:p>
            <w:r>
              <w:rPr>
                <w:b w:val="0"/>
                <w:color w:val="202020"/>
                <w:sz w:val="20"/>
              </w:rPr>
              <w:t>capacity to connect</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Positionsangleichung</w:t>
            </w:r>
          </w:p>
        </w:tc>
        <w:tc>
          <w:tcPr>
            <w:tcW w:type="dxa" w:w="2268"/>
          </w:tcPr>
          <w:p>
            <w:r>
              <w:rPr>
                <w:b w:val="0"/>
                <w:color w:val="202020"/>
                <w:sz w:val="20"/>
              </w:rPr>
              <w:t>position alignment</w:t>
            </w:r>
          </w:p>
        </w:tc>
        <w:tc>
          <w:tcPr>
            <w:tcW w:type="dxa" w:w="2268"/>
          </w:tcPr>
          <w:p>
            <w:r>
              <w:rPr>
                <w:b w:val="0"/>
                <w:color w:val="202020"/>
                <w:sz w:val="20"/>
              </w:rPr>
              <w:t>સ્થિતિ સુમેળ</w:t>
            </w:r>
          </w:p>
        </w:tc>
        <w:tc>
          <w:tcPr>
            <w:tcW w:type="dxa" w:w="2268"/>
          </w:tcPr>
          <w:p>
            <w:r>
              <w:rPr>
                <w:b w:val="0"/>
                <w:color w:val="555555"/>
                <w:sz w:val="20"/>
              </w:rPr>
              <w:t>po-zi-TSY-ohns-an-gly-khoong</w:t>
            </w:r>
          </w:p>
        </w:tc>
      </w:tr>
      <w:tr>
        <w:tc>
          <w:tcPr>
            <w:tcW w:type="dxa" w:w="2268"/>
          </w:tcPr>
          <w:p>
            <w:r>
              <w:rPr>
                <w:b w:val="0"/>
                <w:color w:val="202020"/>
                <w:sz w:val="20"/>
              </w:rPr>
              <w:t>die Belastungsprobe</w:t>
            </w:r>
          </w:p>
        </w:tc>
        <w:tc>
          <w:tcPr>
            <w:tcW w:type="dxa" w:w="2268"/>
          </w:tcPr>
          <w:p>
            <w:r>
              <w:rPr>
                <w:b w:val="0"/>
                <w:color w:val="202020"/>
                <w:sz w:val="20"/>
              </w:rPr>
              <w:t>stress test</w:t>
            </w:r>
          </w:p>
        </w:tc>
        <w:tc>
          <w:tcPr>
            <w:tcW w:type="dxa" w:w="2268"/>
          </w:tcPr>
          <w:p>
            <w:r>
              <w:rPr>
                <w:b w:val="0"/>
                <w:color w:val="202020"/>
                <w:sz w:val="20"/>
              </w:rPr>
              <w:t>દબાણ પરીક્ષા</w:t>
            </w:r>
          </w:p>
        </w:tc>
        <w:tc>
          <w:tcPr>
            <w:tcW w:type="dxa" w:w="2268"/>
          </w:tcPr>
          <w:p>
            <w:r>
              <w:rPr>
                <w:b w:val="0"/>
                <w:color w:val="555555"/>
                <w:sz w:val="20"/>
              </w:rPr>
              <w:t>be-LAST-oongs-pro-beh</w:t>
            </w:r>
          </w:p>
        </w:tc>
      </w:tr>
      <w:tr>
        <w:tc>
          <w:tcPr>
            <w:tcW w:type="dxa" w:w="2268"/>
          </w:tcPr>
          <w:p>
            <w:r>
              <w:rPr>
                <w:b w:val="0"/>
                <w:color w:val="202020"/>
                <w:sz w:val="20"/>
              </w:rPr>
              <w:t>die Verhandlungsmarge</w:t>
            </w:r>
          </w:p>
        </w:tc>
        <w:tc>
          <w:tcPr>
            <w:tcW w:type="dxa" w:w="2268"/>
          </w:tcPr>
          <w:p>
            <w:r>
              <w:rPr>
                <w:b w:val="0"/>
                <w:color w:val="202020"/>
                <w:sz w:val="20"/>
              </w:rPr>
              <w:t>negotiation margin</w:t>
            </w:r>
          </w:p>
        </w:tc>
        <w:tc>
          <w:tcPr>
            <w:tcW w:type="dxa" w:w="2268"/>
          </w:tcPr>
          <w:p>
            <w:r>
              <w:rPr>
                <w:b w:val="0"/>
                <w:color w:val="202020"/>
                <w:sz w:val="20"/>
              </w:rPr>
              <w:t>વાટાઘાટ અવકાશ</w:t>
            </w:r>
          </w:p>
        </w:tc>
        <w:tc>
          <w:tcPr>
            <w:tcW w:type="dxa" w:w="2268"/>
          </w:tcPr>
          <w:p>
            <w:r>
              <w:rPr>
                <w:b w:val="0"/>
                <w:color w:val="555555"/>
                <w:sz w:val="20"/>
              </w:rPr>
              <w:t>fer-HAND-loongs-mar-zhe</w:t>
            </w:r>
          </w:p>
        </w:tc>
      </w:tr>
      <w:tr>
        <w:tc>
          <w:tcPr>
            <w:tcW w:type="dxa" w:w="2268"/>
          </w:tcPr>
          <w:p>
            <w:r>
              <w:rPr>
                <w:b w:val="0"/>
                <w:color w:val="202020"/>
                <w:sz w:val="20"/>
              </w:rPr>
              <w:t>die Schlussformel</w:t>
            </w:r>
          </w:p>
        </w:tc>
        <w:tc>
          <w:tcPr>
            <w:tcW w:type="dxa" w:w="2268"/>
          </w:tcPr>
          <w:p>
            <w:r>
              <w:rPr>
                <w:b w:val="0"/>
                <w:color w:val="202020"/>
                <w:sz w:val="20"/>
              </w:rPr>
              <w:t>closing formula</w:t>
            </w:r>
          </w:p>
        </w:tc>
        <w:tc>
          <w:tcPr>
            <w:tcW w:type="dxa" w:w="2268"/>
          </w:tcPr>
          <w:p>
            <w:r>
              <w:rPr>
                <w:b w:val="0"/>
                <w:color w:val="202020"/>
                <w:sz w:val="20"/>
              </w:rPr>
              <w:t>સમાપન સૂત્ર</w:t>
            </w:r>
          </w:p>
        </w:tc>
        <w:tc>
          <w:tcPr>
            <w:tcW w:type="dxa" w:w="2268"/>
          </w:tcPr>
          <w:p>
            <w:r>
              <w:rPr>
                <w:b w:val="0"/>
                <w:color w:val="555555"/>
                <w:sz w:val="20"/>
              </w:rPr>
              <w:t>SHLOOS-for-mel</w:t>
            </w:r>
          </w:p>
        </w:tc>
      </w:tr>
      <w:tr>
        <w:tc>
          <w:tcPr>
            <w:tcW w:type="dxa" w:w="2268"/>
          </w:tcPr>
          <w:p>
            <w:r>
              <w:rPr>
                <w:b w:val="0"/>
                <w:color w:val="202020"/>
                <w:sz w:val="20"/>
              </w:rPr>
              <w:t>die Formulierungsreserve</w:t>
            </w:r>
          </w:p>
        </w:tc>
        <w:tc>
          <w:tcPr>
            <w:tcW w:type="dxa" w:w="2268"/>
          </w:tcPr>
          <w:p>
            <w:r>
              <w:rPr>
                <w:b w:val="0"/>
                <w:color w:val="202020"/>
                <w:sz w:val="20"/>
              </w:rPr>
              <w:t>reserve in wording</w:t>
            </w:r>
          </w:p>
        </w:tc>
        <w:tc>
          <w:tcPr>
            <w:tcW w:type="dxa" w:w="2268"/>
          </w:tcPr>
          <w:p>
            <w:r>
              <w:rPr>
                <w:b w:val="0"/>
                <w:color w:val="202020"/>
                <w:sz w:val="20"/>
              </w:rPr>
              <w:t>શબ્દપ્રયોગ સાવચેતી</w:t>
            </w:r>
          </w:p>
        </w:tc>
        <w:tc>
          <w:tcPr>
            <w:tcW w:type="dxa" w:w="2268"/>
          </w:tcPr>
          <w:p>
            <w:r>
              <w:rPr>
                <w:b w:val="0"/>
                <w:color w:val="555555"/>
                <w:sz w:val="20"/>
              </w:rPr>
              <w:t>for-moo-LEE-roongs-re-zer-ve</w:t>
            </w:r>
          </w:p>
        </w:tc>
      </w:tr>
      <w:tr>
        <w:tc>
          <w:tcPr>
            <w:tcW w:type="dxa" w:w="2268"/>
          </w:tcPr>
          <w:p>
            <w:r>
              <w:rPr>
                <w:b w:val="0"/>
                <w:color w:val="202020"/>
                <w:sz w:val="20"/>
              </w:rPr>
              <w:t>die Konsensarchitektur</w:t>
            </w:r>
          </w:p>
        </w:tc>
        <w:tc>
          <w:tcPr>
            <w:tcW w:type="dxa" w:w="2268"/>
          </w:tcPr>
          <w:p>
            <w:r>
              <w:rPr>
                <w:b w:val="0"/>
                <w:color w:val="202020"/>
                <w:sz w:val="20"/>
              </w:rPr>
              <w:t>consensus architecture</w:t>
            </w:r>
          </w:p>
        </w:tc>
        <w:tc>
          <w:tcPr>
            <w:tcW w:type="dxa" w:w="2268"/>
          </w:tcPr>
          <w:p>
            <w:r>
              <w:rPr>
                <w:b w:val="0"/>
                <w:color w:val="202020"/>
                <w:sz w:val="20"/>
              </w:rPr>
              <w:t>સહમતિ રચના</w:t>
            </w:r>
          </w:p>
        </w:tc>
        <w:tc>
          <w:tcPr>
            <w:tcW w:type="dxa" w:w="2268"/>
          </w:tcPr>
          <w:p>
            <w:r>
              <w:rPr>
                <w:b w:val="0"/>
                <w:color w:val="555555"/>
                <w:sz w:val="20"/>
              </w:rPr>
              <w:t>kon-ZENS-ar-khi-tek-TOOR</w:t>
            </w:r>
          </w:p>
        </w:tc>
      </w:tr>
      <w:tr>
        <w:tc>
          <w:tcPr>
            <w:tcW w:type="dxa" w:w="2268"/>
          </w:tcPr>
          <w:p>
            <w:r>
              <w:rPr>
                <w:b w:val="0"/>
                <w:color w:val="202020"/>
                <w:sz w:val="20"/>
              </w:rPr>
              <w:t>die Annäherungsformel</w:t>
            </w:r>
          </w:p>
        </w:tc>
        <w:tc>
          <w:tcPr>
            <w:tcW w:type="dxa" w:w="2268"/>
          </w:tcPr>
          <w:p>
            <w:r>
              <w:rPr>
                <w:b w:val="0"/>
                <w:color w:val="202020"/>
                <w:sz w:val="20"/>
              </w:rPr>
              <w:t>formula of rapprochement</w:t>
            </w:r>
          </w:p>
        </w:tc>
        <w:tc>
          <w:tcPr>
            <w:tcW w:type="dxa" w:w="2268"/>
          </w:tcPr>
          <w:p>
            <w:r>
              <w:rPr>
                <w:b w:val="0"/>
                <w:color w:val="202020"/>
                <w:sz w:val="20"/>
              </w:rPr>
              <w:t>નજીક લાવતી રચના</w:t>
            </w:r>
          </w:p>
        </w:tc>
        <w:tc>
          <w:tcPr>
            <w:tcW w:type="dxa" w:w="2268"/>
          </w:tcPr>
          <w:p>
            <w:r>
              <w:rPr>
                <w:b w:val="0"/>
                <w:color w:val="555555"/>
                <w:sz w:val="20"/>
              </w:rPr>
              <w:t>an-NAY-he-roongs-for-mel</w:t>
            </w:r>
          </w:p>
        </w:tc>
      </w:tr>
      <w:tr>
        <w:tc>
          <w:tcPr>
            <w:tcW w:type="dxa" w:w="2268"/>
          </w:tcPr>
          <w:p>
            <w:r>
              <w:rPr>
                <w:b w:val="0"/>
                <w:color w:val="202020"/>
                <w:sz w:val="20"/>
              </w:rPr>
              <w:t>die Vertraulichkeitsstufe</w:t>
            </w:r>
          </w:p>
        </w:tc>
        <w:tc>
          <w:tcPr>
            <w:tcW w:type="dxa" w:w="2268"/>
          </w:tcPr>
          <w:p>
            <w:r>
              <w:rPr>
                <w:b w:val="0"/>
                <w:color w:val="202020"/>
                <w:sz w:val="20"/>
              </w:rPr>
              <w:t>level of confidentiality</w:t>
            </w:r>
          </w:p>
        </w:tc>
        <w:tc>
          <w:tcPr>
            <w:tcW w:type="dxa" w:w="2268"/>
          </w:tcPr>
          <w:p>
            <w:r>
              <w:rPr>
                <w:b w:val="0"/>
                <w:color w:val="202020"/>
                <w:sz w:val="20"/>
              </w:rPr>
              <w:t>ગોપનીયતા સ્તર</w:t>
            </w:r>
          </w:p>
        </w:tc>
        <w:tc>
          <w:tcPr>
            <w:tcW w:type="dxa" w:w="2268"/>
          </w:tcPr>
          <w:p>
            <w:r>
              <w:rPr>
                <w:b w:val="0"/>
                <w:color w:val="555555"/>
                <w:sz w:val="20"/>
              </w:rPr>
              <w:t>fer-TROW-likh-kites-shtoo-feh</w:t>
            </w:r>
          </w:p>
        </w:tc>
      </w:tr>
      <w:tr>
        <w:tc>
          <w:tcPr>
            <w:tcW w:type="dxa" w:w="2268"/>
          </w:tcPr>
          <w:p>
            <w:r>
              <w:rPr>
                <w:b w:val="0"/>
                <w:color w:val="202020"/>
                <w:sz w:val="20"/>
              </w:rPr>
              <w:t>die Interessenlage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in-te-RESS-en-la-geh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Gesprächsdisziplin dazu, gedankliche Präzision sichtbar zu machen.</w:t>
            </w:r>
          </w:p>
        </w:tc>
        <w:tc>
          <w:tcPr>
            <w:tcW w:type="dxa" w:w="3024"/>
            <w:shd w:val="clear" w:color="auto" w:fill="E6F4EA"/>
          </w:tcPr>
          <w:p>
            <w:r>
              <w:rPr>
                <w:b w:val="0"/>
                <w:color w:val="0F9660"/>
                <w:sz w:val="20"/>
              </w:rPr>
              <w:t>In today's module, die Gesprächsdisziplin helps make conceptual precision visible.</w:t>
            </w:r>
          </w:p>
        </w:tc>
        <w:tc>
          <w:tcPr>
            <w:tcW w:type="dxa" w:w="3024"/>
            <w:shd w:val="clear" w:color="auto" w:fill="FFF8E1"/>
          </w:tcPr>
          <w:p>
            <w:r>
              <w:rPr>
                <w:b w:val="0"/>
                <w:color w:val="202020"/>
                <w:sz w:val="20"/>
              </w:rPr>
              <w:t>આજના મોડ્યુલમાં die Gesprächsdisziplin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Beschlussreife wirkt meine Argumentation differenzierter und belastbarer.</w:t>
            </w:r>
          </w:p>
        </w:tc>
        <w:tc>
          <w:tcPr>
            <w:tcW w:type="dxa" w:w="3024"/>
            <w:shd w:val="clear" w:color="auto" w:fill="E6F4EA"/>
          </w:tcPr>
          <w:p>
            <w:r>
              <w:rPr>
                <w:b w:val="0"/>
                <w:color w:val="0F9660"/>
                <w:sz w:val="20"/>
              </w:rPr>
              <w:t>Through die Beschlussreife, my argumentation becomes more differentiated and robust.</w:t>
            </w:r>
          </w:p>
        </w:tc>
        <w:tc>
          <w:tcPr>
            <w:tcW w:type="dxa" w:w="3024"/>
            <w:shd w:val="clear" w:color="auto" w:fill="FFF8E1"/>
          </w:tcPr>
          <w:p>
            <w:r>
              <w:rPr>
                <w:b w:val="0"/>
                <w:color w:val="202020"/>
                <w:sz w:val="20"/>
              </w:rPr>
              <w:t>die Beschlussreife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Eskalationsvermeidung verschafft meinem Beitrag auf C2-Niveau mehr Tiefe und Reichweite.</w:t>
            </w:r>
          </w:p>
        </w:tc>
        <w:tc>
          <w:tcPr>
            <w:tcW w:type="dxa" w:w="3024"/>
            <w:shd w:val="clear" w:color="auto" w:fill="E6F4EA"/>
          </w:tcPr>
          <w:p>
            <w:r>
              <w:rPr>
                <w:b w:val="0"/>
                <w:color w:val="0F9660"/>
                <w:sz w:val="20"/>
              </w:rPr>
              <w:t>die Eskalationsvermeidung gives my contribution more depth and reach at C2 level.</w:t>
            </w:r>
          </w:p>
        </w:tc>
        <w:tc>
          <w:tcPr>
            <w:tcW w:type="dxa" w:w="3024"/>
            <w:shd w:val="clear" w:color="auto" w:fill="FFF8E1"/>
          </w:tcPr>
          <w:p>
            <w:r>
              <w:rPr>
                <w:b w:val="0"/>
                <w:color w:val="202020"/>
                <w:sz w:val="20"/>
              </w:rPr>
              <w:t>die Eskalationsvermeidung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Gesprächsdisziplin and die Beschlussreife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'Multilateral positioning'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Gesprächsdisziplin</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349, you can approach 'Multilateral positioning'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350</w:t>
      </w:r>
    </w:p>
    <w:p>
      <w:pPr>
        <w:spacing w:before="0" w:after="40"/>
        <w:jc w:val="center"/>
      </w:pPr>
      <w:r>
        <w:rPr>
          <w:b/>
          <w:color w:val="F9AB00"/>
          <w:sz w:val="28"/>
        </w:rPr>
        <w:t>CRISIS DE-ESCALATION TALK 🚀</w:t>
      </w:r>
    </w:p>
    <w:p>
      <w:pPr>
        <w:spacing w:before="0" w:after="160"/>
        <w:jc w:val="center"/>
      </w:pPr>
      <w:r>
        <w:rPr>
          <w:b w:val="0"/>
          <w:color w:val="555555"/>
          <w:sz w:val="21"/>
        </w:rPr>
        <w:t>📚 Topic: Diplomacy, Mediation, and Institutional Language — Crisis de-escalation talk</w:t>
      </w:r>
    </w:p>
    <w:p/>
    <w:p>
      <w:pPr>
        <w:spacing w:before="0" w:after="40"/>
      </w:pPr>
      <w:r>
        <w:rPr>
          <w:b/>
          <w:color w:val="1A73E8"/>
          <w:sz w:val="21"/>
        </w:rPr>
        <w:t>📖  English Explanation</w:t>
      </w:r>
    </w:p>
    <w:p>
      <w:pPr>
        <w:spacing w:before="0" w:after="120"/>
      </w:pPr>
      <w:r>
        <w:rPr>
          <w:b w:val="0"/>
          <w:sz w:val="21"/>
        </w:rPr>
        <w:t>Day 350 moves your German into C2 territory through 'Crisis de-escalation talk'. Today you sharpen consensus engineering, calibrated politeness, and high-stakes institutional communication.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350 માં તમે 'Crisis de-escalation talk' દ્વારા C2 સ્તર તરફ આગળ વધો છો. આજે તમારું ધ્યાન consensus engineering, calibrated politeness, and high-stakes institutional communication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Beschlussreife</w:t>
            </w:r>
          </w:p>
        </w:tc>
        <w:tc>
          <w:tcPr>
            <w:tcW w:type="dxa" w:w="2268"/>
          </w:tcPr>
          <w:p>
            <w:r>
              <w:rPr>
                <w:b w:val="0"/>
                <w:color w:val="202020"/>
                <w:sz w:val="20"/>
              </w:rPr>
              <w:t>decision readiness</w:t>
            </w:r>
          </w:p>
        </w:tc>
        <w:tc>
          <w:tcPr>
            <w:tcW w:type="dxa" w:w="2268"/>
          </w:tcPr>
          <w:p>
            <w:r>
              <w:rPr>
                <w:b w:val="0"/>
                <w:color w:val="202020"/>
                <w:sz w:val="20"/>
              </w:rPr>
              <w:t>નિર્ણય તૈયારપણું</w:t>
            </w:r>
          </w:p>
        </w:tc>
        <w:tc>
          <w:tcPr>
            <w:tcW w:type="dxa" w:w="2268"/>
          </w:tcPr>
          <w:p>
            <w:r>
              <w:rPr>
                <w:b w:val="0"/>
                <w:color w:val="555555"/>
                <w:sz w:val="20"/>
              </w:rPr>
              <w:t>beh-SHLOOS-ry-feh</w:t>
            </w:r>
          </w:p>
        </w:tc>
      </w:tr>
      <w:tr>
        <w:tc>
          <w:tcPr>
            <w:tcW w:type="dxa" w:w="2268"/>
          </w:tcPr>
          <w:p>
            <w:r>
              <w:rPr>
                <w:b w:val="0"/>
                <w:color w:val="202020"/>
                <w:sz w:val="20"/>
              </w:rPr>
              <w:t>die Eskalationsvermeidung</w:t>
            </w:r>
          </w:p>
        </w:tc>
        <w:tc>
          <w:tcPr>
            <w:tcW w:type="dxa" w:w="2268"/>
          </w:tcPr>
          <w:p>
            <w:r>
              <w:rPr>
                <w:b w:val="0"/>
                <w:color w:val="202020"/>
                <w:sz w:val="20"/>
              </w:rPr>
              <w:t>escalation avoidance</w:t>
            </w:r>
          </w:p>
        </w:tc>
        <w:tc>
          <w:tcPr>
            <w:tcW w:type="dxa" w:w="2268"/>
          </w:tcPr>
          <w:p>
            <w:r>
              <w:rPr>
                <w:b w:val="0"/>
                <w:color w:val="202020"/>
                <w:sz w:val="20"/>
              </w:rPr>
              <w:t>ઉત્તેજન ટાળવું</w:t>
            </w:r>
          </w:p>
        </w:tc>
        <w:tc>
          <w:tcPr>
            <w:tcW w:type="dxa" w:w="2268"/>
          </w:tcPr>
          <w:p>
            <w:r>
              <w:rPr>
                <w:b w:val="0"/>
                <w:color w:val="555555"/>
                <w:sz w:val="20"/>
              </w:rPr>
              <w:t>es-ka-la-TSY-ohns-fer-MY-doong</w:t>
            </w:r>
          </w:p>
        </w:tc>
      </w:tr>
      <w:tr>
        <w:tc>
          <w:tcPr>
            <w:tcW w:type="dxa" w:w="2268"/>
          </w:tcPr>
          <w:p>
            <w:r>
              <w:rPr>
                <w:b w:val="0"/>
                <w:color w:val="202020"/>
                <w:sz w:val="20"/>
              </w:rPr>
              <w:t>die Formulierungshoheit</w:t>
            </w:r>
          </w:p>
        </w:tc>
        <w:tc>
          <w:tcPr>
            <w:tcW w:type="dxa" w:w="2268"/>
          </w:tcPr>
          <w:p>
            <w:r>
              <w:rPr>
                <w:b w:val="0"/>
                <w:color w:val="202020"/>
                <w:sz w:val="20"/>
              </w:rPr>
              <w:t>authority over wording</w:t>
            </w:r>
          </w:p>
        </w:tc>
        <w:tc>
          <w:tcPr>
            <w:tcW w:type="dxa" w:w="2268"/>
          </w:tcPr>
          <w:p>
            <w:r>
              <w:rPr>
                <w:b w:val="0"/>
                <w:color w:val="202020"/>
                <w:sz w:val="20"/>
              </w:rPr>
              <w:t>શબ્દપ્રયોગ પર નિયંત્રણ</w:t>
            </w:r>
          </w:p>
        </w:tc>
        <w:tc>
          <w:tcPr>
            <w:tcW w:type="dxa" w:w="2268"/>
          </w:tcPr>
          <w:p>
            <w:r>
              <w:rPr>
                <w:b w:val="0"/>
                <w:color w:val="555555"/>
                <w:sz w:val="20"/>
              </w:rPr>
              <w:t>for-moo-LEE-roongs-ho-heit</w:t>
            </w:r>
          </w:p>
        </w:tc>
      </w:tr>
      <w:tr>
        <w:tc>
          <w:tcPr>
            <w:tcW w:type="dxa" w:w="2268"/>
          </w:tcPr>
          <w:p>
            <w:r>
              <w:rPr>
                <w:b w:val="0"/>
                <w:color w:val="202020"/>
                <w:sz w:val="20"/>
              </w:rPr>
              <w:t>die Sondierung</w:t>
            </w:r>
          </w:p>
        </w:tc>
        <w:tc>
          <w:tcPr>
            <w:tcW w:type="dxa" w:w="2268"/>
          </w:tcPr>
          <w:p>
            <w:r>
              <w:rPr>
                <w:b w:val="0"/>
                <w:color w:val="202020"/>
                <w:sz w:val="20"/>
              </w:rPr>
              <w:t>exploratory sounding</w:t>
            </w:r>
          </w:p>
        </w:tc>
        <w:tc>
          <w:tcPr>
            <w:tcW w:type="dxa" w:w="2268"/>
          </w:tcPr>
          <w:p>
            <w:r>
              <w:rPr>
                <w:b w:val="0"/>
                <w:color w:val="202020"/>
                <w:sz w:val="20"/>
              </w:rPr>
              <w:t>પ્રારંભિક તપાસ</w:t>
            </w:r>
          </w:p>
        </w:tc>
        <w:tc>
          <w:tcPr>
            <w:tcW w:type="dxa" w:w="2268"/>
          </w:tcPr>
          <w:p>
            <w:r>
              <w:rPr>
                <w:b w:val="0"/>
                <w:color w:val="555555"/>
                <w:sz w:val="20"/>
              </w:rPr>
              <w:t>zon-DEE-roong</w:t>
            </w:r>
          </w:p>
        </w:tc>
      </w:tr>
      <w:tr>
        <w:tc>
          <w:tcPr>
            <w:tcW w:type="dxa" w:w="2268"/>
          </w:tcPr>
          <w:p>
            <w:r>
              <w:rPr>
                <w:b w:val="0"/>
                <w:color w:val="202020"/>
                <w:sz w:val="20"/>
              </w:rPr>
              <w:t>die Anschlussfähigkeit</w:t>
            </w:r>
          </w:p>
        </w:tc>
        <w:tc>
          <w:tcPr>
            <w:tcW w:type="dxa" w:w="2268"/>
          </w:tcPr>
          <w:p>
            <w:r>
              <w:rPr>
                <w:b w:val="0"/>
                <w:color w:val="202020"/>
                <w:sz w:val="20"/>
              </w:rPr>
              <w:t>capacity to connect</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Positionsangleichung</w:t>
            </w:r>
          </w:p>
        </w:tc>
        <w:tc>
          <w:tcPr>
            <w:tcW w:type="dxa" w:w="2268"/>
          </w:tcPr>
          <w:p>
            <w:r>
              <w:rPr>
                <w:b w:val="0"/>
                <w:color w:val="202020"/>
                <w:sz w:val="20"/>
              </w:rPr>
              <w:t>position alignment</w:t>
            </w:r>
          </w:p>
        </w:tc>
        <w:tc>
          <w:tcPr>
            <w:tcW w:type="dxa" w:w="2268"/>
          </w:tcPr>
          <w:p>
            <w:r>
              <w:rPr>
                <w:b w:val="0"/>
                <w:color w:val="202020"/>
                <w:sz w:val="20"/>
              </w:rPr>
              <w:t>સ્થિતિ સુમેળ</w:t>
            </w:r>
          </w:p>
        </w:tc>
        <w:tc>
          <w:tcPr>
            <w:tcW w:type="dxa" w:w="2268"/>
          </w:tcPr>
          <w:p>
            <w:r>
              <w:rPr>
                <w:b w:val="0"/>
                <w:color w:val="555555"/>
                <w:sz w:val="20"/>
              </w:rPr>
              <w:t>po-zi-TSY-ohns-an-gly-khoong</w:t>
            </w:r>
          </w:p>
        </w:tc>
      </w:tr>
      <w:tr>
        <w:tc>
          <w:tcPr>
            <w:tcW w:type="dxa" w:w="2268"/>
          </w:tcPr>
          <w:p>
            <w:r>
              <w:rPr>
                <w:b w:val="0"/>
                <w:color w:val="202020"/>
                <w:sz w:val="20"/>
              </w:rPr>
              <w:t>die Belastungsprobe</w:t>
            </w:r>
          </w:p>
        </w:tc>
        <w:tc>
          <w:tcPr>
            <w:tcW w:type="dxa" w:w="2268"/>
          </w:tcPr>
          <w:p>
            <w:r>
              <w:rPr>
                <w:b w:val="0"/>
                <w:color w:val="202020"/>
                <w:sz w:val="20"/>
              </w:rPr>
              <w:t>stress test</w:t>
            </w:r>
          </w:p>
        </w:tc>
        <w:tc>
          <w:tcPr>
            <w:tcW w:type="dxa" w:w="2268"/>
          </w:tcPr>
          <w:p>
            <w:r>
              <w:rPr>
                <w:b w:val="0"/>
                <w:color w:val="202020"/>
                <w:sz w:val="20"/>
              </w:rPr>
              <w:t>દબાણ પરીક્ષા</w:t>
            </w:r>
          </w:p>
        </w:tc>
        <w:tc>
          <w:tcPr>
            <w:tcW w:type="dxa" w:w="2268"/>
          </w:tcPr>
          <w:p>
            <w:r>
              <w:rPr>
                <w:b w:val="0"/>
                <w:color w:val="555555"/>
                <w:sz w:val="20"/>
              </w:rPr>
              <w:t>be-LAST-oongs-pro-beh</w:t>
            </w:r>
          </w:p>
        </w:tc>
      </w:tr>
      <w:tr>
        <w:tc>
          <w:tcPr>
            <w:tcW w:type="dxa" w:w="2268"/>
          </w:tcPr>
          <w:p>
            <w:r>
              <w:rPr>
                <w:b w:val="0"/>
                <w:color w:val="202020"/>
                <w:sz w:val="20"/>
              </w:rPr>
              <w:t>die Verhandlungsmarge</w:t>
            </w:r>
          </w:p>
        </w:tc>
        <w:tc>
          <w:tcPr>
            <w:tcW w:type="dxa" w:w="2268"/>
          </w:tcPr>
          <w:p>
            <w:r>
              <w:rPr>
                <w:b w:val="0"/>
                <w:color w:val="202020"/>
                <w:sz w:val="20"/>
              </w:rPr>
              <w:t>negotiation margin</w:t>
            </w:r>
          </w:p>
        </w:tc>
        <w:tc>
          <w:tcPr>
            <w:tcW w:type="dxa" w:w="2268"/>
          </w:tcPr>
          <w:p>
            <w:r>
              <w:rPr>
                <w:b w:val="0"/>
                <w:color w:val="202020"/>
                <w:sz w:val="20"/>
              </w:rPr>
              <w:t>વાટાઘાટ અવકાશ</w:t>
            </w:r>
          </w:p>
        </w:tc>
        <w:tc>
          <w:tcPr>
            <w:tcW w:type="dxa" w:w="2268"/>
          </w:tcPr>
          <w:p>
            <w:r>
              <w:rPr>
                <w:b w:val="0"/>
                <w:color w:val="555555"/>
                <w:sz w:val="20"/>
              </w:rPr>
              <w:t>fer-HAND-loongs-mar-zhe</w:t>
            </w:r>
          </w:p>
        </w:tc>
      </w:tr>
      <w:tr>
        <w:tc>
          <w:tcPr>
            <w:tcW w:type="dxa" w:w="2268"/>
          </w:tcPr>
          <w:p>
            <w:r>
              <w:rPr>
                <w:b w:val="0"/>
                <w:color w:val="202020"/>
                <w:sz w:val="20"/>
              </w:rPr>
              <w:t>die Schlussformel</w:t>
            </w:r>
          </w:p>
        </w:tc>
        <w:tc>
          <w:tcPr>
            <w:tcW w:type="dxa" w:w="2268"/>
          </w:tcPr>
          <w:p>
            <w:r>
              <w:rPr>
                <w:b w:val="0"/>
                <w:color w:val="202020"/>
                <w:sz w:val="20"/>
              </w:rPr>
              <w:t>closing formula</w:t>
            </w:r>
          </w:p>
        </w:tc>
        <w:tc>
          <w:tcPr>
            <w:tcW w:type="dxa" w:w="2268"/>
          </w:tcPr>
          <w:p>
            <w:r>
              <w:rPr>
                <w:b w:val="0"/>
                <w:color w:val="202020"/>
                <w:sz w:val="20"/>
              </w:rPr>
              <w:t>સમાપન સૂત્ર</w:t>
            </w:r>
          </w:p>
        </w:tc>
        <w:tc>
          <w:tcPr>
            <w:tcW w:type="dxa" w:w="2268"/>
          </w:tcPr>
          <w:p>
            <w:r>
              <w:rPr>
                <w:b w:val="0"/>
                <w:color w:val="555555"/>
                <w:sz w:val="20"/>
              </w:rPr>
              <w:t>SHLOOS-for-mel</w:t>
            </w:r>
          </w:p>
        </w:tc>
      </w:tr>
      <w:tr>
        <w:tc>
          <w:tcPr>
            <w:tcW w:type="dxa" w:w="2268"/>
          </w:tcPr>
          <w:p>
            <w:r>
              <w:rPr>
                <w:b w:val="0"/>
                <w:color w:val="202020"/>
                <w:sz w:val="20"/>
              </w:rPr>
              <w:t>die Formulierungsreserve</w:t>
            </w:r>
          </w:p>
        </w:tc>
        <w:tc>
          <w:tcPr>
            <w:tcW w:type="dxa" w:w="2268"/>
          </w:tcPr>
          <w:p>
            <w:r>
              <w:rPr>
                <w:b w:val="0"/>
                <w:color w:val="202020"/>
                <w:sz w:val="20"/>
              </w:rPr>
              <w:t>reserve in wording</w:t>
            </w:r>
          </w:p>
        </w:tc>
        <w:tc>
          <w:tcPr>
            <w:tcW w:type="dxa" w:w="2268"/>
          </w:tcPr>
          <w:p>
            <w:r>
              <w:rPr>
                <w:b w:val="0"/>
                <w:color w:val="202020"/>
                <w:sz w:val="20"/>
              </w:rPr>
              <w:t>શબ્દપ્રયોગ સાવચેતી</w:t>
            </w:r>
          </w:p>
        </w:tc>
        <w:tc>
          <w:tcPr>
            <w:tcW w:type="dxa" w:w="2268"/>
          </w:tcPr>
          <w:p>
            <w:r>
              <w:rPr>
                <w:b w:val="0"/>
                <w:color w:val="555555"/>
                <w:sz w:val="20"/>
              </w:rPr>
              <w:t>for-moo-LEE-roongs-re-zer-ve</w:t>
            </w:r>
          </w:p>
        </w:tc>
      </w:tr>
      <w:tr>
        <w:tc>
          <w:tcPr>
            <w:tcW w:type="dxa" w:w="2268"/>
          </w:tcPr>
          <w:p>
            <w:r>
              <w:rPr>
                <w:b w:val="0"/>
                <w:color w:val="202020"/>
                <w:sz w:val="20"/>
              </w:rPr>
              <w:t>die Konsensarchitektur</w:t>
            </w:r>
          </w:p>
        </w:tc>
        <w:tc>
          <w:tcPr>
            <w:tcW w:type="dxa" w:w="2268"/>
          </w:tcPr>
          <w:p>
            <w:r>
              <w:rPr>
                <w:b w:val="0"/>
                <w:color w:val="202020"/>
                <w:sz w:val="20"/>
              </w:rPr>
              <w:t>consensus architecture</w:t>
            </w:r>
          </w:p>
        </w:tc>
        <w:tc>
          <w:tcPr>
            <w:tcW w:type="dxa" w:w="2268"/>
          </w:tcPr>
          <w:p>
            <w:r>
              <w:rPr>
                <w:b w:val="0"/>
                <w:color w:val="202020"/>
                <w:sz w:val="20"/>
              </w:rPr>
              <w:t>સહમતિ રચના</w:t>
            </w:r>
          </w:p>
        </w:tc>
        <w:tc>
          <w:tcPr>
            <w:tcW w:type="dxa" w:w="2268"/>
          </w:tcPr>
          <w:p>
            <w:r>
              <w:rPr>
                <w:b w:val="0"/>
                <w:color w:val="555555"/>
                <w:sz w:val="20"/>
              </w:rPr>
              <w:t>kon-ZENS-ar-khi-tek-TOOR</w:t>
            </w:r>
          </w:p>
        </w:tc>
      </w:tr>
      <w:tr>
        <w:tc>
          <w:tcPr>
            <w:tcW w:type="dxa" w:w="2268"/>
          </w:tcPr>
          <w:p>
            <w:r>
              <w:rPr>
                <w:b w:val="0"/>
                <w:color w:val="202020"/>
                <w:sz w:val="20"/>
              </w:rPr>
              <w:t>die Annäherungsformel</w:t>
            </w:r>
          </w:p>
        </w:tc>
        <w:tc>
          <w:tcPr>
            <w:tcW w:type="dxa" w:w="2268"/>
          </w:tcPr>
          <w:p>
            <w:r>
              <w:rPr>
                <w:b w:val="0"/>
                <w:color w:val="202020"/>
                <w:sz w:val="20"/>
              </w:rPr>
              <w:t>formula of rapprochement</w:t>
            </w:r>
          </w:p>
        </w:tc>
        <w:tc>
          <w:tcPr>
            <w:tcW w:type="dxa" w:w="2268"/>
          </w:tcPr>
          <w:p>
            <w:r>
              <w:rPr>
                <w:b w:val="0"/>
                <w:color w:val="202020"/>
                <w:sz w:val="20"/>
              </w:rPr>
              <w:t>નજીક લાવતી રચના</w:t>
            </w:r>
          </w:p>
        </w:tc>
        <w:tc>
          <w:tcPr>
            <w:tcW w:type="dxa" w:w="2268"/>
          </w:tcPr>
          <w:p>
            <w:r>
              <w:rPr>
                <w:b w:val="0"/>
                <w:color w:val="555555"/>
                <w:sz w:val="20"/>
              </w:rPr>
              <w:t>an-NAY-he-roongs-for-mel</w:t>
            </w:r>
          </w:p>
        </w:tc>
      </w:tr>
      <w:tr>
        <w:tc>
          <w:tcPr>
            <w:tcW w:type="dxa" w:w="2268"/>
          </w:tcPr>
          <w:p>
            <w:r>
              <w:rPr>
                <w:b w:val="0"/>
                <w:color w:val="202020"/>
                <w:sz w:val="20"/>
              </w:rPr>
              <w:t>die Vertraulichkeitsstufe</w:t>
            </w:r>
          </w:p>
        </w:tc>
        <w:tc>
          <w:tcPr>
            <w:tcW w:type="dxa" w:w="2268"/>
          </w:tcPr>
          <w:p>
            <w:r>
              <w:rPr>
                <w:b w:val="0"/>
                <w:color w:val="202020"/>
                <w:sz w:val="20"/>
              </w:rPr>
              <w:t>level of confidentiality</w:t>
            </w:r>
          </w:p>
        </w:tc>
        <w:tc>
          <w:tcPr>
            <w:tcW w:type="dxa" w:w="2268"/>
          </w:tcPr>
          <w:p>
            <w:r>
              <w:rPr>
                <w:b w:val="0"/>
                <w:color w:val="202020"/>
                <w:sz w:val="20"/>
              </w:rPr>
              <w:t>ગોપનીયતા સ્તર</w:t>
            </w:r>
          </w:p>
        </w:tc>
        <w:tc>
          <w:tcPr>
            <w:tcW w:type="dxa" w:w="2268"/>
          </w:tcPr>
          <w:p>
            <w:r>
              <w:rPr>
                <w:b w:val="0"/>
                <w:color w:val="555555"/>
                <w:sz w:val="20"/>
              </w:rPr>
              <w:t>fer-TROW-likh-kites-shtoo-feh</w:t>
            </w:r>
          </w:p>
        </w:tc>
      </w:tr>
      <w:tr>
        <w:tc>
          <w:tcPr>
            <w:tcW w:type="dxa" w:w="2268"/>
          </w:tcPr>
          <w:p>
            <w:r>
              <w:rPr>
                <w:b w:val="0"/>
                <w:color w:val="202020"/>
                <w:sz w:val="20"/>
              </w:rPr>
              <w:t>die Interessenlage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in-te-RESS-en-la-geh</w:t>
            </w:r>
          </w:p>
        </w:tc>
      </w:tr>
      <w:tr>
        <w:tc>
          <w:tcPr>
            <w:tcW w:type="dxa" w:w="2268"/>
          </w:tcPr>
          <w:p>
            <w:r>
              <w:rPr>
                <w:b w:val="0"/>
                <w:color w:val="202020"/>
                <w:sz w:val="20"/>
              </w:rPr>
              <w:t>die Rückversicherung</w:t>
            </w:r>
          </w:p>
        </w:tc>
        <w:tc>
          <w:tcPr>
            <w:tcW w:type="dxa" w:w="2268"/>
          </w:tcPr>
          <w:p>
            <w:r>
              <w:rPr>
                <w:b w:val="0"/>
                <w:color w:val="202020"/>
                <w:sz w:val="20"/>
              </w:rPr>
              <w:t>reassurance</w:t>
            </w:r>
          </w:p>
        </w:tc>
        <w:tc>
          <w:tcPr>
            <w:tcW w:type="dxa" w:w="2268"/>
          </w:tcPr>
          <w:p>
            <w:r>
              <w:rPr>
                <w:b w:val="0"/>
                <w:color w:val="202020"/>
                <w:sz w:val="20"/>
              </w:rPr>
              <w:t>પુનઃખાતરી</w:t>
            </w:r>
          </w:p>
        </w:tc>
        <w:tc>
          <w:tcPr>
            <w:tcW w:type="dxa" w:w="2268"/>
          </w:tcPr>
          <w:p>
            <w:r>
              <w:rPr>
                <w:b w:val="0"/>
                <w:color w:val="555555"/>
                <w:sz w:val="20"/>
              </w:rPr>
              <w:t>RÜK-fer-zikhe-roong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Beschlussreife dazu, gedankliche Präzision sichtbar zu machen.</w:t>
            </w:r>
          </w:p>
        </w:tc>
        <w:tc>
          <w:tcPr>
            <w:tcW w:type="dxa" w:w="3024"/>
            <w:shd w:val="clear" w:color="auto" w:fill="E6F4EA"/>
          </w:tcPr>
          <w:p>
            <w:r>
              <w:rPr>
                <w:b w:val="0"/>
                <w:color w:val="0F9660"/>
                <w:sz w:val="20"/>
              </w:rPr>
              <w:t>In today's module, die Beschlussreife helps make conceptual precision visible.</w:t>
            </w:r>
          </w:p>
        </w:tc>
        <w:tc>
          <w:tcPr>
            <w:tcW w:type="dxa" w:w="3024"/>
            <w:shd w:val="clear" w:color="auto" w:fill="FFF8E1"/>
          </w:tcPr>
          <w:p>
            <w:r>
              <w:rPr>
                <w:b w:val="0"/>
                <w:color w:val="202020"/>
                <w:sz w:val="20"/>
              </w:rPr>
              <w:t>આજના મોડ્યુલમાં die Beschlussreife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Eskalationsvermeidung wirkt meine Argumentation differenzierter und belastbarer.</w:t>
            </w:r>
          </w:p>
        </w:tc>
        <w:tc>
          <w:tcPr>
            <w:tcW w:type="dxa" w:w="3024"/>
            <w:shd w:val="clear" w:color="auto" w:fill="E6F4EA"/>
          </w:tcPr>
          <w:p>
            <w:r>
              <w:rPr>
                <w:b w:val="0"/>
                <w:color w:val="0F9660"/>
                <w:sz w:val="20"/>
              </w:rPr>
              <w:t>Through die Eskalationsvermeidung, my argumentation becomes more differentiated and robust.</w:t>
            </w:r>
          </w:p>
        </w:tc>
        <w:tc>
          <w:tcPr>
            <w:tcW w:type="dxa" w:w="3024"/>
            <w:shd w:val="clear" w:color="auto" w:fill="FFF8E1"/>
          </w:tcPr>
          <w:p>
            <w:r>
              <w:rPr>
                <w:b w:val="0"/>
                <w:color w:val="202020"/>
                <w:sz w:val="20"/>
              </w:rPr>
              <w:t>die Eskalationsvermeidung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Formulierungshoheit verschafft meinem Beitrag auf C2-Niveau mehr Tiefe und Reichweite.</w:t>
            </w:r>
          </w:p>
        </w:tc>
        <w:tc>
          <w:tcPr>
            <w:tcW w:type="dxa" w:w="3024"/>
            <w:shd w:val="clear" w:color="auto" w:fill="E6F4EA"/>
          </w:tcPr>
          <w:p>
            <w:r>
              <w:rPr>
                <w:b w:val="0"/>
                <w:color w:val="0F9660"/>
                <w:sz w:val="20"/>
              </w:rPr>
              <w:t>die Formulierungshoheit gives my contribution more depth and reach at C2 level.</w:t>
            </w:r>
          </w:p>
        </w:tc>
        <w:tc>
          <w:tcPr>
            <w:tcW w:type="dxa" w:w="3024"/>
            <w:shd w:val="clear" w:color="auto" w:fill="FFF8E1"/>
          </w:tcPr>
          <w:p>
            <w:r>
              <w:rPr>
                <w:b w:val="0"/>
                <w:color w:val="202020"/>
                <w:sz w:val="20"/>
              </w:rPr>
              <w:t>die Formulierungshoheit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Beschlussreife and die Eskalationsvermeidung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'Crisis de-escalation talk'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Beschlussreife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350, you can approach 'Crisis de-escalation talk'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351</w:t>
      </w:r>
    </w:p>
    <w:p>
      <w:pPr>
        <w:spacing w:before="0" w:after="40"/>
        <w:jc w:val="center"/>
      </w:pPr>
      <w:r>
        <w:rPr>
          <w:b/>
          <w:color w:val="F9AB00"/>
          <w:sz w:val="28"/>
        </w:rPr>
        <w:t>FORMAL RESOLUTION DRAFTING 🚀</w:t>
      </w:r>
    </w:p>
    <w:p>
      <w:pPr>
        <w:spacing w:before="0" w:after="160"/>
        <w:jc w:val="center"/>
      </w:pPr>
      <w:r>
        <w:rPr>
          <w:b w:val="0"/>
          <w:color w:val="555555"/>
          <w:sz w:val="21"/>
        </w:rPr>
        <w:t>📚 Topic: Diplomacy, Mediation, and Institutional Language — Formal resolution drafting</w:t>
      </w:r>
    </w:p>
    <w:p/>
    <w:p>
      <w:pPr>
        <w:spacing w:before="0" w:after="40"/>
      </w:pPr>
      <w:r>
        <w:rPr>
          <w:b/>
          <w:color w:val="1A73E8"/>
          <w:sz w:val="21"/>
        </w:rPr>
        <w:t>📖  English Explanation</w:t>
      </w:r>
    </w:p>
    <w:p>
      <w:pPr>
        <w:spacing w:before="0" w:after="120"/>
      </w:pPr>
      <w:r>
        <w:rPr>
          <w:b w:val="0"/>
          <w:sz w:val="21"/>
        </w:rPr>
        <w:t>Day 351 moves your German into C2 territory through 'Formal resolution drafting'. Today you sharpen consensus engineering, calibrated politeness, and high-stakes institutional communication.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351 માં તમે 'Formal resolution drafting' દ્વારા C2 સ્તર તરફ આગળ વધો છો. આજે તમારું ધ્યાન consensus engineering, calibrated politeness, and high-stakes institutional communication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Eskalationsvermeidung</w:t>
            </w:r>
          </w:p>
        </w:tc>
        <w:tc>
          <w:tcPr>
            <w:tcW w:type="dxa" w:w="2268"/>
          </w:tcPr>
          <w:p>
            <w:r>
              <w:rPr>
                <w:b w:val="0"/>
                <w:color w:val="202020"/>
                <w:sz w:val="20"/>
              </w:rPr>
              <w:t>escalation avoidance</w:t>
            </w:r>
          </w:p>
        </w:tc>
        <w:tc>
          <w:tcPr>
            <w:tcW w:type="dxa" w:w="2268"/>
          </w:tcPr>
          <w:p>
            <w:r>
              <w:rPr>
                <w:b w:val="0"/>
                <w:color w:val="202020"/>
                <w:sz w:val="20"/>
              </w:rPr>
              <w:t>ઉત્તેજન ટાળવું</w:t>
            </w:r>
          </w:p>
        </w:tc>
        <w:tc>
          <w:tcPr>
            <w:tcW w:type="dxa" w:w="2268"/>
          </w:tcPr>
          <w:p>
            <w:r>
              <w:rPr>
                <w:b w:val="0"/>
                <w:color w:val="555555"/>
                <w:sz w:val="20"/>
              </w:rPr>
              <w:t>es-ka-la-TSY-ohns-fer-MY-doong</w:t>
            </w:r>
          </w:p>
        </w:tc>
      </w:tr>
      <w:tr>
        <w:tc>
          <w:tcPr>
            <w:tcW w:type="dxa" w:w="2268"/>
          </w:tcPr>
          <w:p>
            <w:r>
              <w:rPr>
                <w:b w:val="0"/>
                <w:color w:val="202020"/>
                <w:sz w:val="20"/>
              </w:rPr>
              <w:t>die Formulierungshoheit</w:t>
            </w:r>
          </w:p>
        </w:tc>
        <w:tc>
          <w:tcPr>
            <w:tcW w:type="dxa" w:w="2268"/>
          </w:tcPr>
          <w:p>
            <w:r>
              <w:rPr>
                <w:b w:val="0"/>
                <w:color w:val="202020"/>
                <w:sz w:val="20"/>
              </w:rPr>
              <w:t>authority over wording</w:t>
            </w:r>
          </w:p>
        </w:tc>
        <w:tc>
          <w:tcPr>
            <w:tcW w:type="dxa" w:w="2268"/>
          </w:tcPr>
          <w:p>
            <w:r>
              <w:rPr>
                <w:b w:val="0"/>
                <w:color w:val="202020"/>
                <w:sz w:val="20"/>
              </w:rPr>
              <w:t>શબ્દપ્રયોગ પર નિયંત્રણ</w:t>
            </w:r>
          </w:p>
        </w:tc>
        <w:tc>
          <w:tcPr>
            <w:tcW w:type="dxa" w:w="2268"/>
          </w:tcPr>
          <w:p>
            <w:r>
              <w:rPr>
                <w:b w:val="0"/>
                <w:color w:val="555555"/>
                <w:sz w:val="20"/>
              </w:rPr>
              <w:t>for-moo-LEE-roongs-ho-heit</w:t>
            </w:r>
          </w:p>
        </w:tc>
      </w:tr>
      <w:tr>
        <w:tc>
          <w:tcPr>
            <w:tcW w:type="dxa" w:w="2268"/>
          </w:tcPr>
          <w:p>
            <w:r>
              <w:rPr>
                <w:b w:val="0"/>
                <w:color w:val="202020"/>
                <w:sz w:val="20"/>
              </w:rPr>
              <w:t>die Sondierung</w:t>
            </w:r>
          </w:p>
        </w:tc>
        <w:tc>
          <w:tcPr>
            <w:tcW w:type="dxa" w:w="2268"/>
          </w:tcPr>
          <w:p>
            <w:r>
              <w:rPr>
                <w:b w:val="0"/>
                <w:color w:val="202020"/>
                <w:sz w:val="20"/>
              </w:rPr>
              <w:t>exploratory sounding</w:t>
            </w:r>
          </w:p>
        </w:tc>
        <w:tc>
          <w:tcPr>
            <w:tcW w:type="dxa" w:w="2268"/>
          </w:tcPr>
          <w:p>
            <w:r>
              <w:rPr>
                <w:b w:val="0"/>
                <w:color w:val="202020"/>
                <w:sz w:val="20"/>
              </w:rPr>
              <w:t>પ્રારંભિક તપાસ</w:t>
            </w:r>
          </w:p>
        </w:tc>
        <w:tc>
          <w:tcPr>
            <w:tcW w:type="dxa" w:w="2268"/>
          </w:tcPr>
          <w:p>
            <w:r>
              <w:rPr>
                <w:b w:val="0"/>
                <w:color w:val="555555"/>
                <w:sz w:val="20"/>
              </w:rPr>
              <w:t>zon-DEE-roong</w:t>
            </w:r>
          </w:p>
        </w:tc>
      </w:tr>
      <w:tr>
        <w:tc>
          <w:tcPr>
            <w:tcW w:type="dxa" w:w="2268"/>
          </w:tcPr>
          <w:p>
            <w:r>
              <w:rPr>
                <w:b w:val="0"/>
                <w:color w:val="202020"/>
                <w:sz w:val="20"/>
              </w:rPr>
              <w:t>die Anschlussfähigkeit</w:t>
            </w:r>
          </w:p>
        </w:tc>
        <w:tc>
          <w:tcPr>
            <w:tcW w:type="dxa" w:w="2268"/>
          </w:tcPr>
          <w:p>
            <w:r>
              <w:rPr>
                <w:b w:val="0"/>
                <w:color w:val="202020"/>
                <w:sz w:val="20"/>
              </w:rPr>
              <w:t>capacity to connect</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Positionsangleichung</w:t>
            </w:r>
          </w:p>
        </w:tc>
        <w:tc>
          <w:tcPr>
            <w:tcW w:type="dxa" w:w="2268"/>
          </w:tcPr>
          <w:p>
            <w:r>
              <w:rPr>
                <w:b w:val="0"/>
                <w:color w:val="202020"/>
                <w:sz w:val="20"/>
              </w:rPr>
              <w:t>position alignment</w:t>
            </w:r>
          </w:p>
        </w:tc>
        <w:tc>
          <w:tcPr>
            <w:tcW w:type="dxa" w:w="2268"/>
          </w:tcPr>
          <w:p>
            <w:r>
              <w:rPr>
                <w:b w:val="0"/>
                <w:color w:val="202020"/>
                <w:sz w:val="20"/>
              </w:rPr>
              <w:t>સ્થિતિ સુમેળ</w:t>
            </w:r>
          </w:p>
        </w:tc>
        <w:tc>
          <w:tcPr>
            <w:tcW w:type="dxa" w:w="2268"/>
          </w:tcPr>
          <w:p>
            <w:r>
              <w:rPr>
                <w:b w:val="0"/>
                <w:color w:val="555555"/>
                <w:sz w:val="20"/>
              </w:rPr>
              <w:t>po-zi-TSY-ohns-an-gly-khoong</w:t>
            </w:r>
          </w:p>
        </w:tc>
      </w:tr>
      <w:tr>
        <w:tc>
          <w:tcPr>
            <w:tcW w:type="dxa" w:w="2268"/>
          </w:tcPr>
          <w:p>
            <w:r>
              <w:rPr>
                <w:b w:val="0"/>
                <w:color w:val="202020"/>
                <w:sz w:val="20"/>
              </w:rPr>
              <w:t>die Belastungsprobe</w:t>
            </w:r>
          </w:p>
        </w:tc>
        <w:tc>
          <w:tcPr>
            <w:tcW w:type="dxa" w:w="2268"/>
          </w:tcPr>
          <w:p>
            <w:r>
              <w:rPr>
                <w:b w:val="0"/>
                <w:color w:val="202020"/>
                <w:sz w:val="20"/>
              </w:rPr>
              <w:t>stress test</w:t>
            </w:r>
          </w:p>
        </w:tc>
        <w:tc>
          <w:tcPr>
            <w:tcW w:type="dxa" w:w="2268"/>
          </w:tcPr>
          <w:p>
            <w:r>
              <w:rPr>
                <w:b w:val="0"/>
                <w:color w:val="202020"/>
                <w:sz w:val="20"/>
              </w:rPr>
              <w:t>દબાણ પરીક્ષા</w:t>
            </w:r>
          </w:p>
        </w:tc>
        <w:tc>
          <w:tcPr>
            <w:tcW w:type="dxa" w:w="2268"/>
          </w:tcPr>
          <w:p>
            <w:r>
              <w:rPr>
                <w:b w:val="0"/>
                <w:color w:val="555555"/>
                <w:sz w:val="20"/>
              </w:rPr>
              <w:t>be-LAST-oongs-pro-beh</w:t>
            </w:r>
          </w:p>
        </w:tc>
      </w:tr>
      <w:tr>
        <w:tc>
          <w:tcPr>
            <w:tcW w:type="dxa" w:w="2268"/>
          </w:tcPr>
          <w:p>
            <w:r>
              <w:rPr>
                <w:b w:val="0"/>
                <w:color w:val="202020"/>
                <w:sz w:val="20"/>
              </w:rPr>
              <w:t>die Verhandlungsmarge</w:t>
            </w:r>
          </w:p>
        </w:tc>
        <w:tc>
          <w:tcPr>
            <w:tcW w:type="dxa" w:w="2268"/>
          </w:tcPr>
          <w:p>
            <w:r>
              <w:rPr>
                <w:b w:val="0"/>
                <w:color w:val="202020"/>
                <w:sz w:val="20"/>
              </w:rPr>
              <w:t>negotiation margin</w:t>
            </w:r>
          </w:p>
        </w:tc>
        <w:tc>
          <w:tcPr>
            <w:tcW w:type="dxa" w:w="2268"/>
          </w:tcPr>
          <w:p>
            <w:r>
              <w:rPr>
                <w:b w:val="0"/>
                <w:color w:val="202020"/>
                <w:sz w:val="20"/>
              </w:rPr>
              <w:t>વાટાઘાટ અવકાશ</w:t>
            </w:r>
          </w:p>
        </w:tc>
        <w:tc>
          <w:tcPr>
            <w:tcW w:type="dxa" w:w="2268"/>
          </w:tcPr>
          <w:p>
            <w:r>
              <w:rPr>
                <w:b w:val="0"/>
                <w:color w:val="555555"/>
                <w:sz w:val="20"/>
              </w:rPr>
              <w:t>fer-HAND-loongs-mar-zhe</w:t>
            </w:r>
          </w:p>
        </w:tc>
      </w:tr>
      <w:tr>
        <w:tc>
          <w:tcPr>
            <w:tcW w:type="dxa" w:w="2268"/>
          </w:tcPr>
          <w:p>
            <w:r>
              <w:rPr>
                <w:b w:val="0"/>
                <w:color w:val="202020"/>
                <w:sz w:val="20"/>
              </w:rPr>
              <w:t>die Schlussformel</w:t>
            </w:r>
          </w:p>
        </w:tc>
        <w:tc>
          <w:tcPr>
            <w:tcW w:type="dxa" w:w="2268"/>
          </w:tcPr>
          <w:p>
            <w:r>
              <w:rPr>
                <w:b w:val="0"/>
                <w:color w:val="202020"/>
                <w:sz w:val="20"/>
              </w:rPr>
              <w:t>closing formula</w:t>
            </w:r>
          </w:p>
        </w:tc>
        <w:tc>
          <w:tcPr>
            <w:tcW w:type="dxa" w:w="2268"/>
          </w:tcPr>
          <w:p>
            <w:r>
              <w:rPr>
                <w:b w:val="0"/>
                <w:color w:val="202020"/>
                <w:sz w:val="20"/>
              </w:rPr>
              <w:t>સમાપન સૂત્ર</w:t>
            </w:r>
          </w:p>
        </w:tc>
        <w:tc>
          <w:tcPr>
            <w:tcW w:type="dxa" w:w="2268"/>
          </w:tcPr>
          <w:p>
            <w:r>
              <w:rPr>
                <w:b w:val="0"/>
                <w:color w:val="555555"/>
                <w:sz w:val="20"/>
              </w:rPr>
              <w:t>SHLOOS-for-mel</w:t>
            </w:r>
          </w:p>
        </w:tc>
      </w:tr>
      <w:tr>
        <w:tc>
          <w:tcPr>
            <w:tcW w:type="dxa" w:w="2268"/>
          </w:tcPr>
          <w:p>
            <w:r>
              <w:rPr>
                <w:b w:val="0"/>
                <w:color w:val="202020"/>
                <w:sz w:val="20"/>
              </w:rPr>
              <w:t>die Formulierungsreserve</w:t>
            </w:r>
          </w:p>
        </w:tc>
        <w:tc>
          <w:tcPr>
            <w:tcW w:type="dxa" w:w="2268"/>
          </w:tcPr>
          <w:p>
            <w:r>
              <w:rPr>
                <w:b w:val="0"/>
                <w:color w:val="202020"/>
                <w:sz w:val="20"/>
              </w:rPr>
              <w:t>reserve in wording</w:t>
            </w:r>
          </w:p>
        </w:tc>
        <w:tc>
          <w:tcPr>
            <w:tcW w:type="dxa" w:w="2268"/>
          </w:tcPr>
          <w:p>
            <w:r>
              <w:rPr>
                <w:b w:val="0"/>
                <w:color w:val="202020"/>
                <w:sz w:val="20"/>
              </w:rPr>
              <w:t>શબ્દપ્રયોગ સાવચેતી</w:t>
            </w:r>
          </w:p>
        </w:tc>
        <w:tc>
          <w:tcPr>
            <w:tcW w:type="dxa" w:w="2268"/>
          </w:tcPr>
          <w:p>
            <w:r>
              <w:rPr>
                <w:b w:val="0"/>
                <w:color w:val="555555"/>
                <w:sz w:val="20"/>
              </w:rPr>
              <w:t>for-moo-LEE-roongs-re-zer-ve</w:t>
            </w:r>
          </w:p>
        </w:tc>
      </w:tr>
      <w:tr>
        <w:tc>
          <w:tcPr>
            <w:tcW w:type="dxa" w:w="2268"/>
          </w:tcPr>
          <w:p>
            <w:r>
              <w:rPr>
                <w:b w:val="0"/>
                <w:color w:val="202020"/>
                <w:sz w:val="20"/>
              </w:rPr>
              <w:t>die Konsensarchitektur</w:t>
            </w:r>
          </w:p>
        </w:tc>
        <w:tc>
          <w:tcPr>
            <w:tcW w:type="dxa" w:w="2268"/>
          </w:tcPr>
          <w:p>
            <w:r>
              <w:rPr>
                <w:b w:val="0"/>
                <w:color w:val="202020"/>
                <w:sz w:val="20"/>
              </w:rPr>
              <w:t>consensus architecture</w:t>
            </w:r>
          </w:p>
        </w:tc>
        <w:tc>
          <w:tcPr>
            <w:tcW w:type="dxa" w:w="2268"/>
          </w:tcPr>
          <w:p>
            <w:r>
              <w:rPr>
                <w:b w:val="0"/>
                <w:color w:val="202020"/>
                <w:sz w:val="20"/>
              </w:rPr>
              <w:t>સહમતિ રચના</w:t>
            </w:r>
          </w:p>
        </w:tc>
        <w:tc>
          <w:tcPr>
            <w:tcW w:type="dxa" w:w="2268"/>
          </w:tcPr>
          <w:p>
            <w:r>
              <w:rPr>
                <w:b w:val="0"/>
                <w:color w:val="555555"/>
                <w:sz w:val="20"/>
              </w:rPr>
              <w:t>kon-ZENS-ar-khi-tek-TOOR</w:t>
            </w:r>
          </w:p>
        </w:tc>
      </w:tr>
      <w:tr>
        <w:tc>
          <w:tcPr>
            <w:tcW w:type="dxa" w:w="2268"/>
          </w:tcPr>
          <w:p>
            <w:r>
              <w:rPr>
                <w:b w:val="0"/>
                <w:color w:val="202020"/>
                <w:sz w:val="20"/>
              </w:rPr>
              <w:t>die Annäherungsformel</w:t>
            </w:r>
          </w:p>
        </w:tc>
        <w:tc>
          <w:tcPr>
            <w:tcW w:type="dxa" w:w="2268"/>
          </w:tcPr>
          <w:p>
            <w:r>
              <w:rPr>
                <w:b w:val="0"/>
                <w:color w:val="202020"/>
                <w:sz w:val="20"/>
              </w:rPr>
              <w:t>formula of rapprochement</w:t>
            </w:r>
          </w:p>
        </w:tc>
        <w:tc>
          <w:tcPr>
            <w:tcW w:type="dxa" w:w="2268"/>
          </w:tcPr>
          <w:p>
            <w:r>
              <w:rPr>
                <w:b w:val="0"/>
                <w:color w:val="202020"/>
                <w:sz w:val="20"/>
              </w:rPr>
              <w:t>નજીક લાવતી રચના</w:t>
            </w:r>
          </w:p>
        </w:tc>
        <w:tc>
          <w:tcPr>
            <w:tcW w:type="dxa" w:w="2268"/>
          </w:tcPr>
          <w:p>
            <w:r>
              <w:rPr>
                <w:b w:val="0"/>
                <w:color w:val="555555"/>
                <w:sz w:val="20"/>
              </w:rPr>
              <w:t>an-NAY-he-roongs-for-mel</w:t>
            </w:r>
          </w:p>
        </w:tc>
      </w:tr>
      <w:tr>
        <w:tc>
          <w:tcPr>
            <w:tcW w:type="dxa" w:w="2268"/>
          </w:tcPr>
          <w:p>
            <w:r>
              <w:rPr>
                <w:b w:val="0"/>
                <w:color w:val="202020"/>
                <w:sz w:val="20"/>
              </w:rPr>
              <w:t>die Vertraulichkeitsstufe</w:t>
            </w:r>
          </w:p>
        </w:tc>
        <w:tc>
          <w:tcPr>
            <w:tcW w:type="dxa" w:w="2268"/>
          </w:tcPr>
          <w:p>
            <w:r>
              <w:rPr>
                <w:b w:val="0"/>
                <w:color w:val="202020"/>
                <w:sz w:val="20"/>
              </w:rPr>
              <w:t>level of confidentiality</w:t>
            </w:r>
          </w:p>
        </w:tc>
        <w:tc>
          <w:tcPr>
            <w:tcW w:type="dxa" w:w="2268"/>
          </w:tcPr>
          <w:p>
            <w:r>
              <w:rPr>
                <w:b w:val="0"/>
                <w:color w:val="202020"/>
                <w:sz w:val="20"/>
              </w:rPr>
              <w:t>ગોપનીયતા સ્તર</w:t>
            </w:r>
          </w:p>
        </w:tc>
        <w:tc>
          <w:tcPr>
            <w:tcW w:type="dxa" w:w="2268"/>
          </w:tcPr>
          <w:p>
            <w:r>
              <w:rPr>
                <w:b w:val="0"/>
                <w:color w:val="555555"/>
                <w:sz w:val="20"/>
              </w:rPr>
              <w:t>fer-TROW-likh-kites-shtoo-feh</w:t>
            </w:r>
          </w:p>
        </w:tc>
      </w:tr>
      <w:tr>
        <w:tc>
          <w:tcPr>
            <w:tcW w:type="dxa" w:w="2268"/>
          </w:tcPr>
          <w:p>
            <w:r>
              <w:rPr>
                <w:b w:val="0"/>
                <w:color w:val="202020"/>
                <w:sz w:val="20"/>
              </w:rPr>
              <w:t>die Interessenlage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in-te-RESS-en-la-geh</w:t>
            </w:r>
          </w:p>
        </w:tc>
      </w:tr>
      <w:tr>
        <w:tc>
          <w:tcPr>
            <w:tcW w:type="dxa" w:w="2268"/>
          </w:tcPr>
          <w:p>
            <w:r>
              <w:rPr>
                <w:b w:val="0"/>
                <w:color w:val="202020"/>
                <w:sz w:val="20"/>
              </w:rPr>
              <w:t>die Rückversicherung</w:t>
            </w:r>
          </w:p>
        </w:tc>
        <w:tc>
          <w:tcPr>
            <w:tcW w:type="dxa" w:w="2268"/>
          </w:tcPr>
          <w:p>
            <w:r>
              <w:rPr>
                <w:b w:val="0"/>
                <w:color w:val="202020"/>
                <w:sz w:val="20"/>
              </w:rPr>
              <w:t>reassurance</w:t>
            </w:r>
          </w:p>
        </w:tc>
        <w:tc>
          <w:tcPr>
            <w:tcW w:type="dxa" w:w="2268"/>
          </w:tcPr>
          <w:p>
            <w:r>
              <w:rPr>
                <w:b w:val="0"/>
                <w:color w:val="202020"/>
                <w:sz w:val="20"/>
              </w:rPr>
              <w:t>પુનઃખાતરી</w:t>
            </w:r>
          </w:p>
        </w:tc>
        <w:tc>
          <w:tcPr>
            <w:tcW w:type="dxa" w:w="2268"/>
          </w:tcPr>
          <w:p>
            <w:r>
              <w:rPr>
                <w:b w:val="0"/>
                <w:color w:val="555555"/>
                <w:sz w:val="20"/>
              </w:rPr>
              <w:t>RÜK-fer-zikhe-roong</w:t>
            </w:r>
          </w:p>
        </w:tc>
      </w:tr>
      <w:tr>
        <w:tc>
          <w:tcPr>
            <w:tcW w:type="dxa" w:w="2268"/>
          </w:tcPr>
          <w:p>
            <w:r>
              <w:rPr>
                <w:b w:val="0"/>
                <w:color w:val="202020"/>
                <w:sz w:val="20"/>
              </w:rPr>
              <w:t>der Vorbehalt</w:t>
            </w:r>
          </w:p>
        </w:tc>
        <w:tc>
          <w:tcPr>
            <w:tcW w:type="dxa" w:w="2268"/>
          </w:tcPr>
          <w:p>
            <w:r>
              <w:rPr>
                <w:b w:val="0"/>
                <w:color w:val="202020"/>
                <w:sz w:val="20"/>
              </w:rPr>
              <w:t>reservation</w:t>
            </w:r>
          </w:p>
        </w:tc>
        <w:tc>
          <w:tcPr>
            <w:tcW w:type="dxa" w:w="2268"/>
          </w:tcPr>
          <w:p>
            <w:r>
              <w:rPr>
                <w:b w:val="0"/>
                <w:color w:val="202020"/>
                <w:sz w:val="20"/>
              </w:rPr>
              <w:t>આપત્તિ/અનામત</w:t>
            </w:r>
          </w:p>
        </w:tc>
        <w:tc>
          <w:tcPr>
            <w:tcW w:type="dxa" w:w="2268"/>
          </w:tcPr>
          <w:p>
            <w:r>
              <w:rPr>
                <w:b w:val="0"/>
                <w:color w:val="555555"/>
                <w:sz w:val="20"/>
              </w:rPr>
              <w:t>FOR-be-halt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Eskalationsvermeidung dazu, gedankliche Präzision sichtbar zu machen.</w:t>
            </w:r>
          </w:p>
        </w:tc>
        <w:tc>
          <w:tcPr>
            <w:tcW w:type="dxa" w:w="3024"/>
            <w:shd w:val="clear" w:color="auto" w:fill="E6F4EA"/>
          </w:tcPr>
          <w:p>
            <w:r>
              <w:rPr>
                <w:b w:val="0"/>
                <w:color w:val="0F9660"/>
                <w:sz w:val="20"/>
              </w:rPr>
              <w:t>In today's module, die Eskalationsvermeidung helps make conceptual precision visible.</w:t>
            </w:r>
          </w:p>
        </w:tc>
        <w:tc>
          <w:tcPr>
            <w:tcW w:type="dxa" w:w="3024"/>
            <w:shd w:val="clear" w:color="auto" w:fill="FFF8E1"/>
          </w:tcPr>
          <w:p>
            <w:r>
              <w:rPr>
                <w:b w:val="0"/>
                <w:color w:val="202020"/>
                <w:sz w:val="20"/>
              </w:rPr>
              <w:t>આજના મોડ્યુલમાં die Eskalationsvermeidung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Formulierungshoheit wirkt meine Argumentation differenzierter und belastbarer.</w:t>
            </w:r>
          </w:p>
        </w:tc>
        <w:tc>
          <w:tcPr>
            <w:tcW w:type="dxa" w:w="3024"/>
            <w:shd w:val="clear" w:color="auto" w:fill="E6F4EA"/>
          </w:tcPr>
          <w:p>
            <w:r>
              <w:rPr>
                <w:b w:val="0"/>
                <w:color w:val="0F9660"/>
                <w:sz w:val="20"/>
              </w:rPr>
              <w:t>Through die Formulierungshoheit, my argumentation becomes more differentiated and robust.</w:t>
            </w:r>
          </w:p>
        </w:tc>
        <w:tc>
          <w:tcPr>
            <w:tcW w:type="dxa" w:w="3024"/>
            <w:shd w:val="clear" w:color="auto" w:fill="FFF8E1"/>
          </w:tcPr>
          <w:p>
            <w:r>
              <w:rPr>
                <w:b w:val="0"/>
                <w:color w:val="202020"/>
                <w:sz w:val="20"/>
              </w:rPr>
              <w:t>die Formulierungshoheit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Sondierung verschafft meinem Beitrag auf C2-Niveau mehr Tiefe und Reichweite.</w:t>
            </w:r>
          </w:p>
        </w:tc>
        <w:tc>
          <w:tcPr>
            <w:tcW w:type="dxa" w:w="3024"/>
            <w:shd w:val="clear" w:color="auto" w:fill="E6F4EA"/>
          </w:tcPr>
          <w:p>
            <w:r>
              <w:rPr>
                <w:b w:val="0"/>
                <w:color w:val="0F9660"/>
                <w:sz w:val="20"/>
              </w:rPr>
              <w:t>die Sondierung gives my contribution more depth and reach at C2 level.</w:t>
            </w:r>
          </w:p>
        </w:tc>
        <w:tc>
          <w:tcPr>
            <w:tcW w:type="dxa" w:w="3024"/>
            <w:shd w:val="clear" w:color="auto" w:fill="FFF8E1"/>
          </w:tcPr>
          <w:p>
            <w:r>
              <w:rPr>
                <w:b w:val="0"/>
                <w:color w:val="202020"/>
                <w:sz w:val="20"/>
              </w:rPr>
              <w:t>die Sondierung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Eskalationsvermeidung and die Formulierungshoheit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'Formal resolution drafting'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Eskalationsvermeidung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351, you can approach 'Formal resolution drafting'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352</w:t>
      </w:r>
    </w:p>
    <w:p>
      <w:pPr>
        <w:spacing w:before="0" w:after="40"/>
        <w:jc w:val="center"/>
      </w:pPr>
      <w:r>
        <w:rPr>
          <w:b/>
          <w:color w:val="F9AB00"/>
          <w:sz w:val="28"/>
        </w:rPr>
        <w:t>PEER-REVIEW STANCE 🚀</w:t>
      </w:r>
    </w:p>
    <w:p>
      <w:pPr>
        <w:spacing w:before="0" w:after="160"/>
        <w:jc w:val="center"/>
      </w:pPr>
      <w:r>
        <w:rPr>
          <w:b w:val="0"/>
          <w:color w:val="555555"/>
          <w:sz w:val="21"/>
        </w:rPr>
        <w:t>📚 Topic: Research Publication and Expert Debate — Peer-review stance</w:t>
      </w:r>
    </w:p>
    <w:p/>
    <w:p>
      <w:pPr>
        <w:spacing w:before="0" w:after="40"/>
      </w:pPr>
      <w:r>
        <w:rPr>
          <w:b/>
          <w:color w:val="1A73E8"/>
          <w:sz w:val="21"/>
        </w:rPr>
        <w:t>📖  English Explanation</w:t>
      </w:r>
    </w:p>
    <w:p>
      <w:pPr>
        <w:spacing w:before="0" w:after="120"/>
      </w:pPr>
      <w:r>
        <w:rPr>
          <w:b w:val="0"/>
          <w:sz w:val="21"/>
        </w:rPr>
        <w:t>Day 352 moves your German into C2 territory through 'Peer-review stance'. Today you sharpen disciplinary precision, publication-ready argumentation, and expert-level rebuttal control.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352 માં તમે 'Peer-review stance' દ્વારા C2 સ્તર તરફ આગળ વધો છો. આજે તમારું ધ્યાન disciplinary precision, publication-ready argumentation, and expert-level rebuttal control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Evidenzabstufung</w:t>
            </w:r>
          </w:p>
        </w:tc>
        <w:tc>
          <w:tcPr>
            <w:tcW w:type="dxa" w:w="2268"/>
          </w:tcPr>
          <w:p>
            <w:r>
              <w:rPr>
                <w:b w:val="0"/>
                <w:color w:val="202020"/>
                <w:sz w:val="20"/>
              </w:rPr>
              <w:t>evidence gradation</w:t>
            </w:r>
          </w:p>
        </w:tc>
        <w:tc>
          <w:tcPr>
            <w:tcW w:type="dxa" w:w="2268"/>
          </w:tcPr>
          <w:p>
            <w:r>
              <w:rPr>
                <w:b w:val="0"/>
                <w:color w:val="202020"/>
                <w:sz w:val="20"/>
              </w:rPr>
              <w:t>પુરાવા સ્તરીકરણ</w:t>
            </w:r>
          </w:p>
        </w:tc>
        <w:tc>
          <w:tcPr>
            <w:tcW w:type="dxa" w:w="2268"/>
          </w:tcPr>
          <w:p>
            <w:r>
              <w:rPr>
                <w:b w:val="0"/>
                <w:color w:val="555555"/>
                <w:sz w:val="20"/>
              </w:rPr>
              <w:t>eh-vee-DENTS-ap-shtoo-foong</w:t>
            </w:r>
          </w:p>
        </w:tc>
      </w:tr>
      <w:tr>
        <w:tc>
          <w:tcPr>
            <w:tcW w:type="dxa" w:w="2268"/>
          </w:tcPr>
          <w:p>
            <w:r>
              <w:rPr>
                <w:b w:val="0"/>
                <w:color w:val="202020"/>
                <w:sz w:val="20"/>
              </w:rPr>
              <w:t>die Fachdebatte</w:t>
            </w:r>
          </w:p>
        </w:tc>
        <w:tc>
          <w:tcPr>
            <w:tcW w:type="dxa" w:w="2268"/>
          </w:tcPr>
          <w:p>
            <w:r>
              <w:rPr>
                <w:b w:val="0"/>
                <w:color w:val="202020"/>
                <w:sz w:val="20"/>
              </w:rPr>
              <w:t>specialist debate</w:t>
            </w:r>
          </w:p>
        </w:tc>
        <w:tc>
          <w:tcPr>
            <w:tcW w:type="dxa" w:w="2268"/>
          </w:tcPr>
          <w:p>
            <w:r>
              <w:rPr>
                <w:b w:val="0"/>
                <w:color w:val="202020"/>
                <w:sz w:val="20"/>
              </w:rPr>
              <w:t>વિશેષજ્ઞ ચર્ચા</w:t>
            </w:r>
          </w:p>
        </w:tc>
        <w:tc>
          <w:tcPr>
            <w:tcW w:type="dxa" w:w="2268"/>
          </w:tcPr>
          <w:p>
            <w:r>
              <w:rPr>
                <w:b w:val="0"/>
                <w:color w:val="555555"/>
                <w:sz w:val="20"/>
              </w:rPr>
              <w:t>FAKH-de-BAT-teh</w:t>
            </w:r>
          </w:p>
        </w:tc>
      </w:tr>
      <w:tr>
        <w:tc>
          <w:tcPr>
            <w:tcW w:type="dxa" w:w="2268"/>
          </w:tcPr>
          <w:p>
            <w:r>
              <w:rPr>
                <w:b w:val="0"/>
                <w:color w:val="202020"/>
                <w:sz w:val="20"/>
              </w:rPr>
              <w:t>die Präregistrierung</w:t>
            </w:r>
          </w:p>
        </w:tc>
        <w:tc>
          <w:tcPr>
            <w:tcW w:type="dxa" w:w="2268"/>
          </w:tcPr>
          <w:p>
            <w:r>
              <w:rPr>
                <w:b w:val="0"/>
                <w:color w:val="202020"/>
                <w:sz w:val="20"/>
              </w:rPr>
              <w:t>pre-registration</w:t>
            </w:r>
          </w:p>
        </w:tc>
        <w:tc>
          <w:tcPr>
            <w:tcW w:type="dxa" w:w="2268"/>
          </w:tcPr>
          <w:p>
            <w:r>
              <w:rPr>
                <w:b w:val="0"/>
                <w:color w:val="202020"/>
                <w:sz w:val="20"/>
              </w:rPr>
              <w:t>પૂર્વ નોંધણી</w:t>
            </w:r>
          </w:p>
        </w:tc>
        <w:tc>
          <w:tcPr>
            <w:tcW w:type="dxa" w:w="2268"/>
          </w:tcPr>
          <w:p>
            <w:r>
              <w:rPr>
                <w:b w:val="0"/>
                <w:color w:val="555555"/>
                <w:sz w:val="20"/>
              </w:rPr>
              <w:t>pray-re-gis-TRIE-roong</w:t>
            </w:r>
          </w:p>
        </w:tc>
      </w:tr>
      <w:tr>
        <w:tc>
          <w:tcPr>
            <w:tcW w:type="dxa" w:w="2268"/>
          </w:tcPr>
          <w:p>
            <w:r>
              <w:rPr>
                <w:b w:val="0"/>
                <w:color w:val="202020"/>
                <w:sz w:val="20"/>
              </w:rPr>
              <w:t>die Ergebnisschärfung</w:t>
            </w:r>
          </w:p>
        </w:tc>
        <w:tc>
          <w:tcPr>
            <w:tcW w:type="dxa" w:w="2268"/>
          </w:tcPr>
          <w:p>
            <w:r>
              <w:rPr>
                <w:b w:val="0"/>
                <w:color w:val="202020"/>
                <w:sz w:val="20"/>
              </w:rPr>
              <w:t>result sharpening</w:t>
            </w:r>
          </w:p>
        </w:tc>
        <w:tc>
          <w:tcPr>
            <w:tcW w:type="dxa" w:w="2268"/>
          </w:tcPr>
          <w:p>
            <w:r>
              <w:rPr>
                <w:b w:val="0"/>
                <w:color w:val="202020"/>
                <w:sz w:val="20"/>
              </w:rPr>
              <w:t>પરિણામ તીક્ષ્ણતા</w:t>
            </w:r>
          </w:p>
        </w:tc>
        <w:tc>
          <w:tcPr>
            <w:tcW w:type="dxa" w:w="2268"/>
          </w:tcPr>
          <w:p>
            <w:r>
              <w:rPr>
                <w:b w:val="0"/>
                <w:color w:val="555555"/>
                <w:sz w:val="20"/>
              </w:rPr>
              <w:t>er-GAYB-nis-sher-foong</w:t>
            </w:r>
          </w:p>
        </w:tc>
      </w:tr>
      <w:tr>
        <w:tc>
          <w:tcPr>
            <w:tcW w:type="dxa" w:w="2268"/>
          </w:tcPr>
          <w:p>
            <w:r>
              <w:rPr>
                <w:b w:val="0"/>
                <w:color w:val="202020"/>
                <w:sz w:val="20"/>
              </w:rPr>
              <w:t>die Einwandbehandlung</w:t>
            </w:r>
          </w:p>
        </w:tc>
        <w:tc>
          <w:tcPr>
            <w:tcW w:type="dxa" w:w="2268"/>
          </w:tcPr>
          <w:p>
            <w:r>
              <w:rPr>
                <w:b w:val="0"/>
                <w:color w:val="202020"/>
                <w:sz w:val="20"/>
              </w:rPr>
              <w:t>handling objections</w:t>
            </w:r>
          </w:p>
        </w:tc>
        <w:tc>
          <w:tcPr>
            <w:tcW w:type="dxa" w:w="2268"/>
          </w:tcPr>
          <w:p>
            <w:r>
              <w:rPr>
                <w:b w:val="0"/>
                <w:color w:val="202020"/>
                <w:sz w:val="20"/>
              </w:rPr>
              <w:t>આપત્તિ સંભાળ</w:t>
            </w:r>
          </w:p>
        </w:tc>
        <w:tc>
          <w:tcPr>
            <w:tcW w:type="dxa" w:w="2268"/>
          </w:tcPr>
          <w:p>
            <w:r>
              <w:rPr>
                <w:b w:val="0"/>
                <w:color w:val="555555"/>
                <w:sz w:val="20"/>
              </w:rPr>
              <w:t>EYN-vant-be-hand-loong</w:t>
            </w:r>
          </w:p>
        </w:tc>
      </w:tr>
      <w:tr>
        <w:tc>
          <w:tcPr>
            <w:tcW w:type="dxa" w:w="2268"/>
          </w:tcPr>
          <w:p>
            <w:r>
              <w:rPr>
                <w:b w:val="0"/>
                <w:color w:val="202020"/>
                <w:sz w:val="20"/>
              </w:rPr>
              <w:t>die Disziplingrenze</w:t>
            </w:r>
          </w:p>
        </w:tc>
        <w:tc>
          <w:tcPr>
            <w:tcW w:type="dxa" w:w="2268"/>
          </w:tcPr>
          <w:p>
            <w:r>
              <w:rPr>
                <w:b w:val="0"/>
                <w:color w:val="202020"/>
                <w:sz w:val="20"/>
              </w:rPr>
              <w:t>disciplinary boundary</w:t>
            </w:r>
          </w:p>
        </w:tc>
        <w:tc>
          <w:tcPr>
            <w:tcW w:type="dxa" w:w="2268"/>
          </w:tcPr>
          <w:p>
            <w:r>
              <w:rPr>
                <w:b w:val="0"/>
                <w:color w:val="202020"/>
                <w:sz w:val="20"/>
              </w:rPr>
              <w:t>વિષય મર્યાદા</w:t>
            </w:r>
          </w:p>
        </w:tc>
        <w:tc>
          <w:tcPr>
            <w:tcW w:type="dxa" w:w="2268"/>
          </w:tcPr>
          <w:p>
            <w:r>
              <w:rPr>
                <w:b w:val="0"/>
                <w:color w:val="555555"/>
                <w:sz w:val="20"/>
              </w:rPr>
              <w:t>di-tsi-PLIN-grent-seh</w:t>
            </w:r>
          </w:p>
        </w:tc>
      </w:tr>
      <w:tr>
        <w:tc>
          <w:tcPr>
            <w:tcW w:type="dxa" w:w="2268"/>
          </w:tcPr>
          <w:p>
            <w:r>
              <w:rPr>
                <w:b w:val="0"/>
                <w:color w:val="202020"/>
                <w:sz w:val="20"/>
              </w:rPr>
              <w:t>die Transferleistung</w:t>
            </w:r>
          </w:p>
        </w:tc>
        <w:tc>
          <w:tcPr>
            <w:tcW w:type="dxa" w:w="2268"/>
          </w:tcPr>
          <w:p>
            <w:r>
              <w:rPr>
                <w:b w:val="0"/>
                <w:color w:val="202020"/>
                <w:sz w:val="20"/>
              </w:rPr>
              <w:t>transfer achievement</w:t>
            </w:r>
          </w:p>
        </w:tc>
        <w:tc>
          <w:tcPr>
            <w:tcW w:type="dxa" w:w="2268"/>
          </w:tcPr>
          <w:p>
            <w:r>
              <w:rPr>
                <w:b w:val="0"/>
                <w:color w:val="202020"/>
                <w:sz w:val="20"/>
              </w:rPr>
              <w:t>સ્થાનાંતર પ્રયોગ શક્તિ</w:t>
            </w:r>
          </w:p>
        </w:tc>
        <w:tc>
          <w:tcPr>
            <w:tcW w:type="dxa" w:w="2268"/>
          </w:tcPr>
          <w:p>
            <w:r>
              <w:rPr>
                <w:b w:val="0"/>
                <w:color w:val="555555"/>
                <w:sz w:val="20"/>
              </w:rPr>
              <w:t>trans-FER-ly-stoong</w:t>
            </w:r>
          </w:p>
        </w:tc>
      </w:tr>
      <w:tr>
        <w:tc>
          <w:tcPr>
            <w:tcW w:type="dxa" w:w="2268"/>
          </w:tcPr>
          <w:p>
            <w:r>
              <w:rPr>
                <w:b w:val="0"/>
                <w:color w:val="202020"/>
                <w:sz w:val="20"/>
              </w:rPr>
              <w:t>die Vorveröffentlichung</w:t>
            </w:r>
          </w:p>
        </w:tc>
        <w:tc>
          <w:tcPr>
            <w:tcW w:type="dxa" w:w="2268"/>
          </w:tcPr>
          <w:p>
            <w:r>
              <w:rPr>
                <w:b w:val="0"/>
                <w:color w:val="202020"/>
                <w:sz w:val="20"/>
              </w:rPr>
              <w:t>preprint/publication ahead</w:t>
            </w:r>
          </w:p>
        </w:tc>
        <w:tc>
          <w:tcPr>
            <w:tcW w:type="dxa" w:w="2268"/>
          </w:tcPr>
          <w:p>
            <w:r>
              <w:rPr>
                <w:b w:val="0"/>
                <w:color w:val="202020"/>
                <w:sz w:val="20"/>
              </w:rPr>
              <w:t>પૂર્વ પ્રકાશન</w:t>
            </w:r>
          </w:p>
        </w:tc>
        <w:tc>
          <w:tcPr>
            <w:tcW w:type="dxa" w:w="2268"/>
          </w:tcPr>
          <w:p>
            <w:r>
              <w:rPr>
                <w:b w:val="0"/>
                <w:color w:val="555555"/>
                <w:sz w:val="20"/>
              </w:rPr>
              <w:t>FOR-fer-of-fent-li-khoong</w:t>
            </w:r>
          </w:p>
        </w:tc>
      </w:tr>
      <w:tr>
        <w:tc>
          <w:tcPr>
            <w:tcW w:type="dxa" w:w="2268"/>
          </w:tcPr>
          <w:p>
            <w:r>
              <w:rPr>
                <w:b w:val="0"/>
                <w:color w:val="202020"/>
                <w:sz w:val="20"/>
              </w:rPr>
              <w:t>die Ergebnisnarration</w:t>
            </w:r>
          </w:p>
        </w:tc>
        <w:tc>
          <w:tcPr>
            <w:tcW w:type="dxa" w:w="2268"/>
          </w:tcPr>
          <w:p>
            <w:r>
              <w:rPr>
                <w:b w:val="0"/>
                <w:color w:val="202020"/>
                <w:sz w:val="20"/>
              </w:rPr>
              <w:t>narration of results</w:t>
            </w:r>
          </w:p>
        </w:tc>
        <w:tc>
          <w:tcPr>
            <w:tcW w:type="dxa" w:w="2268"/>
          </w:tcPr>
          <w:p>
            <w:r>
              <w:rPr>
                <w:b w:val="0"/>
                <w:color w:val="202020"/>
                <w:sz w:val="20"/>
              </w:rPr>
              <w:t>પરિણામ વૃત્તાંત</w:t>
            </w:r>
          </w:p>
        </w:tc>
        <w:tc>
          <w:tcPr>
            <w:tcW w:type="dxa" w:w="2268"/>
          </w:tcPr>
          <w:p>
            <w:r>
              <w:rPr>
                <w:b w:val="0"/>
                <w:color w:val="555555"/>
                <w:sz w:val="20"/>
              </w:rPr>
              <w:t>er-GAYB-nis-na-ra-TSY-ohn</w:t>
            </w:r>
          </w:p>
        </w:tc>
      </w:tr>
      <w:tr>
        <w:tc>
          <w:tcPr>
            <w:tcW w:type="dxa" w:w="2268"/>
          </w:tcPr>
          <w:p>
            <w:r>
              <w:rPr>
                <w:b w:val="0"/>
                <w:color w:val="202020"/>
                <w:sz w:val="20"/>
              </w:rPr>
              <w:t>die Fachresonanz</w:t>
            </w:r>
          </w:p>
        </w:tc>
        <w:tc>
          <w:tcPr>
            <w:tcW w:type="dxa" w:w="2268"/>
          </w:tcPr>
          <w:p>
            <w:r>
              <w:rPr>
                <w:b w:val="0"/>
                <w:color w:val="202020"/>
                <w:sz w:val="20"/>
              </w:rPr>
              <w:t>disciplinary resonance</w:t>
            </w:r>
          </w:p>
        </w:tc>
        <w:tc>
          <w:tcPr>
            <w:tcW w:type="dxa" w:w="2268"/>
          </w:tcPr>
          <w:p>
            <w:r>
              <w:rPr>
                <w:b w:val="0"/>
                <w:color w:val="202020"/>
                <w:sz w:val="20"/>
              </w:rPr>
              <w:t>વિષયક પ્રતિસાદ</w:t>
            </w:r>
          </w:p>
        </w:tc>
        <w:tc>
          <w:tcPr>
            <w:tcW w:type="dxa" w:w="2268"/>
          </w:tcPr>
          <w:p>
            <w:r>
              <w:rPr>
                <w:b w:val="0"/>
                <w:color w:val="555555"/>
                <w:sz w:val="20"/>
              </w:rPr>
              <w:t>FAKH-re-zo-NANTS</w:t>
            </w:r>
          </w:p>
        </w:tc>
      </w:tr>
      <w:tr>
        <w:tc>
          <w:tcPr>
            <w:tcW w:type="dxa" w:w="2268"/>
          </w:tcPr>
          <w:p>
            <w:r>
              <w:rPr>
                <w:b w:val="0"/>
                <w:color w:val="202020"/>
                <w:sz w:val="20"/>
              </w:rPr>
              <w:t>die Publikationsreife</w:t>
            </w:r>
          </w:p>
        </w:tc>
        <w:tc>
          <w:tcPr>
            <w:tcW w:type="dxa" w:w="2268"/>
          </w:tcPr>
          <w:p>
            <w:r>
              <w:rPr>
                <w:b w:val="0"/>
                <w:color w:val="202020"/>
                <w:sz w:val="20"/>
              </w:rPr>
              <w:t>publication readiness</w:t>
            </w:r>
          </w:p>
        </w:tc>
        <w:tc>
          <w:tcPr>
            <w:tcW w:type="dxa" w:w="2268"/>
          </w:tcPr>
          <w:p>
            <w:r>
              <w:rPr>
                <w:b w:val="0"/>
                <w:color w:val="202020"/>
                <w:sz w:val="20"/>
              </w:rPr>
              <w:t>પ્રકાશન તૈયારી</w:t>
            </w:r>
          </w:p>
        </w:tc>
        <w:tc>
          <w:tcPr>
            <w:tcW w:type="dxa" w:w="2268"/>
          </w:tcPr>
          <w:p>
            <w:r>
              <w:rPr>
                <w:b w:val="0"/>
                <w:color w:val="555555"/>
                <w:sz w:val="20"/>
              </w:rPr>
              <w:t>pu-bli-ka-TSY-ohs-ry-feh</w:t>
            </w:r>
          </w:p>
        </w:tc>
      </w:tr>
      <w:tr>
        <w:tc>
          <w:tcPr>
            <w:tcW w:type="dxa" w:w="2268"/>
          </w:tcPr>
          <w:p>
            <w:r>
              <w:rPr>
                <w:b w:val="0"/>
                <w:color w:val="202020"/>
                <w:sz w:val="20"/>
              </w:rPr>
              <w:t>die Begutachtung</w:t>
            </w:r>
          </w:p>
        </w:tc>
        <w:tc>
          <w:tcPr>
            <w:tcW w:type="dxa" w:w="2268"/>
          </w:tcPr>
          <w:p>
            <w:r>
              <w:rPr>
                <w:b w:val="0"/>
                <w:color w:val="202020"/>
                <w:sz w:val="20"/>
              </w:rPr>
              <w:t>peer review</w:t>
            </w:r>
          </w:p>
        </w:tc>
        <w:tc>
          <w:tcPr>
            <w:tcW w:type="dxa" w:w="2268"/>
          </w:tcPr>
          <w:p>
            <w:r>
              <w:rPr>
                <w:b w:val="0"/>
                <w:color w:val="202020"/>
                <w:sz w:val="20"/>
              </w:rPr>
              <w:t>સમીક્ષા મૂલ્યાંકન</w:t>
            </w:r>
          </w:p>
        </w:tc>
        <w:tc>
          <w:tcPr>
            <w:tcW w:type="dxa" w:w="2268"/>
          </w:tcPr>
          <w:p>
            <w:r>
              <w:rPr>
                <w:b w:val="0"/>
                <w:color w:val="555555"/>
                <w:sz w:val="20"/>
              </w:rPr>
              <w:t>beh-GOO-takh-toong</w:t>
            </w:r>
          </w:p>
        </w:tc>
      </w:tr>
      <w:tr>
        <w:tc>
          <w:tcPr>
            <w:tcW w:type="dxa" w:w="2268"/>
          </w:tcPr>
          <w:p>
            <w:r>
              <w:rPr>
                <w:b w:val="0"/>
                <w:color w:val="202020"/>
                <w:sz w:val="20"/>
              </w:rPr>
              <w:t>die Anschlussfrage</w:t>
            </w:r>
          </w:p>
        </w:tc>
        <w:tc>
          <w:tcPr>
            <w:tcW w:type="dxa" w:w="2268"/>
          </w:tcPr>
          <w:p>
            <w:r>
              <w:rPr>
                <w:b w:val="0"/>
                <w:color w:val="202020"/>
                <w:sz w:val="20"/>
              </w:rPr>
              <w:t>follow-up research question</w:t>
            </w:r>
          </w:p>
        </w:tc>
        <w:tc>
          <w:tcPr>
            <w:tcW w:type="dxa" w:w="2268"/>
          </w:tcPr>
          <w:p>
            <w:r>
              <w:rPr>
                <w:b w:val="0"/>
                <w:color w:val="202020"/>
                <w:sz w:val="20"/>
              </w:rPr>
              <w:t>આગળનો સંશોધન પ્રશ્ન</w:t>
            </w:r>
          </w:p>
        </w:tc>
        <w:tc>
          <w:tcPr>
            <w:tcW w:type="dxa" w:w="2268"/>
          </w:tcPr>
          <w:p>
            <w:r>
              <w:rPr>
                <w:b w:val="0"/>
                <w:color w:val="555555"/>
                <w:sz w:val="20"/>
              </w:rPr>
              <w:t>AN-shloos-fra-geh</w:t>
            </w:r>
          </w:p>
        </w:tc>
      </w:tr>
      <w:tr>
        <w:tc>
          <w:tcPr>
            <w:tcW w:type="dxa" w:w="2268"/>
          </w:tcPr>
          <w:p>
            <w:r>
              <w:rPr>
                <w:b w:val="0"/>
                <w:color w:val="202020"/>
                <w:sz w:val="20"/>
              </w:rPr>
              <w:t>die Fachterminologie</w:t>
            </w:r>
          </w:p>
        </w:tc>
        <w:tc>
          <w:tcPr>
            <w:tcW w:type="dxa" w:w="2268"/>
          </w:tcPr>
          <w:p>
            <w:r>
              <w:rPr>
                <w:b w:val="0"/>
                <w:color w:val="202020"/>
                <w:sz w:val="20"/>
              </w:rPr>
              <w:t>specialist terminology</w:t>
            </w:r>
          </w:p>
        </w:tc>
        <w:tc>
          <w:tcPr>
            <w:tcW w:type="dxa" w:w="2268"/>
          </w:tcPr>
          <w:p>
            <w:r>
              <w:rPr>
                <w:b w:val="0"/>
                <w:color w:val="202020"/>
                <w:sz w:val="20"/>
              </w:rPr>
              <w:t>વિષયક પરિભાષા</w:t>
            </w:r>
          </w:p>
        </w:tc>
        <w:tc>
          <w:tcPr>
            <w:tcW w:type="dxa" w:w="2268"/>
          </w:tcPr>
          <w:p>
            <w:r>
              <w:rPr>
                <w:b w:val="0"/>
                <w:color w:val="555555"/>
                <w:sz w:val="20"/>
              </w:rPr>
              <w:t>FAKH-ter-mi-no-lo-GEE</w:t>
            </w:r>
          </w:p>
        </w:tc>
      </w:tr>
      <w:tr>
        <w:tc>
          <w:tcPr>
            <w:tcW w:type="dxa" w:w="2268"/>
          </w:tcPr>
          <w:p>
            <w:r>
              <w:rPr>
                <w:b w:val="0"/>
                <w:color w:val="202020"/>
                <w:sz w:val="20"/>
              </w:rPr>
              <w:t>die Einbettung</w:t>
            </w:r>
          </w:p>
        </w:tc>
        <w:tc>
          <w:tcPr>
            <w:tcW w:type="dxa" w:w="2268"/>
          </w:tcPr>
          <w:p>
            <w:r>
              <w:rPr>
                <w:b w:val="0"/>
                <w:color w:val="202020"/>
                <w:sz w:val="20"/>
              </w:rPr>
              <w:t>embedding/contextual embedding</w:t>
            </w:r>
          </w:p>
        </w:tc>
        <w:tc>
          <w:tcPr>
            <w:tcW w:type="dxa" w:w="2268"/>
          </w:tcPr>
          <w:p>
            <w:r>
              <w:rPr>
                <w:b w:val="0"/>
                <w:color w:val="202020"/>
                <w:sz w:val="20"/>
              </w:rPr>
              <w:t>સંદર્ભમાં ગોઠવણ</w:t>
            </w:r>
          </w:p>
        </w:tc>
        <w:tc>
          <w:tcPr>
            <w:tcW w:type="dxa" w:w="2268"/>
          </w:tcPr>
          <w:p>
            <w:r>
              <w:rPr>
                <w:b w:val="0"/>
                <w:color w:val="555555"/>
                <w:sz w:val="20"/>
              </w:rPr>
              <w:t>EYN-bet-toong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Evidenzabstufung dazu, gedankliche Präzision sichtbar zu machen.</w:t>
            </w:r>
          </w:p>
        </w:tc>
        <w:tc>
          <w:tcPr>
            <w:tcW w:type="dxa" w:w="3024"/>
            <w:shd w:val="clear" w:color="auto" w:fill="E6F4EA"/>
          </w:tcPr>
          <w:p>
            <w:r>
              <w:rPr>
                <w:b w:val="0"/>
                <w:color w:val="0F9660"/>
                <w:sz w:val="20"/>
              </w:rPr>
              <w:t>In today's module, die Evidenzabstufung helps make conceptual precision visible.</w:t>
            </w:r>
          </w:p>
        </w:tc>
        <w:tc>
          <w:tcPr>
            <w:tcW w:type="dxa" w:w="3024"/>
            <w:shd w:val="clear" w:color="auto" w:fill="FFF8E1"/>
          </w:tcPr>
          <w:p>
            <w:r>
              <w:rPr>
                <w:b w:val="0"/>
                <w:color w:val="202020"/>
                <w:sz w:val="20"/>
              </w:rPr>
              <w:t>આજના મોડ્યુલમાં die Evidenzabstufung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Fachdebatte wirkt meine Argumentation differenzierter und belastbarer.</w:t>
            </w:r>
          </w:p>
        </w:tc>
        <w:tc>
          <w:tcPr>
            <w:tcW w:type="dxa" w:w="3024"/>
            <w:shd w:val="clear" w:color="auto" w:fill="E6F4EA"/>
          </w:tcPr>
          <w:p>
            <w:r>
              <w:rPr>
                <w:b w:val="0"/>
                <w:color w:val="0F9660"/>
                <w:sz w:val="20"/>
              </w:rPr>
              <w:t>Through die Fachdebatte, my argumentation becomes more differentiated and robust.</w:t>
            </w:r>
          </w:p>
        </w:tc>
        <w:tc>
          <w:tcPr>
            <w:tcW w:type="dxa" w:w="3024"/>
            <w:shd w:val="clear" w:color="auto" w:fill="FFF8E1"/>
          </w:tcPr>
          <w:p>
            <w:r>
              <w:rPr>
                <w:b w:val="0"/>
                <w:color w:val="202020"/>
                <w:sz w:val="20"/>
              </w:rPr>
              <w:t>die Fachdebatte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Präregistrierung verschafft meinem Beitrag auf C2-Niveau mehr Tiefe und Reichweite.</w:t>
            </w:r>
          </w:p>
        </w:tc>
        <w:tc>
          <w:tcPr>
            <w:tcW w:type="dxa" w:w="3024"/>
            <w:shd w:val="clear" w:color="auto" w:fill="E6F4EA"/>
          </w:tcPr>
          <w:p>
            <w:r>
              <w:rPr>
                <w:b w:val="0"/>
                <w:color w:val="0F9660"/>
                <w:sz w:val="20"/>
              </w:rPr>
              <w:t>die Präregistrierung gives my contribution more depth and reach at C2 level.</w:t>
            </w:r>
          </w:p>
        </w:tc>
        <w:tc>
          <w:tcPr>
            <w:tcW w:type="dxa" w:w="3024"/>
            <w:shd w:val="clear" w:color="auto" w:fill="FFF8E1"/>
          </w:tcPr>
          <w:p>
            <w:r>
              <w:rPr>
                <w:b w:val="0"/>
                <w:color w:val="202020"/>
                <w:sz w:val="20"/>
              </w:rPr>
              <w:t>die Präregistrierung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Evidenzabstufung and die Fachdebatte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'Peer-review stance'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Evidenzabstufung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352, you can approach 'Peer-review stance'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353</w:t>
      </w:r>
    </w:p>
    <w:p>
      <w:pPr>
        <w:spacing w:before="0" w:after="40"/>
        <w:jc w:val="center"/>
      </w:pPr>
      <w:r>
        <w:rPr>
          <w:b/>
          <w:color w:val="F9AB00"/>
          <w:sz w:val="28"/>
        </w:rPr>
        <w:t>METHODOLOGICAL CAVEATS 🚀</w:t>
      </w:r>
    </w:p>
    <w:p>
      <w:pPr>
        <w:spacing w:before="0" w:after="160"/>
        <w:jc w:val="center"/>
      </w:pPr>
      <w:r>
        <w:rPr>
          <w:b w:val="0"/>
          <w:color w:val="555555"/>
          <w:sz w:val="21"/>
        </w:rPr>
        <w:t>📚 Topic: Research Publication and Expert Debate — Methodological caveats</w:t>
      </w:r>
    </w:p>
    <w:p/>
    <w:p>
      <w:pPr>
        <w:spacing w:before="0" w:after="40"/>
      </w:pPr>
      <w:r>
        <w:rPr>
          <w:b/>
          <w:color w:val="1A73E8"/>
          <w:sz w:val="21"/>
        </w:rPr>
        <w:t>📖  English Explanation</w:t>
      </w:r>
    </w:p>
    <w:p>
      <w:pPr>
        <w:spacing w:before="0" w:after="120"/>
      </w:pPr>
      <w:r>
        <w:rPr>
          <w:b w:val="0"/>
          <w:sz w:val="21"/>
        </w:rPr>
        <w:t>Day 353 moves your German into C2 territory through 'Methodological caveats'. Today you sharpen disciplinary precision, publication-ready argumentation, and expert-level rebuttal control.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353 માં તમે 'Methodological caveats' દ્વારા C2 સ્તર તરફ આગળ વધો છો. આજે તમારું ધ્યાન disciplinary precision, publication-ready argumentation, and expert-level rebuttal control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Fachdebatte</w:t>
            </w:r>
          </w:p>
        </w:tc>
        <w:tc>
          <w:tcPr>
            <w:tcW w:type="dxa" w:w="2268"/>
          </w:tcPr>
          <w:p>
            <w:r>
              <w:rPr>
                <w:b w:val="0"/>
                <w:color w:val="202020"/>
                <w:sz w:val="20"/>
              </w:rPr>
              <w:t>specialist debate</w:t>
            </w:r>
          </w:p>
        </w:tc>
        <w:tc>
          <w:tcPr>
            <w:tcW w:type="dxa" w:w="2268"/>
          </w:tcPr>
          <w:p>
            <w:r>
              <w:rPr>
                <w:b w:val="0"/>
                <w:color w:val="202020"/>
                <w:sz w:val="20"/>
              </w:rPr>
              <w:t>વિશેષજ્ઞ ચર્ચા</w:t>
            </w:r>
          </w:p>
        </w:tc>
        <w:tc>
          <w:tcPr>
            <w:tcW w:type="dxa" w:w="2268"/>
          </w:tcPr>
          <w:p>
            <w:r>
              <w:rPr>
                <w:b w:val="0"/>
                <w:color w:val="555555"/>
                <w:sz w:val="20"/>
              </w:rPr>
              <w:t>FAKH-de-BAT-teh</w:t>
            </w:r>
          </w:p>
        </w:tc>
      </w:tr>
      <w:tr>
        <w:tc>
          <w:tcPr>
            <w:tcW w:type="dxa" w:w="2268"/>
          </w:tcPr>
          <w:p>
            <w:r>
              <w:rPr>
                <w:b w:val="0"/>
                <w:color w:val="202020"/>
                <w:sz w:val="20"/>
              </w:rPr>
              <w:t>die Präregistrierung</w:t>
            </w:r>
          </w:p>
        </w:tc>
        <w:tc>
          <w:tcPr>
            <w:tcW w:type="dxa" w:w="2268"/>
          </w:tcPr>
          <w:p>
            <w:r>
              <w:rPr>
                <w:b w:val="0"/>
                <w:color w:val="202020"/>
                <w:sz w:val="20"/>
              </w:rPr>
              <w:t>pre-registration</w:t>
            </w:r>
          </w:p>
        </w:tc>
        <w:tc>
          <w:tcPr>
            <w:tcW w:type="dxa" w:w="2268"/>
          </w:tcPr>
          <w:p>
            <w:r>
              <w:rPr>
                <w:b w:val="0"/>
                <w:color w:val="202020"/>
                <w:sz w:val="20"/>
              </w:rPr>
              <w:t>પૂર્વ નોંધણી</w:t>
            </w:r>
          </w:p>
        </w:tc>
        <w:tc>
          <w:tcPr>
            <w:tcW w:type="dxa" w:w="2268"/>
          </w:tcPr>
          <w:p>
            <w:r>
              <w:rPr>
                <w:b w:val="0"/>
                <w:color w:val="555555"/>
                <w:sz w:val="20"/>
              </w:rPr>
              <w:t>pray-re-gis-TRIE-roong</w:t>
            </w:r>
          </w:p>
        </w:tc>
      </w:tr>
      <w:tr>
        <w:tc>
          <w:tcPr>
            <w:tcW w:type="dxa" w:w="2268"/>
          </w:tcPr>
          <w:p>
            <w:r>
              <w:rPr>
                <w:b w:val="0"/>
                <w:color w:val="202020"/>
                <w:sz w:val="20"/>
              </w:rPr>
              <w:t>die Ergebnisschärfung</w:t>
            </w:r>
          </w:p>
        </w:tc>
        <w:tc>
          <w:tcPr>
            <w:tcW w:type="dxa" w:w="2268"/>
          </w:tcPr>
          <w:p>
            <w:r>
              <w:rPr>
                <w:b w:val="0"/>
                <w:color w:val="202020"/>
                <w:sz w:val="20"/>
              </w:rPr>
              <w:t>result sharpening</w:t>
            </w:r>
          </w:p>
        </w:tc>
        <w:tc>
          <w:tcPr>
            <w:tcW w:type="dxa" w:w="2268"/>
          </w:tcPr>
          <w:p>
            <w:r>
              <w:rPr>
                <w:b w:val="0"/>
                <w:color w:val="202020"/>
                <w:sz w:val="20"/>
              </w:rPr>
              <w:t>પરિણામ તીક્ષ્ણતા</w:t>
            </w:r>
          </w:p>
        </w:tc>
        <w:tc>
          <w:tcPr>
            <w:tcW w:type="dxa" w:w="2268"/>
          </w:tcPr>
          <w:p>
            <w:r>
              <w:rPr>
                <w:b w:val="0"/>
                <w:color w:val="555555"/>
                <w:sz w:val="20"/>
              </w:rPr>
              <w:t>er-GAYB-nis-sher-foong</w:t>
            </w:r>
          </w:p>
        </w:tc>
      </w:tr>
      <w:tr>
        <w:tc>
          <w:tcPr>
            <w:tcW w:type="dxa" w:w="2268"/>
          </w:tcPr>
          <w:p>
            <w:r>
              <w:rPr>
                <w:b w:val="0"/>
                <w:color w:val="202020"/>
                <w:sz w:val="20"/>
              </w:rPr>
              <w:t>die Einwandbehandlung</w:t>
            </w:r>
          </w:p>
        </w:tc>
        <w:tc>
          <w:tcPr>
            <w:tcW w:type="dxa" w:w="2268"/>
          </w:tcPr>
          <w:p>
            <w:r>
              <w:rPr>
                <w:b w:val="0"/>
                <w:color w:val="202020"/>
                <w:sz w:val="20"/>
              </w:rPr>
              <w:t>handling objections</w:t>
            </w:r>
          </w:p>
        </w:tc>
        <w:tc>
          <w:tcPr>
            <w:tcW w:type="dxa" w:w="2268"/>
          </w:tcPr>
          <w:p>
            <w:r>
              <w:rPr>
                <w:b w:val="0"/>
                <w:color w:val="202020"/>
                <w:sz w:val="20"/>
              </w:rPr>
              <w:t>આપત્તિ સંભાળ</w:t>
            </w:r>
          </w:p>
        </w:tc>
        <w:tc>
          <w:tcPr>
            <w:tcW w:type="dxa" w:w="2268"/>
          </w:tcPr>
          <w:p>
            <w:r>
              <w:rPr>
                <w:b w:val="0"/>
                <w:color w:val="555555"/>
                <w:sz w:val="20"/>
              </w:rPr>
              <w:t>EYN-vant-be-hand-loong</w:t>
            </w:r>
          </w:p>
        </w:tc>
      </w:tr>
      <w:tr>
        <w:tc>
          <w:tcPr>
            <w:tcW w:type="dxa" w:w="2268"/>
          </w:tcPr>
          <w:p>
            <w:r>
              <w:rPr>
                <w:b w:val="0"/>
                <w:color w:val="202020"/>
                <w:sz w:val="20"/>
              </w:rPr>
              <w:t>die Disziplingrenze</w:t>
            </w:r>
          </w:p>
        </w:tc>
        <w:tc>
          <w:tcPr>
            <w:tcW w:type="dxa" w:w="2268"/>
          </w:tcPr>
          <w:p>
            <w:r>
              <w:rPr>
                <w:b w:val="0"/>
                <w:color w:val="202020"/>
                <w:sz w:val="20"/>
              </w:rPr>
              <w:t>disciplinary boundary</w:t>
            </w:r>
          </w:p>
        </w:tc>
        <w:tc>
          <w:tcPr>
            <w:tcW w:type="dxa" w:w="2268"/>
          </w:tcPr>
          <w:p>
            <w:r>
              <w:rPr>
                <w:b w:val="0"/>
                <w:color w:val="202020"/>
                <w:sz w:val="20"/>
              </w:rPr>
              <w:t>વિષય મર્યાદા</w:t>
            </w:r>
          </w:p>
        </w:tc>
        <w:tc>
          <w:tcPr>
            <w:tcW w:type="dxa" w:w="2268"/>
          </w:tcPr>
          <w:p>
            <w:r>
              <w:rPr>
                <w:b w:val="0"/>
                <w:color w:val="555555"/>
                <w:sz w:val="20"/>
              </w:rPr>
              <w:t>di-tsi-PLIN-grent-seh</w:t>
            </w:r>
          </w:p>
        </w:tc>
      </w:tr>
      <w:tr>
        <w:tc>
          <w:tcPr>
            <w:tcW w:type="dxa" w:w="2268"/>
          </w:tcPr>
          <w:p>
            <w:r>
              <w:rPr>
                <w:b w:val="0"/>
                <w:color w:val="202020"/>
                <w:sz w:val="20"/>
              </w:rPr>
              <w:t>die Transferleistung</w:t>
            </w:r>
          </w:p>
        </w:tc>
        <w:tc>
          <w:tcPr>
            <w:tcW w:type="dxa" w:w="2268"/>
          </w:tcPr>
          <w:p>
            <w:r>
              <w:rPr>
                <w:b w:val="0"/>
                <w:color w:val="202020"/>
                <w:sz w:val="20"/>
              </w:rPr>
              <w:t>transfer achievement</w:t>
            </w:r>
          </w:p>
        </w:tc>
        <w:tc>
          <w:tcPr>
            <w:tcW w:type="dxa" w:w="2268"/>
          </w:tcPr>
          <w:p>
            <w:r>
              <w:rPr>
                <w:b w:val="0"/>
                <w:color w:val="202020"/>
                <w:sz w:val="20"/>
              </w:rPr>
              <w:t>સ્થાનાંતર પ્રયોગ શક્તિ</w:t>
            </w:r>
          </w:p>
        </w:tc>
        <w:tc>
          <w:tcPr>
            <w:tcW w:type="dxa" w:w="2268"/>
          </w:tcPr>
          <w:p>
            <w:r>
              <w:rPr>
                <w:b w:val="0"/>
                <w:color w:val="555555"/>
                <w:sz w:val="20"/>
              </w:rPr>
              <w:t>trans-FER-ly-stoong</w:t>
            </w:r>
          </w:p>
        </w:tc>
      </w:tr>
      <w:tr>
        <w:tc>
          <w:tcPr>
            <w:tcW w:type="dxa" w:w="2268"/>
          </w:tcPr>
          <w:p>
            <w:r>
              <w:rPr>
                <w:b w:val="0"/>
                <w:color w:val="202020"/>
                <w:sz w:val="20"/>
              </w:rPr>
              <w:t>die Vorveröffentlichung</w:t>
            </w:r>
          </w:p>
        </w:tc>
        <w:tc>
          <w:tcPr>
            <w:tcW w:type="dxa" w:w="2268"/>
          </w:tcPr>
          <w:p>
            <w:r>
              <w:rPr>
                <w:b w:val="0"/>
                <w:color w:val="202020"/>
                <w:sz w:val="20"/>
              </w:rPr>
              <w:t>preprint/publication ahead</w:t>
            </w:r>
          </w:p>
        </w:tc>
        <w:tc>
          <w:tcPr>
            <w:tcW w:type="dxa" w:w="2268"/>
          </w:tcPr>
          <w:p>
            <w:r>
              <w:rPr>
                <w:b w:val="0"/>
                <w:color w:val="202020"/>
                <w:sz w:val="20"/>
              </w:rPr>
              <w:t>પૂર્વ પ્રકાશન</w:t>
            </w:r>
          </w:p>
        </w:tc>
        <w:tc>
          <w:tcPr>
            <w:tcW w:type="dxa" w:w="2268"/>
          </w:tcPr>
          <w:p>
            <w:r>
              <w:rPr>
                <w:b w:val="0"/>
                <w:color w:val="555555"/>
                <w:sz w:val="20"/>
              </w:rPr>
              <w:t>FOR-fer-of-fent-li-khoong</w:t>
            </w:r>
          </w:p>
        </w:tc>
      </w:tr>
      <w:tr>
        <w:tc>
          <w:tcPr>
            <w:tcW w:type="dxa" w:w="2268"/>
          </w:tcPr>
          <w:p>
            <w:r>
              <w:rPr>
                <w:b w:val="0"/>
                <w:color w:val="202020"/>
                <w:sz w:val="20"/>
              </w:rPr>
              <w:t>die Ergebnisnarration</w:t>
            </w:r>
          </w:p>
        </w:tc>
        <w:tc>
          <w:tcPr>
            <w:tcW w:type="dxa" w:w="2268"/>
          </w:tcPr>
          <w:p>
            <w:r>
              <w:rPr>
                <w:b w:val="0"/>
                <w:color w:val="202020"/>
                <w:sz w:val="20"/>
              </w:rPr>
              <w:t>narration of results</w:t>
            </w:r>
          </w:p>
        </w:tc>
        <w:tc>
          <w:tcPr>
            <w:tcW w:type="dxa" w:w="2268"/>
          </w:tcPr>
          <w:p>
            <w:r>
              <w:rPr>
                <w:b w:val="0"/>
                <w:color w:val="202020"/>
                <w:sz w:val="20"/>
              </w:rPr>
              <w:t>પરિણામ વૃત્તાંત</w:t>
            </w:r>
          </w:p>
        </w:tc>
        <w:tc>
          <w:tcPr>
            <w:tcW w:type="dxa" w:w="2268"/>
          </w:tcPr>
          <w:p>
            <w:r>
              <w:rPr>
                <w:b w:val="0"/>
                <w:color w:val="555555"/>
                <w:sz w:val="20"/>
              </w:rPr>
              <w:t>er-GAYB-nis-na-ra-TSY-ohn</w:t>
            </w:r>
          </w:p>
        </w:tc>
      </w:tr>
      <w:tr>
        <w:tc>
          <w:tcPr>
            <w:tcW w:type="dxa" w:w="2268"/>
          </w:tcPr>
          <w:p>
            <w:r>
              <w:rPr>
                <w:b w:val="0"/>
                <w:color w:val="202020"/>
                <w:sz w:val="20"/>
              </w:rPr>
              <w:t>die Fachresonanz</w:t>
            </w:r>
          </w:p>
        </w:tc>
        <w:tc>
          <w:tcPr>
            <w:tcW w:type="dxa" w:w="2268"/>
          </w:tcPr>
          <w:p>
            <w:r>
              <w:rPr>
                <w:b w:val="0"/>
                <w:color w:val="202020"/>
                <w:sz w:val="20"/>
              </w:rPr>
              <w:t>disciplinary resonance</w:t>
            </w:r>
          </w:p>
        </w:tc>
        <w:tc>
          <w:tcPr>
            <w:tcW w:type="dxa" w:w="2268"/>
          </w:tcPr>
          <w:p>
            <w:r>
              <w:rPr>
                <w:b w:val="0"/>
                <w:color w:val="202020"/>
                <w:sz w:val="20"/>
              </w:rPr>
              <w:t>વિષયક પ્રતિસાદ</w:t>
            </w:r>
          </w:p>
        </w:tc>
        <w:tc>
          <w:tcPr>
            <w:tcW w:type="dxa" w:w="2268"/>
          </w:tcPr>
          <w:p>
            <w:r>
              <w:rPr>
                <w:b w:val="0"/>
                <w:color w:val="555555"/>
                <w:sz w:val="20"/>
              </w:rPr>
              <w:t>FAKH-re-zo-NANTS</w:t>
            </w:r>
          </w:p>
        </w:tc>
      </w:tr>
      <w:tr>
        <w:tc>
          <w:tcPr>
            <w:tcW w:type="dxa" w:w="2268"/>
          </w:tcPr>
          <w:p>
            <w:r>
              <w:rPr>
                <w:b w:val="0"/>
                <w:color w:val="202020"/>
                <w:sz w:val="20"/>
              </w:rPr>
              <w:t>die Publikationsreife</w:t>
            </w:r>
          </w:p>
        </w:tc>
        <w:tc>
          <w:tcPr>
            <w:tcW w:type="dxa" w:w="2268"/>
          </w:tcPr>
          <w:p>
            <w:r>
              <w:rPr>
                <w:b w:val="0"/>
                <w:color w:val="202020"/>
                <w:sz w:val="20"/>
              </w:rPr>
              <w:t>publication readiness</w:t>
            </w:r>
          </w:p>
        </w:tc>
        <w:tc>
          <w:tcPr>
            <w:tcW w:type="dxa" w:w="2268"/>
          </w:tcPr>
          <w:p>
            <w:r>
              <w:rPr>
                <w:b w:val="0"/>
                <w:color w:val="202020"/>
                <w:sz w:val="20"/>
              </w:rPr>
              <w:t>પ્રકાશન તૈયારી</w:t>
            </w:r>
          </w:p>
        </w:tc>
        <w:tc>
          <w:tcPr>
            <w:tcW w:type="dxa" w:w="2268"/>
          </w:tcPr>
          <w:p>
            <w:r>
              <w:rPr>
                <w:b w:val="0"/>
                <w:color w:val="555555"/>
                <w:sz w:val="20"/>
              </w:rPr>
              <w:t>pu-bli-ka-TSY-ohs-ry-feh</w:t>
            </w:r>
          </w:p>
        </w:tc>
      </w:tr>
      <w:tr>
        <w:tc>
          <w:tcPr>
            <w:tcW w:type="dxa" w:w="2268"/>
          </w:tcPr>
          <w:p>
            <w:r>
              <w:rPr>
                <w:b w:val="0"/>
                <w:color w:val="202020"/>
                <w:sz w:val="20"/>
              </w:rPr>
              <w:t>die Begutachtung</w:t>
            </w:r>
          </w:p>
        </w:tc>
        <w:tc>
          <w:tcPr>
            <w:tcW w:type="dxa" w:w="2268"/>
          </w:tcPr>
          <w:p>
            <w:r>
              <w:rPr>
                <w:b w:val="0"/>
                <w:color w:val="202020"/>
                <w:sz w:val="20"/>
              </w:rPr>
              <w:t>peer review</w:t>
            </w:r>
          </w:p>
        </w:tc>
        <w:tc>
          <w:tcPr>
            <w:tcW w:type="dxa" w:w="2268"/>
          </w:tcPr>
          <w:p>
            <w:r>
              <w:rPr>
                <w:b w:val="0"/>
                <w:color w:val="202020"/>
                <w:sz w:val="20"/>
              </w:rPr>
              <w:t>સમીક્ષા મૂલ્યાંકન</w:t>
            </w:r>
          </w:p>
        </w:tc>
        <w:tc>
          <w:tcPr>
            <w:tcW w:type="dxa" w:w="2268"/>
          </w:tcPr>
          <w:p>
            <w:r>
              <w:rPr>
                <w:b w:val="0"/>
                <w:color w:val="555555"/>
                <w:sz w:val="20"/>
              </w:rPr>
              <w:t>beh-GOO-takh-toong</w:t>
            </w:r>
          </w:p>
        </w:tc>
      </w:tr>
      <w:tr>
        <w:tc>
          <w:tcPr>
            <w:tcW w:type="dxa" w:w="2268"/>
          </w:tcPr>
          <w:p>
            <w:r>
              <w:rPr>
                <w:b w:val="0"/>
                <w:color w:val="202020"/>
                <w:sz w:val="20"/>
              </w:rPr>
              <w:t>die Anschlussfrage</w:t>
            </w:r>
          </w:p>
        </w:tc>
        <w:tc>
          <w:tcPr>
            <w:tcW w:type="dxa" w:w="2268"/>
          </w:tcPr>
          <w:p>
            <w:r>
              <w:rPr>
                <w:b w:val="0"/>
                <w:color w:val="202020"/>
                <w:sz w:val="20"/>
              </w:rPr>
              <w:t>follow-up research question</w:t>
            </w:r>
          </w:p>
        </w:tc>
        <w:tc>
          <w:tcPr>
            <w:tcW w:type="dxa" w:w="2268"/>
          </w:tcPr>
          <w:p>
            <w:r>
              <w:rPr>
                <w:b w:val="0"/>
                <w:color w:val="202020"/>
                <w:sz w:val="20"/>
              </w:rPr>
              <w:t>આગળનો સંશોધન પ્રશ્ન</w:t>
            </w:r>
          </w:p>
        </w:tc>
        <w:tc>
          <w:tcPr>
            <w:tcW w:type="dxa" w:w="2268"/>
          </w:tcPr>
          <w:p>
            <w:r>
              <w:rPr>
                <w:b w:val="0"/>
                <w:color w:val="555555"/>
                <w:sz w:val="20"/>
              </w:rPr>
              <w:t>AN-shloos-fra-geh</w:t>
            </w:r>
          </w:p>
        </w:tc>
      </w:tr>
      <w:tr>
        <w:tc>
          <w:tcPr>
            <w:tcW w:type="dxa" w:w="2268"/>
          </w:tcPr>
          <w:p>
            <w:r>
              <w:rPr>
                <w:b w:val="0"/>
                <w:color w:val="202020"/>
                <w:sz w:val="20"/>
              </w:rPr>
              <w:t>die Fachterminologie</w:t>
            </w:r>
          </w:p>
        </w:tc>
        <w:tc>
          <w:tcPr>
            <w:tcW w:type="dxa" w:w="2268"/>
          </w:tcPr>
          <w:p>
            <w:r>
              <w:rPr>
                <w:b w:val="0"/>
                <w:color w:val="202020"/>
                <w:sz w:val="20"/>
              </w:rPr>
              <w:t>specialist terminology</w:t>
            </w:r>
          </w:p>
        </w:tc>
        <w:tc>
          <w:tcPr>
            <w:tcW w:type="dxa" w:w="2268"/>
          </w:tcPr>
          <w:p>
            <w:r>
              <w:rPr>
                <w:b w:val="0"/>
                <w:color w:val="202020"/>
                <w:sz w:val="20"/>
              </w:rPr>
              <w:t>વિષયક પરિભાષા</w:t>
            </w:r>
          </w:p>
        </w:tc>
        <w:tc>
          <w:tcPr>
            <w:tcW w:type="dxa" w:w="2268"/>
          </w:tcPr>
          <w:p>
            <w:r>
              <w:rPr>
                <w:b w:val="0"/>
                <w:color w:val="555555"/>
                <w:sz w:val="20"/>
              </w:rPr>
              <w:t>FAKH-ter-mi-no-lo-GEE</w:t>
            </w:r>
          </w:p>
        </w:tc>
      </w:tr>
      <w:tr>
        <w:tc>
          <w:tcPr>
            <w:tcW w:type="dxa" w:w="2268"/>
          </w:tcPr>
          <w:p>
            <w:r>
              <w:rPr>
                <w:b w:val="0"/>
                <w:color w:val="202020"/>
                <w:sz w:val="20"/>
              </w:rPr>
              <w:t>die Einbettung</w:t>
            </w:r>
          </w:p>
        </w:tc>
        <w:tc>
          <w:tcPr>
            <w:tcW w:type="dxa" w:w="2268"/>
          </w:tcPr>
          <w:p>
            <w:r>
              <w:rPr>
                <w:b w:val="0"/>
                <w:color w:val="202020"/>
                <w:sz w:val="20"/>
              </w:rPr>
              <w:t>embedding/contextual embedding</w:t>
            </w:r>
          </w:p>
        </w:tc>
        <w:tc>
          <w:tcPr>
            <w:tcW w:type="dxa" w:w="2268"/>
          </w:tcPr>
          <w:p>
            <w:r>
              <w:rPr>
                <w:b w:val="0"/>
                <w:color w:val="202020"/>
                <w:sz w:val="20"/>
              </w:rPr>
              <w:t>સંદર્ભમાં ગોઠવણ</w:t>
            </w:r>
          </w:p>
        </w:tc>
        <w:tc>
          <w:tcPr>
            <w:tcW w:type="dxa" w:w="2268"/>
          </w:tcPr>
          <w:p>
            <w:r>
              <w:rPr>
                <w:b w:val="0"/>
                <w:color w:val="555555"/>
                <w:sz w:val="20"/>
              </w:rPr>
              <w:t>EYN-bet-toong</w:t>
            </w:r>
          </w:p>
        </w:tc>
      </w:tr>
      <w:tr>
        <w:tc>
          <w:tcPr>
            <w:tcW w:type="dxa" w:w="2268"/>
          </w:tcPr>
          <w:p>
            <w:r>
              <w:rPr>
                <w:b w:val="0"/>
                <w:color w:val="202020"/>
                <w:sz w:val="20"/>
              </w:rPr>
              <w:t>die Einordnungstiefe</w:t>
            </w:r>
          </w:p>
        </w:tc>
        <w:tc>
          <w:tcPr>
            <w:tcW w:type="dxa" w:w="2268"/>
          </w:tcPr>
          <w:p>
            <w:r>
              <w:rPr>
                <w:b w:val="0"/>
                <w:color w:val="202020"/>
                <w:sz w:val="20"/>
              </w:rPr>
              <w:t>depth of contextualization</w:t>
            </w:r>
          </w:p>
        </w:tc>
        <w:tc>
          <w:tcPr>
            <w:tcW w:type="dxa" w:w="2268"/>
          </w:tcPr>
          <w:p>
            <w:r>
              <w:rPr>
                <w:b w:val="0"/>
                <w:color w:val="202020"/>
                <w:sz w:val="20"/>
              </w:rPr>
              <w:t>સંદર્ભ ઊંડાણ</w:t>
            </w:r>
          </w:p>
        </w:tc>
        <w:tc>
          <w:tcPr>
            <w:tcW w:type="dxa" w:w="2268"/>
          </w:tcPr>
          <w:p>
            <w:r>
              <w:rPr>
                <w:b w:val="0"/>
                <w:color w:val="555555"/>
                <w:sz w:val="20"/>
              </w:rPr>
              <w:t>EYN-ord-noongs-TEE-feh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Fachdebatte dazu, gedankliche Präzision sichtbar zu machen.</w:t>
            </w:r>
          </w:p>
        </w:tc>
        <w:tc>
          <w:tcPr>
            <w:tcW w:type="dxa" w:w="3024"/>
            <w:shd w:val="clear" w:color="auto" w:fill="E6F4EA"/>
          </w:tcPr>
          <w:p>
            <w:r>
              <w:rPr>
                <w:b w:val="0"/>
                <w:color w:val="0F9660"/>
                <w:sz w:val="20"/>
              </w:rPr>
              <w:t>In today's module, die Fachdebatte helps make conceptual precision visible.</w:t>
            </w:r>
          </w:p>
        </w:tc>
        <w:tc>
          <w:tcPr>
            <w:tcW w:type="dxa" w:w="3024"/>
            <w:shd w:val="clear" w:color="auto" w:fill="FFF8E1"/>
          </w:tcPr>
          <w:p>
            <w:r>
              <w:rPr>
                <w:b w:val="0"/>
                <w:color w:val="202020"/>
                <w:sz w:val="20"/>
              </w:rPr>
              <w:t>આજના મોડ્યુલમાં die Fachdebatte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Präregistrierung wirkt meine Argumentation differenzierter und belastbarer.</w:t>
            </w:r>
          </w:p>
        </w:tc>
        <w:tc>
          <w:tcPr>
            <w:tcW w:type="dxa" w:w="3024"/>
            <w:shd w:val="clear" w:color="auto" w:fill="E6F4EA"/>
          </w:tcPr>
          <w:p>
            <w:r>
              <w:rPr>
                <w:b w:val="0"/>
                <w:color w:val="0F9660"/>
                <w:sz w:val="20"/>
              </w:rPr>
              <w:t>Through die Präregistrierung, my argumentation becomes more differentiated and robust.</w:t>
            </w:r>
          </w:p>
        </w:tc>
        <w:tc>
          <w:tcPr>
            <w:tcW w:type="dxa" w:w="3024"/>
            <w:shd w:val="clear" w:color="auto" w:fill="FFF8E1"/>
          </w:tcPr>
          <w:p>
            <w:r>
              <w:rPr>
                <w:b w:val="0"/>
                <w:color w:val="202020"/>
                <w:sz w:val="20"/>
              </w:rPr>
              <w:t>die Präregistrierung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Ergebnisschärfung verschafft meinem Beitrag auf C2-Niveau mehr Tiefe und Reichweite.</w:t>
            </w:r>
          </w:p>
        </w:tc>
        <w:tc>
          <w:tcPr>
            <w:tcW w:type="dxa" w:w="3024"/>
            <w:shd w:val="clear" w:color="auto" w:fill="E6F4EA"/>
          </w:tcPr>
          <w:p>
            <w:r>
              <w:rPr>
                <w:b w:val="0"/>
                <w:color w:val="0F9660"/>
                <w:sz w:val="20"/>
              </w:rPr>
              <w:t>die Ergebnisschärfung gives my contribution more depth and reach at C2 level.</w:t>
            </w:r>
          </w:p>
        </w:tc>
        <w:tc>
          <w:tcPr>
            <w:tcW w:type="dxa" w:w="3024"/>
            <w:shd w:val="clear" w:color="auto" w:fill="FFF8E1"/>
          </w:tcPr>
          <w:p>
            <w:r>
              <w:rPr>
                <w:b w:val="0"/>
                <w:color w:val="202020"/>
                <w:sz w:val="20"/>
              </w:rPr>
              <w:t>die Ergebnisschärfung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Fachdebatte and die Präregistrierung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'Methodological caveats'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Fachdebatte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353, you can approach 'Methodological caveats'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354</w:t>
      </w:r>
    </w:p>
    <w:p>
      <w:pPr>
        <w:spacing w:before="0" w:after="40"/>
        <w:jc w:val="center"/>
      </w:pPr>
      <w:r>
        <w:rPr>
          <w:b/>
          <w:color w:val="F9AB00"/>
          <w:sz w:val="28"/>
        </w:rPr>
        <w:t>DISCIPLINARY FRAMING 🚀</w:t>
      </w:r>
    </w:p>
    <w:p>
      <w:pPr>
        <w:spacing w:before="0" w:after="160"/>
        <w:jc w:val="center"/>
      </w:pPr>
      <w:r>
        <w:rPr>
          <w:b w:val="0"/>
          <w:color w:val="555555"/>
          <w:sz w:val="21"/>
        </w:rPr>
        <w:t>📚 Topic: Research Publication and Expert Debate — Disciplinary framing</w:t>
      </w:r>
    </w:p>
    <w:p/>
    <w:p>
      <w:pPr>
        <w:spacing w:before="0" w:after="40"/>
      </w:pPr>
      <w:r>
        <w:rPr>
          <w:b/>
          <w:color w:val="1A73E8"/>
          <w:sz w:val="21"/>
        </w:rPr>
        <w:t>📖  English Explanation</w:t>
      </w:r>
    </w:p>
    <w:p>
      <w:pPr>
        <w:spacing w:before="0" w:after="120"/>
      </w:pPr>
      <w:r>
        <w:rPr>
          <w:b w:val="0"/>
          <w:sz w:val="21"/>
        </w:rPr>
        <w:t>Day 354 moves your German into C2 territory through 'Disciplinary framing'. Today you sharpen disciplinary precision, publication-ready argumentation, and expert-level rebuttal control.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354 માં તમે 'Disciplinary framing' દ્વારા C2 સ્તર તરફ આગળ વધો છો. આજે તમારું ધ્યાન disciplinary precision, publication-ready argumentation, and expert-level rebuttal control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Präregistrierung</w:t>
            </w:r>
          </w:p>
        </w:tc>
        <w:tc>
          <w:tcPr>
            <w:tcW w:type="dxa" w:w="2268"/>
          </w:tcPr>
          <w:p>
            <w:r>
              <w:rPr>
                <w:b w:val="0"/>
                <w:color w:val="202020"/>
                <w:sz w:val="20"/>
              </w:rPr>
              <w:t>pre-registration</w:t>
            </w:r>
          </w:p>
        </w:tc>
        <w:tc>
          <w:tcPr>
            <w:tcW w:type="dxa" w:w="2268"/>
          </w:tcPr>
          <w:p>
            <w:r>
              <w:rPr>
                <w:b w:val="0"/>
                <w:color w:val="202020"/>
                <w:sz w:val="20"/>
              </w:rPr>
              <w:t>પૂર્વ નોંધણી</w:t>
            </w:r>
          </w:p>
        </w:tc>
        <w:tc>
          <w:tcPr>
            <w:tcW w:type="dxa" w:w="2268"/>
          </w:tcPr>
          <w:p>
            <w:r>
              <w:rPr>
                <w:b w:val="0"/>
                <w:color w:val="555555"/>
                <w:sz w:val="20"/>
              </w:rPr>
              <w:t>pray-re-gis-TRIE-roong</w:t>
            </w:r>
          </w:p>
        </w:tc>
      </w:tr>
      <w:tr>
        <w:tc>
          <w:tcPr>
            <w:tcW w:type="dxa" w:w="2268"/>
          </w:tcPr>
          <w:p>
            <w:r>
              <w:rPr>
                <w:b w:val="0"/>
                <w:color w:val="202020"/>
                <w:sz w:val="20"/>
              </w:rPr>
              <w:t>die Ergebnisschärfung</w:t>
            </w:r>
          </w:p>
        </w:tc>
        <w:tc>
          <w:tcPr>
            <w:tcW w:type="dxa" w:w="2268"/>
          </w:tcPr>
          <w:p>
            <w:r>
              <w:rPr>
                <w:b w:val="0"/>
                <w:color w:val="202020"/>
                <w:sz w:val="20"/>
              </w:rPr>
              <w:t>result sharpening</w:t>
            </w:r>
          </w:p>
        </w:tc>
        <w:tc>
          <w:tcPr>
            <w:tcW w:type="dxa" w:w="2268"/>
          </w:tcPr>
          <w:p>
            <w:r>
              <w:rPr>
                <w:b w:val="0"/>
                <w:color w:val="202020"/>
                <w:sz w:val="20"/>
              </w:rPr>
              <w:t>પરિણામ તીક્ષ્ણતા</w:t>
            </w:r>
          </w:p>
        </w:tc>
        <w:tc>
          <w:tcPr>
            <w:tcW w:type="dxa" w:w="2268"/>
          </w:tcPr>
          <w:p>
            <w:r>
              <w:rPr>
                <w:b w:val="0"/>
                <w:color w:val="555555"/>
                <w:sz w:val="20"/>
              </w:rPr>
              <w:t>er-GAYB-nis-sher-foong</w:t>
            </w:r>
          </w:p>
        </w:tc>
      </w:tr>
      <w:tr>
        <w:tc>
          <w:tcPr>
            <w:tcW w:type="dxa" w:w="2268"/>
          </w:tcPr>
          <w:p>
            <w:r>
              <w:rPr>
                <w:b w:val="0"/>
                <w:color w:val="202020"/>
                <w:sz w:val="20"/>
              </w:rPr>
              <w:t>die Einwandbehandlung</w:t>
            </w:r>
          </w:p>
        </w:tc>
        <w:tc>
          <w:tcPr>
            <w:tcW w:type="dxa" w:w="2268"/>
          </w:tcPr>
          <w:p>
            <w:r>
              <w:rPr>
                <w:b w:val="0"/>
                <w:color w:val="202020"/>
                <w:sz w:val="20"/>
              </w:rPr>
              <w:t>handling objections</w:t>
            </w:r>
          </w:p>
        </w:tc>
        <w:tc>
          <w:tcPr>
            <w:tcW w:type="dxa" w:w="2268"/>
          </w:tcPr>
          <w:p>
            <w:r>
              <w:rPr>
                <w:b w:val="0"/>
                <w:color w:val="202020"/>
                <w:sz w:val="20"/>
              </w:rPr>
              <w:t>આપત્તિ સંભાળ</w:t>
            </w:r>
          </w:p>
        </w:tc>
        <w:tc>
          <w:tcPr>
            <w:tcW w:type="dxa" w:w="2268"/>
          </w:tcPr>
          <w:p>
            <w:r>
              <w:rPr>
                <w:b w:val="0"/>
                <w:color w:val="555555"/>
                <w:sz w:val="20"/>
              </w:rPr>
              <w:t>EYN-vant-be-hand-loong</w:t>
            </w:r>
          </w:p>
        </w:tc>
      </w:tr>
      <w:tr>
        <w:tc>
          <w:tcPr>
            <w:tcW w:type="dxa" w:w="2268"/>
          </w:tcPr>
          <w:p>
            <w:r>
              <w:rPr>
                <w:b w:val="0"/>
                <w:color w:val="202020"/>
                <w:sz w:val="20"/>
              </w:rPr>
              <w:t>die Disziplingrenze</w:t>
            </w:r>
          </w:p>
        </w:tc>
        <w:tc>
          <w:tcPr>
            <w:tcW w:type="dxa" w:w="2268"/>
          </w:tcPr>
          <w:p>
            <w:r>
              <w:rPr>
                <w:b w:val="0"/>
                <w:color w:val="202020"/>
                <w:sz w:val="20"/>
              </w:rPr>
              <w:t>disciplinary boundary</w:t>
            </w:r>
          </w:p>
        </w:tc>
        <w:tc>
          <w:tcPr>
            <w:tcW w:type="dxa" w:w="2268"/>
          </w:tcPr>
          <w:p>
            <w:r>
              <w:rPr>
                <w:b w:val="0"/>
                <w:color w:val="202020"/>
                <w:sz w:val="20"/>
              </w:rPr>
              <w:t>વિષય મર્યાદા</w:t>
            </w:r>
          </w:p>
        </w:tc>
        <w:tc>
          <w:tcPr>
            <w:tcW w:type="dxa" w:w="2268"/>
          </w:tcPr>
          <w:p>
            <w:r>
              <w:rPr>
                <w:b w:val="0"/>
                <w:color w:val="555555"/>
                <w:sz w:val="20"/>
              </w:rPr>
              <w:t>di-tsi-PLIN-grent-seh</w:t>
            </w:r>
          </w:p>
        </w:tc>
      </w:tr>
      <w:tr>
        <w:tc>
          <w:tcPr>
            <w:tcW w:type="dxa" w:w="2268"/>
          </w:tcPr>
          <w:p>
            <w:r>
              <w:rPr>
                <w:b w:val="0"/>
                <w:color w:val="202020"/>
                <w:sz w:val="20"/>
              </w:rPr>
              <w:t>die Transferleistung</w:t>
            </w:r>
          </w:p>
        </w:tc>
        <w:tc>
          <w:tcPr>
            <w:tcW w:type="dxa" w:w="2268"/>
          </w:tcPr>
          <w:p>
            <w:r>
              <w:rPr>
                <w:b w:val="0"/>
                <w:color w:val="202020"/>
                <w:sz w:val="20"/>
              </w:rPr>
              <w:t>transfer achievement</w:t>
            </w:r>
          </w:p>
        </w:tc>
        <w:tc>
          <w:tcPr>
            <w:tcW w:type="dxa" w:w="2268"/>
          </w:tcPr>
          <w:p>
            <w:r>
              <w:rPr>
                <w:b w:val="0"/>
                <w:color w:val="202020"/>
                <w:sz w:val="20"/>
              </w:rPr>
              <w:t>સ્થાનાંતર પ્રયોગ શક્તિ</w:t>
            </w:r>
          </w:p>
        </w:tc>
        <w:tc>
          <w:tcPr>
            <w:tcW w:type="dxa" w:w="2268"/>
          </w:tcPr>
          <w:p>
            <w:r>
              <w:rPr>
                <w:b w:val="0"/>
                <w:color w:val="555555"/>
                <w:sz w:val="20"/>
              </w:rPr>
              <w:t>trans-FER-ly-stoong</w:t>
            </w:r>
          </w:p>
        </w:tc>
      </w:tr>
      <w:tr>
        <w:tc>
          <w:tcPr>
            <w:tcW w:type="dxa" w:w="2268"/>
          </w:tcPr>
          <w:p>
            <w:r>
              <w:rPr>
                <w:b w:val="0"/>
                <w:color w:val="202020"/>
                <w:sz w:val="20"/>
              </w:rPr>
              <w:t>die Vorveröffentlichung</w:t>
            </w:r>
          </w:p>
        </w:tc>
        <w:tc>
          <w:tcPr>
            <w:tcW w:type="dxa" w:w="2268"/>
          </w:tcPr>
          <w:p>
            <w:r>
              <w:rPr>
                <w:b w:val="0"/>
                <w:color w:val="202020"/>
                <w:sz w:val="20"/>
              </w:rPr>
              <w:t>preprint/publication ahead</w:t>
            </w:r>
          </w:p>
        </w:tc>
        <w:tc>
          <w:tcPr>
            <w:tcW w:type="dxa" w:w="2268"/>
          </w:tcPr>
          <w:p>
            <w:r>
              <w:rPr>
                <w:b w:val="0"/>
                <w:color w:val="202020"/>
                <w:sz w:val="20"/>
              </w:rPr>
              <w:t>પૂર્વ પ્રકાશન</w:t>
            </w:r>
          </w:p>
        </w:tc>
        <w:tc>
          <w:tcPr>
            <w:tcW w:type="dxa" w:w="2268"/>
          </w:tcPr>
          <w:p>
            <w:r>
              <w:rPr>
                <w:b w:val="0"/>
                <w:color w:val="555555"/>
                <w:sz w:val="20"/>
              </w:rPr>
              <w:t>FOR-fer-of-fent-li-khoong</w:t>
            </w:r>
          </w:p>
        </w:tc>
      </w:tr>
      <w:tr>
        <w:tc>
          <w:tcPr>
            <w:tcW w:type="dxa" w:w="2268"/>
          </w:tcPr>
          <w:p>
            <w:r>
              <w:rPr>
                <w:b w:val="0"/>
                <w:color w:val="202020"/>
                <w:sz w:val="20"/>
              </w:rPr>
              <w:t>die Ergebnisnarration</w:t>
            </w:r>
          </w:p>
        </w:tc>
        <w:tc>
          <w:tcPr>
            <w:tcW w:type="dxa" w:w="2268"/>
          </w:tcPr>
          <w:p>
            <w:r>
              <w:rPr>
                <w:b w:val="0"/>
                <w:color w:val="202020"/>
                <w:sz w:val="20"/>
              </w:rPr>
              <w:t>narration of results</w:t>
            </w:r>
          </w:p>
        </w:tc>
        <w:tc>
          <w:tcPr>
            <w:tcW w:type="dxa" w:w="2268"/>
          </w:tcPr>
          <w:p>
            <w:r>
              <w:rPr>
                <w:b w:val="0"/>
                <w:color w:val="202020"/>
                <w:sz w:val="20"/>
              </w:rPr>
              <w:t>પરિણામ વૃત્તાંત</w:t>
            </w:r>
          </w:p>
        </w:tc>
        <w:tc>
          <w:tcPr>
            <w:tcW w:type="dxa" w:w="2268"/>
          </w:tcPr>
          <w:p>
            <w:r>
              <w:rPr>
                <w:b w:val="0"/>
                <w:color w:val="555555"/>
                <w:sz w:val="20"/>
              </w:rPr>
              <w:t>er-GAYB-nis-na-ra-TSY-ohn</w:t>
            </w:r>
          </w:p>
        </w:tc>
      </w:tr>
      <w:tr>
        <w:tc>
          <w:tcPr>
            <w:tcW w:type="dxa" w:w="2268"/>
          </w:tcPr>
          <w:p>
            <w:r>
              <w:rPr>
                <w:b w:val="0"/>
                <w:color w:val="202020"/>
                <w:sz w:val="20"/>
              </w:rPr>
              <w:t>die Fachresonanz</w:t>
            </w:r>
          </w:p>
        </w:tc>
        <w:tc>
          <w:tcPr>
            <w:tcW w:type="dxa" w:w="2268"/>
          </w:tcPr>
          <w:p>
            <w:r>
              <w:rPr>
                <w:b w:val="0"/>
                <w:color w:val="202020"/>
                <w:sz w:val="20"/>
              </w:rPr>
              <w:t>disciplinary resonance</w:t>
            </w:r>
          </w:p>
        </w:tc>
        <w:tc>
          <w:tcPr>
            <w:tcW w:type="dxa" w:w="2268"/>
          </w:tcPr>
          <w:p>
            <w:r>
              <w:rPr>
                <w:b w:val="0"/>
                <w:color w:val="202020"/>
                <w:sz w:val="20"/>
              </w:rPr>
              <w:t>વિષયક પ્રતિસાદ</w:t>
            </w:r>
          </w:p>
        </w:tc>
        <w:tc>
          <w:tcPr>
            <w:tcW w:type="dxa" w:w="2268"/>
          </w:tcPr>
          <w:p>
            <w:r>
              <w:rPr>
                <w:b w:val="0"/>
                <w:color w:val="555555"/>
                <w:sz w:val="20"/>
              </w:rPr>
              <w:t>FAKH-re-zo-NANTS</w:t>
            </w:r>
          </w:p>
        </w:tc>
      </w:tr>
      <w:tr>
        <w:tc>
          <w:tcPr>
            <w:tcW w:type="dxa" w:w="2268"/>
          </w:tcPr>
          <w:p>
            <w:r>
              <w:rPr>
                <w:b w:val="0"/>
                <w:color w:val="202020"/>
                <w:sz w:val="20"/>
              </w:rPr>
              <w:t>die Publikationsreife</w:t>
            </w:r>
          </w:p>
        </w:tc>
        <w:tc>
          <w:tcPr>
            <w:tcW w:type="dxa" w:w="2268"/>
          </w:tcPr>
          <w:p>
            <w:r>
              <w:rPr>
                <w:b w:val="0"/>
                <w:color w:val="202020"/>
                <w:sz w:val="20"/>
              </w:rPr>
              <w:t>publication readiness</w:t>
            </w:r>
          </w:p>
        </w:tc>
        <w:tc>
          <w:tcPr>
            <w:tcW w:type="dxa" w:w="2268"/>
          </w:tcPr>
          <w:p>
            <w:r>
              <w:rPr>
                <w:b w:val="0"/>
                <w:color w:val="202020"/>
                <w:sz w:val="20"/>
              </w:rPr>
              <w:t>પ્રકાશન તૈયારી</w:t>
            </w:r>
          </w:p>
        </w:tc>
        <w:tc>
          <w:tcPr>
            <w:tcW w:type="dxa" w:w="2268"/>
          </w:tcPr>
          <w:p>
            <w:r>
              <w:rPr>
                <w:b w:val="0"/>
                <w:color w:val="555555"/>
                <w:sz w:val="20"/>
              </w:rPr>
              <w:t>pu-bli-ka-TSY-ohs-ry-feh</w:t>
            </w:r>
          </w:p>
        </w:tc>
      </w:tr>
      <w:tr>
        <w:tc>
          <w:tcPr>
            <w:tcW w:type="dxa" w:w="2268"/>
          </w:tcPr>
          <w:p>
            <w:r>
              <w:rPr>
                <w:b w:val="0"/>
                <w:color w:val="202020"/>
                <w:sz w:val="20"/>
              </w:rPr>
              <w:t>die Begutachtung</w:t>
            </w:r>
          </w:p>
        </w:tc>
        <w:tc>
          <w:tcPr>
            <w:tcW w:type="dxa" w:w="2268"/>
          </w:tcPr>
          <w:p>
            <w:r>
              <w:rPr>
                <w:b w:val="0"/>
                <w:color w:val="202020"/>
                <w:sz w:val="20"/>
              </w:rPr>
              <w:t>peer review</w:t>
            </w:r>
          </w:p>
        </w:tc>
        <w:tc>
          <w:tcPr>
            <w:tcW w:type="dxa" w:w="2268"/>
          </w:tcPr>
          <w:p>
            <w:r>
              <w:rPr>
                <w:b w:val="0"/>
                <w:color w:val="202020"/>
                <w:sz w:val="20"/>
              </w:rPr>
              <w:t>સમીક્ષા મૂલ્યાંકન</w:t>
            </w:r>
          </w:p>
        </w:tc>
        <w:tc>
          <w:tcPr>
            <w:tcW w:type="dxa" w:w="2268"/>
          </w:tcPr>
          <w:p>
            <w:r>
              <w:rPr>
                <w:b w:val="0"/>
                <w:color w:val="555555"/>
                <w:sz w:val="20"/>
              </w:rPr>
              <w:t>beh-GOO-takh-toong</w:t>
            </w:r>
          </w:p>
        </w:tc>
      </w:tr>
      <w:tr>
        <w:tc>
          <w:tcPr>
            <w:tcW w:type="dxa" w:w="2268"/>
          </w:tcPr>
          <w:p>
            <w:r>
              <w:rPr>
                <w:b w:val="0"/>
                <w:color w:val="202020"/>
                <w:sz w:val="20"/>
              </w:rPr>
              <w:t>die Anschlussfrage</w:t>
            </w:r>
          </w:p>
        </w:tc>
        <w:tc>
          <w:tcPr>
            <w:tcW w:type="dxa" w:w="2268"/>
          </w:tcPr>
          <w:p>
            <w:r>
              <w:rPr>
                <w:b w:val="0"/>
                <w:color w:val="202020"/>
                <w:sz w:val="20"/>
              </w:rPr>
              <w:t>follow-up research question</w:t>
            </w:r>
          </w:p>
        </w:tc>
        <w:tc>
          <w:tcPr>
            <w:tcW w:type="dxa" w:w="2268"/>
          </w:tcPr>
          <w:p>
            <w:r>
              <w:rPr>
                <w:b w:val="0"/>
                <w:color w:val="202020"/>
                <w:sz w:val="20"/>
              </w:rPr>
              <w:t>આગળનો સંશોધન પ્રશ્ન</w:t>
            </w:r>
          </w:p>
        </w:tc>
        <w:tc>
          <w:tcPr>
            <w:tcW w:type="dxa" w:w="2268"/>
          </w:tcPr>
          <w:p>
            <w:r>
              <w:rPr>
                <w:b w:val="0"/>
                <w:color w:val="555555"/>
                <w:sz w:val="20"/>
              </w:rPr>
              <w:t>AN-shloos-fra-geh</w:t>
            </w:r>
          </w:p>
        </w:tc>
      </w:tr>
      <w:tr>
        <w:tc>
          <w:tcPr>
            <w:tcW w:type="dxa" w:w="2268"/>
          </w:tcPr>
          <w:p>
            <w:r>
              <w:rPr>
                <w:b w:val="0"/>
                <w:color w:val="202020"/>
                <w:sz w:val="20"/>
              </w:rPr>
              <w:t>die Fachterminologie</w:t>
            </w:r>
          </w:p>
        </w:tc>
        <w:tc>
          <w:tcPr>
            <w:tcW w:type="dxa" w:w="2268"/>
          </w:tcPr>
          <w:p>
            <w:r>
              <w:rPr>
                <w:b w:val="0"/>
                <w:color w:val="202020"/>
                <w:sz w:val="20"/>
              </w:rPr>
              <w:t>specialist terminology</w:t>
            </w:r>
          </w:p>
        </w:tc>
        <w:tc>
          <w:tcPr>
            <w:tcW w:type="dxa" w:w="2268"/>
          </w:tcPr>
          <w:p>
            <w:r>
              <w:rPr>
                <w:b w:val="0"/>
                <w:color w:val="202020"/>
                <w:sz w:val="20"/>
              </w:rPr>
              <w:t>વિષયક પરિભાષા</w:t>
            </w:r>
          </w:p>
        </w:tc>
        <w:tc>
          <w:tcPr>
            <w:tcW w:type="dxa" w:w="2268"/>
          </w:tcPr>
          <w:p>
            <w:r>
              <w:rPr>
                <w:b w:val="0"/>
                <w:color w:val="555555"/>
                <w:sz w:val="20"/>
              </w:rPr>
              <w:t>FAKH-ter-mi-no-lo-GEE</w:t>
            </w:r>
          </w:p>
        </w:tc>
      </w:tr>
      <w:tr>
        <w:tc>
          <w:tcPr>
            <w:tcW w:type="dxa" w:w="2268"/>
          </w:tcPr>
          <w:p>
            <w:r>
              <w:rPr>
                <w:b w:val="0"/>
                <w:color w:val="202020"/>
                <w:sz w:val="20"/>
              </w:rPr>
              <w:t>die Einbettung</w:t>
            </w:r>
          </w:p>
        </w:tc>
        <w:tc>
          <w:tcPr>
            <w:tcW w:type="dxa" w:w="2268"/>
          </w:tcPr>
          <w:p>
            <w:r>
              <w:rPr>
                <w:b w:val="0"/>
                <w:color w:val="202020"/>
                <w:sz w:val="20"/>
              </w:rPr>
              <w:t>embedding/contextual embedding</w:t>
            </w:r>
          </w:p>
        </w:tc>
        <w:tc>
          <w:tcPr>
            <w:tcW w:type="dxa" w:w="2268"/>
          </w:tcPr>
          <w:p>
            <w:r>
              <w:rPr>
                <w:b w:val="0"/>
                <w:color w:val="202020"/>
                <w:sz w:val="20"/>
              </w:rPr>
              <w:t>સંદર્ભમાં ગોઠવણ</w:t>
            </w:r>
          </w:p>
        </w:tc>
        <w:tc>
          <w:tcPr>
            <w:tcW w:type="dxa" w:w="2268"/>
          </w:tcPr>
          <w:p>
            <w:r>
              <w:rPr>
                <w:b w:val="0"/>
                <w:color w:val="555555"/>
                <w:sz w:val="20"/>
              </w:rPr>
              <w:t>EYN-bet-toong</w:t>
            </w:r>
          </w:p>
        </w:tc>
      </w:tr>
      <w:tr>
        <w:tc>
          <w:tcPr>
            <w:tcW w:type="dxa" w:w="2268"/>
          </w:tcPr>
          <w:p>
            <w:r>
              <w:rPr>
                <w:b w:val="0"/>
                <w:color w:val="202020"/>
                <w:sz w:val="20"/>
              </w:rPr>
              <w:t>die Einordnungstiefe</w:t>
            </w:r>
          </w:p>
        </w:tc>
        <w:tc>
          <w:tcPr>
            <w:tcW w:type="dxa" w:w="2268"/>
          </w:tcPr>
          <w:p>
            <w:r>
              <w:rPr>
                <w:b w:val="0"/>
                <w:color w:val="202020"/>
                <w:sz w:val="20"/>
              </w:rPr>
              <w:t>depth of contextualization</w:t>
            </w:r>
          </w:p>
        </w:tc>
        <w:tc>
          <w:tcPr>
            <w:tcW w:type="dxa" w:w="2268"/>
          </w:tcPr>
          <w:p>
            <w:r>
              <w:rPr>
                <w:b w:val="0"/>
                <w:color w:val="202020"/>
                <w:sz w:val="20"/>
              </w:rPr>
              <w:t>સંદર્ભ ઊંડાણ</w:t>
            </w:r>
          </w:p>
        </w:tc>
        <w:tc>
          <w:tcPr>
            <w:tcW w:type="dxa" w:w="2268"/>
          </w:tcPr>
          <w:p>
            <w:r>
              <w:rPr>
                <w:b w:val="0"/>
                <w:color w:val="555555"/>
                <w:sz w:val="20"/>
              </w:rPr>
              <w:t>EYN-ord-noongs-TEE-feh</w:t>
            </w:r>
          </w:p>
        </w:tc>
      </w:tr>
      <w:tr>
        <w:tc>
          <w:tcPr>
            <w:tcW w:type="dxa" w:w="2268"/>
          </w:tcPr>
          <w:p>
            <w:r>
              <w:rPr>
                <w:b w:val="0"/>
                <w:color w:val="202020"/>
                <w:sz w:val="20"/>
              </w:rPr>
              <w:t>die Befundlage</w:t>
            </w:r>
          </w:p>
        </w:tc>
        <w:tc>
          <w:tcPr>
            <w:tcW w:type="dxa" w:w="2268"/>
          </w:tcPr>
          <w:p>
            <w:r>
              <w:rPr>
                <w:b w:val="0"/>
                <w:color w:val="202020"/>
                <w:sz w:val="20"/>
              </w:rPr>
              <w:t>state of findings</w:t>
            </w:r>
          </w:p>
        </w:tc>
        <w:tc>
          <w:tcPr>
            <w:tcW w:type="dxa" w:w="2268"/>
          </w:tcPr>
          <w:p>
            <w:r>
              <w:rPr>
                <w:b w:val="0"/>
                <w:color w:val="202020"/>
                <w:sz w:val="20"/>
              </w:rPr>
              <w:t>નિષ્કર્ષ સ્થિતિ</w:t>
            </w:r>
          </w:p>
        </w:tc>
        <w:tc>
          <w:tcPr>
            <w:tcW w:type="dxa" w:w="2268"/>
          </w:tcPr>
          <w:p>
            <w:r>
              <w:rPr>
                <w:b w:val="0"/>
                <w:color w:val="555555"/>
                <w:sz w:val="20"/>
              </w:rPr>
              <w:t>be-FOOND-la-geh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Präregistrierung dazu, gedankliche Präzision sichtbar zu machen.</w:t>
            </w:r>
          </w:p>
        </w:tc>
        <w:tc>
          <w:tcPr>
            <w:tcW w:type="dxa" w:w="3024"/>
            <w:shd w:val="clear" w:color="auto" w:fill="E6F4EA"/>
          </w:tcPr>
          <w:p>
            <w:r>
              <w:rPr>
                <w:b w:val="0"/>
                <w:color w:val="0F9660"/>
                <w:sz w:val="20"/>
              </w:rPr>
              <w:t>In today's module, die Präregistrierung helps make conceptual precision visible.</w:t>
            </w:r>
          </w:p>
        </w:tc>
        <w:tc>
          <w:tcPr>
            <w:tcW w:type="dxa" w:w="3024"/>
            <w:shd w:val="clear" w:color="auto" w:fill="FFF8E1"/>
          </w:tcPr>
          <w:p>
            <w:r>
              <w:rPr>
                <w:b w:val="0"/>
                <w:color w:val="202020"/>
                <w:sz w:val="20"/>
              </w:rPr>
              <w:t>આજના મોડ્યુલમાં die Präregistrierung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Ergebnisschärfung wirkt meine Argumentation differenzierter und belastbarer.</w:t>
            </w:r>
          </w:p>
        </w:tc>
        <w:tc>
          <w:tcPr>
            <w:tcW w:type="dxa" w:w="3024"/>
            <w:shd w:val="clear" w:color="auto" w:fill="E6F4EA"/>
          </w:tcPr>
          <w:p>
            <w:r>
              <w:rPr>
                <w:b w:val="0"/>
                <w:color w:val="0F9660"/>
                <w:sz w:val="20"/>
              </w:rPr>
              <w:t>Through die Ergebnisschärfung, my argumentation becomes more differentiated and robust.</w:t>
            </w:r>
          </w:p>
        </w:tc>
        <w:tc>
          <w:tcPr>
            <w:tcW w:type="dxa" w:w="3024"/>
            <w:shd w:val="clear" w:color="auto" w:fill="FFF8E1"/>
          </w:tcPr>
          <w:p>
            <w:r>
              <w:rPr>
                <w:b w:val="0"/>
                <w:color w:val="202020"/>
                <w:sz w:val="20"/>
              </w:rPr>
              <w:t>die Ergebnisschärfung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Einwandbehandlung verschafft meinem Beitrag auf C2-Niveau mehr Tiefe und Reichweite.</w:t>
            </w:r>
          </w:p>
        </w:tc>
        <w:tc>
          <w:tcPr>
            <w:tcW w:type="dxa" w:w="3024"/>
            <w:shd w:val="clear" w:color="auto" w:fill="E6F4EA"/>
          </w:tcPr>
          <w:p>
            <w:r>
              <w:rPr>
                <w:b w:val="0"/>
                <w:color w:val="0F9660"/>
                <w:sz w:val="20"/>
              </w:rPr>
              <w:t>die Einwandbehandlung gives my contribution more depth and reach at C2 level.</w:t>
            </w:r>
          </w:p>
        </w:tc>
        <w:tc>
          <w:tcPr>
            <w:tcW w:type="dxa" w:w="3024"/>
            <w:shd w:val="clear" w:color="auto" w:fill="FFF8E1"/>
          </w:tcPr>
          <w:p>
            <w:r>
              <w:rPr>
                <w:b w:val="0"/>
                <w:color w:val="202020"/>
                <w:sz w:val="20"/>
              </w:rPr>
              <w:t>die Einwandbehandlung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Präregistrierung and die Ergebnisschärfung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'Disciplinary framing'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Präregistrierung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354, you can approach 'Disciplinary framing'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355</w:t>
      </w:r>
    </w:p>
    <w:p>
      <w:pPr>
        <w:spacing w:before="0" w:after="40"/>
        <w:jc w:val="center"/>
      </w:pPr>
      <w:r>
        <w:rPr>
          <w:b/>
          <w:color w:val="F9AB00"/>
          <w:sz w:val="28"/>
        </w:rPr>
        <w:t>REBUTTAL WRITING 🚀</w:t>
      </w:r>
    </w:p>
    <w:p>
      <w:pPr>
        <w:spacing w:before="0" w:after="160"/>
        <w:jc w:val="center"/>
      </w:pPr>
      <w:r>
        <w:rPr>
          <w:b w:val="0"/>
          <w:color w:val="555555"/>
          <w:sz w:val="21"/>
        </w:rPr>
        <w:t>📚 Topic: Research Publication and Expert Debate — Rebuttal writing</w:t>
      </w:r>
    </w:p>
    <w:p/>
    <w:p>
      <w:pPr>
        <w:spacing w:before="0" w:after="40"/>
      </w:pPr>
      <w:r>
        <w:rPr>
          <w:b/>
          <w:color w:val="1A73E8"/>
          <w:sz w:val="21"/>
        </w:rPr>
        <w:t>📖  English Explanation</w:t>
      </w:r>
    </w:p>
    <w:p>
      <w:pPr>
        <w:spacing w:before="0" w:after="120"/>
      </w:pPr>
      <w:r>
        <w:rPr>
          <w:b w:val="0"/>
          <w:sz w:val="21"/>
        </w:rPr>
        <w:t>Day 355 moves your German into C2 territory through 'Rebuttal writing'. Today you sharpen disciplinary precision, publication-ready argumentation, and expert-level rebuttal control.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355 માં તમે 'Rebuttal writing' દ્વારા C2 સ્તર તરફ આગળ વધો છો. આજે તમારું ધ્યાન disciplinary precision, publication-ready argumentation, and expert-level rebuttal control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Ergebnisschärfung</w:t>
            </w:r>
          </w:p>
        </w:tc>
        <w:tc>
          <w:tcPr>
            <w:tcW w:type="dxa" w:w="2268"/>
          </w:tcPr>
          <w:p>
            <w:r>
              <w:rPr>
                <w:b w:val="0"/>
                <w:color w:val="202020"/>
                <w:sz w:val="20"/>
              </w:rPr>
              <w:t>result sharpening</w:t>
            </w:r>
          </w:p>
        </w:tc>
        <w:tc>
          <w:tcPr>
            <w:tcW w:type="dxa" w:w="2268"/>
          </w:tcPr>
          <w:p>
            <w:r>
              <w:rPr>
                <w:b w:val="0"/>
                <w:color w:val="202020"/>
                <w:sz w:val="20"/>
              </w:rPr>
              <w:t>પરિણામ તીક્ષ્ણતા</w:t>
            </w:r>
          </w:p>
        </w:tc>
        <w:tc>
          <w:tcPr>
            <w:tcW w:type="dxa" w:w="2268"/>
          </w:tcPr>
          <w:p>
            <w:r>
              <w:rPr>
                <w:b w:val="0"/>
                <w:color w:val="555555"/>
                <w:sz w:val="20"/>
              </w:rPr>
              <w:t>er-GAYB-nis-sher-foong</w:t>
            </w:r>
          </w:p>
        </w:tc>
      </w:tr>
      <w:tr>
        <w:tc>
          <w:tcPr>
            <w:tcW w:type="dxa" w:w="2268"/>
          </w:tcPr>
          <w:p>
            <w:r>
              <w:rPr>
                <w:b w:val="0"/>
                <w:color w:val="202020"/>
                <w:sz w:val="20"/>
              </w:rPr>
              <w:t>die Einwandbehandlung</w:t>
            </w:r>
          </w:p>
        </w:tc>
        <w:tc>
          <w:tcPr>
            <w:tcW w:type="dxa" w:w="2268"/>
          </w:tcPr>
          <w:p>
            <w:r>
              <w:rPr>
                <w:b w:val="0"/>
                <w:color w:val="202020"/>
                <w:sz w:val="20"/>
              </w:rPr>
              <w:t>handling objections</w:t>
            </w:r>
          </w:p>
        </w:tc>
        <w:tc>
          <w:tcPr>
            <w:tcW w:type="dxa" w:w="2268"/>
          </w:tcPr>
          <w:p>
            <w:r>
              <w:rPr>
                <w:b w:val="0"/>
                <w:color w:val="202020"/>
                <w:sz w:val="20"/>
              </w:rPr>
              <w:t>આપત્તિ સંભાળ</w:t>
            </w:r>
          </w:p>
        </w:tc>
        <w:tc>
          <w:tcPr>
            <w:tcW w:type="dxa" w:w="2268"/>
          </w:tcPr>
          <w:p>
            <w:r>
              <w:rPr>
                <w:b w:val="0"/>
                <w:color w:val="555555"/>
                <w:sz w:val="20"/>
              </w:rPr>
              <w:t>EYN-vant-be-hand-loong</w:t>
            </w:r>
          </w:p>
        </w:tc>
      </w:tr>
      <w:tr>
        <w:tc>
          <w:tcPr>
            <w:tcW w:type="dxa" w:w="2268"/>
          </w:tcPr>
          <w:p>
            <w:r>
              <w:rPr>
                <w:b w:val="0"/>
                <w:color w:val="202020"/>
                <w:sz w:val="20"/>
              </w:rPr>
              <w:t>die Disziplingrenze</w:t>
            </w:r>
          </w:p>
        </w:tc>
        <w:tc>
          <w:tcPr>
            <w:tcW w:type="dxa" w:w="2268"/>
          </w:tcPr>
          <w:p>
            <w:r>
              <w:rPr>
                <w:b w:val="0"/>
                <w:color w:val="202020"/>
                <w:sz w:val="20"/>
              </w:rPr>
              <w:t>disciplinary boundary</w:t>
            </w:r>
          </w:p>
        </w:tc>
        <w:tc>
          <w:tcPr>
            <w:tcW w:type="dxa" w:w="2268"/>
          </w:tcPr>
          <w:p>
            <w:r>
              <w:rPr>
                <w:b w:val="0"/>
                <w:color w:val="202020"/>
                <w:sz w:val="20"/>
              </w:rPr>
              <w:t>વિષય મર્યાદા</w:t>
            </w:r>
          </w:p>
        </w:tc>
        <w:tc>
          <w:tcPr>
            <w:tcW w:type="dxa" w:w="2268"/>
          </w:tcPr>
          <w:p>
            <w:r>
              <w:rPr>
                <w:b w:val="0"/>
                <w:color w:val="555555"/>
                <w:sz w:val="20"/>
              </w:rPr>
              <w:t>di-tsi-PLIN-grent-seh</w:t>
            </w:r>
          </w:p>
        </w:tc>
      </w:tr>
      <w:tr>
        <w:tc>
          <w:tcPr>
            <w:tcW w:type="dxa" w:w="2268"/>
          </w:tcPr>
          <w:p>
            <w:r>
              <w:rPr>
                <w:b w:val="0"/>
                <w:color w:val="202020"/>
                <w:sz w:val="20"/>
              </w:rPr>
              <w:t>die Transferleistung</w:t>
            </w:r>
          </w:p>
        </w:tc>
        <w:tc>
          <w:tcPr>
            <w:tcW w:type="dxa" w:w="2268"/>
          </w:tcPr>
          <w:p>
            <w:r>
              <w:rPr>
                <w:b w:val="0"/>
                <w:color w:val="202020"/>
                <w:sz w:val="20"/>
              </w:rPr>
              <w:t>transfer achievement</w:t>
            </w:r>
          </w:p>
        </w:tc>
        <w:tc>
          <w:tcPr>
            <w:tcW w:type="dxa" w:w="2268"/>
          </w:tcPr>
          <w:p>
            <w:r>
              <w:rPr>
                <w:b w:val="0"/>
                <w:color w:val="202020"/>
                <w:sz w:val="20"/>
              </w:rPr>
              <w:t>સ્થાનાંતર પ્રયોગ શક્તિ</w:t>
            </w:r>
          </w:p>
        </w:tc>
        <w:tc>
          <w:tcPr>
            <w:tcW w:type="dxa" w:w="2268"/>
          </w:tcPr>
          <w:p>
            <w:r>
              <w:rPr>
                <w:b w:val="0"/>
                <w:color w:val="555555"/>
                <w:sz w:val="20"/>
              </w:rPr>
              <w:t>trans-FER-ly-stoong</w:t>
            </w:r>
          </w:p>
        </w:tc>
      </w:tr>
      <w:tr>
        <w:tc>
          <w:tcPr>
            <w:tcW w:type="dxa" w:w="2268"/>
          </w:tcPr>
          <w:p>
            <w:r>
              <w:rPr>
                <w:b w:val="0"/>
                <w:color w:val="202020"/>
                <w:sz w:val="20"/>
              </w:rPr>
              <w:t>die Vorveröffentlichung</w:t>
            </w:r>
          </w:p>
        </w:tc>
        <w:tc>
          <w:tcPr>
            <w:tcW w:type="dxa" w:w="2268"/>
          </w:tcPr>
          <w:p>
            <w:r>
              <w:rPr>
                <w:b w:val="0"/>
                <w:color w:val="202020"/>
                <w:sz w:val="20"/>
              </w:rPr>
              <w:t>preprint/publication ahead</w:t>
            </w:r>
          </w:p>
        </w:tc>
        <w:tc>
          <w:tcPr>
            <w:tcW w:type="dxa" w:w="2268"/>
          </w:tcPr>
          <w:p>
            <w:r>
              <w:rPr>
                <w:b w:val="0"/>
                <w:color w:val="202020"/>
                <w:sz w:val="20"/>
              </w:rPr>
              <w:t>પૂર્વ પ્રકાશન</w:t>
            </w:r>
          </w:p>
        </w:tc>
        <w:tc>
          <w:tcPr>
            <w:tcW w:type="dxa" w:w="2268"/>
          </w:tcPr>
          <w:p>
            <w:r>
              <w:rPr>
                <w:b w:val="0"/>
                <w:color w:val="555555"/>
                <w:sz w:val="20"/>
              </w:rPr>
              <w:t>FOR-fer-of-fent-li-khoong</w:t>
            </w:r>
          </w:p>
        </w:tc>
      </w:tr>
      <w:tr>
        <w:tc>
          <w:tcPr>
            <w:tcW w:type="dxa" w:w="2268"/>
          </w:tcPr>
          <w:p>
            <w:r>
              <w:rPr>
                <w:b w:val="0"/>
                <w:color w:val="202020"/>
                <w:sz w:val="20"/>
              </w:rPr>
              <w:t>die Ergebnisnarration</w:t>
            </w:r>
          </w:p>
        </w:tc>
        <w:tc>
          <w:tcPr>
            <w:tcW w:type="dxa" w:w="2268"/>
          </w:tcPr>
          <w:p>
            <w:r>
              <w:rPr>
                <w:b w:val="0"/>
                <w:color w:val="202020"/>
                <w:sz w:val="20"/>
              </w:rPr>
              <w:t>narration of results</w:t>
            </w:r>
          </w:p>
        </w:tc>
        <w:tc>
          <w:tcPr>
            <w:tcW w:type="dxa" w:w="2268"/>
          </w:tcPr>
          <w:p>
            <w:r>
              <w:rPr>
                <w:b w:val="0"/>
                <w:color w:val="202020"/>
                <w:sz w:val="20"/>
              </w:rPr>
              <w:t>પરિણામ વૃત્તાંત</w:t>
            </w:r>
          </w:p>
        </w:tc>
        <w:tc>
          <w:tcPr>
            <w:tcW w:type="dxa" w:w="2268"/>
          </w:tcPr>
          <w:p>
            <w:r>
              <w:rPr>
                <w:b w:val="0"/>
                <w:color w:val="555555"/>
                <w:sz w:val="20"/>
              </w:rPr>
              <w:t>er-GAYB-nis-na-ra-TSY-ohn</w:t>
            </w:r>
          </w:p>
        </w:tc>
      </w:tr>
      <w:tr>
        <w:tc>
          <w:tcPr>
            <w:tcW w:type="dxa" w:w="2268"/>
          </w:tcPr>
          <w:p>
            <w:r>
              <w:rPr>
                <w:b w:val="0"/>
                <w:color w:val="202020"/>
                <w:sz w:val="20"/>
              </w:rPr>
              <w:t>die Fachresonanz</w:t>
            </w:r>
          </w:p>
        </w:tc>
        <w:tc>
          <w:tcPr>
            <w:tcW w:type="dxa" w:w="2268"/>
          </w:tcPr>
          <w:p>
            <w:r>
              <w:rPr>
                <w:b w:val="0"/>
                <w:color w:val="202020"/>
                <w:sz w:val="20"/>
              </w:rPr>
              <w:t>disciplinary resonance</w:t>
            </w:r>
          </w:p>
        </w:tc>
        <w:tc>
          <w:tcPr>
            <w:tcW w:type="dxa" w:w="2268"/>
          </w:tcPr>
          <w:p>
            <w:r>
              <w:rPr>
                <w:b w:val="0"/>
                <w:color w:val="202020"/>
                <w:sz w:val="20"/>
              </w:rPr>
              <w:t>વિષયક પ્રતિસાદ</w:t>
            </w:r>
          </w:p>
        </w:tc>
        <w:tc>
          <w:tcPr>
            <w:tcW w:type="dxa" w:w="2268"/>
          </w:tcPr>
          <w:p>
            <w:r>
              <w:rPr>
                <w:b w:val="0"/>
                <w:color w:val="555555"/>
                <w:sz w:val="20"/>
              </w:rPr>
              <w:t>FAKH-re-zo-NANTS</w:t>
            </w:r>
          </w:p>
        </w:tc>
      </w:tr>
      <w:tr>
        <w:tc>
          <w:tcPr>
            <w:tcW w:type="dxa" w:w="2268"/>
          </w:tcPr>
          <w:p>
            <w:r>
              <w:rPr>
                <w:b w:val="0"/>
                <w:color w:val="202020"/>
                <w:sz w:val="20"/>
              </w:rPr>
              <w:t>die Publikationsreife</w:t>
            </w:r>
          </w:p>
        </w:tc>
        <w:tc>
          <w:tcPr>
            <w:tcW w:type="dxa" w:w="2268"/>
          </w:tcPr>
          <w:p>
            <w:r>
              <w:rPr>
                <w:b w:val="0"/>
                <w:color w:val="202020"/>
                <w:sz w:val="20"/>
              </w:rPr>
              <w:t>publication readiness</w:t>
            </w:r>
          </w:p>
        </w:tc>
        <w:tc>
          <w:tcPr>
            <w:tcW w:type="dxa" w:w="2268"/>
          </w:tcPr>
          <w:p>
            <w:r>
              <w:rPr>
                <w:b w:val="0"/>
                <w:color w:val="202020"/>
                <w:sz w:val="20"/>
              </w:rPr>
              <w:t>પ્રકાશન તૈયારી</w:t>
            </w:r>
          </w:p>
        </w:tc>
        <w:tc>
          <w:tcPr>
            <w:tcW w:type="dxa" w:w="2268"/>
          </w:tcPr>
          <w:p>
            <w:r>
              <w:rPr>
                <w:b w:val="0"/>
                <w:color w:val="555555"/>
                <w:sz w:val="20"/>
              </w:rPr>
              <w:t>pu-bli-ka-TSY-ohs-ry-feh</w:t>
            </w:r>
          </w:p>
        </w:tc>
      </w:tr>
      <w:tr>
        <w:tc>
          <w:tcPr>
            <w:tcW w:type="dxa" w:w="2268"/>
          </w:tcPr>
          <w:p>
            <w:r>
              <w:rPr>
                <w:b w:val="0"/>
                <w:color w:val="202020"/>
                <w:sz w:val="20"/>
              </w:rPr>
              <w:t>die Begutachtung</w:t>
            </w:r>
          </w:p>
        </w:tc>
        <w:tc>
          <w:tcPr>
            <w:tcW w:type="dxa" w:w="2268"/>
          </w:tcPr>
          <w:p>
            <w:r>
              <w:rPr>
                <w:b w:val="0"/>
                <w:color w:val="202020"/>
                <w:sz w:val="20"/>
              </w:rPr>
              <w:t>peer review</w:t>
            </w:r>
          </w:p>
        </w:tc>
        <w:tc>
          <w:tcPr>
            <w:tcW w:type="dxa" w:w="2268"/>
          </w:tcPr>
          <w:p>
            <w:r>
              <w:rPr>
                <w:b w:val="0"/>
                <w:color w:val="202020"/>
                <w:sz w:val="20"/>
              </w:rPr>
              <w:t>સમીક્ષા મૂલ્યાંકન</w:t>
            </w:r>
          </w:p>
        </w:tc>
        <w:tc>
          <w:tcPr>
            <w:tcW w:type="dxa" w:w="2268"/>
          </w:tcPr>
          <w:p>
            <w:r>
              <w:rPr>
                <w:b w:val="0"/>
                <w:color w:val="555555"/>
                <w:sz w:val="20"/>
              </w:rPr>
              <w:t>beh-GOO-takh-toong</w:t>
            </w:r>
          </w:p>
        </w:tc>
      </w:tr>
      <w:tr>
        <w:tc>
          <w:tcPr>
            <w:tcW w:type="dxa" w:w="2268"/>
          </w:tcPr>
          <w:p>
            <w:r>
              <w:rPr>
                <w:b w:val="0"/>
                <w:color w:val="202020"/>
                <w:sz w:val="20"/>
              </w:rPr>
              <w:t>die Anschlussfrage</w:t>
            </w:r>
          </w:p>
        </w:tc>
        <w:tc>
          <w:tcPr>
            <w:tcW w:type="dxa" w:w="2268"/>
          </w:tcPr>
          <w:p>
            <w:r>
              <w:rPr>
                <w:b w:val="0"/>
                <w:color w:val="202020"/>
                <w:sz w:val="20"/>
              </w:rPr>
              <w:t>follow-up research question</w:t>
            </w:r>
          </w:p>
        </w:tc>
        <w:tc>
          <w:tcPr>
            <w:tcW w:type="dxa" w:w="2268"/>
          </w:tcPr>
          <w:p>
            <w:r>
              <w:rPr>
                <w:b w:val="0"/>
                <w:color w:val="202020"/>
                <w:sz w:val="20"/>
              </w:rPr>
              <w:t>આગળનો સંશોધન પ્રશ્ન</w:t>
            </w:r>
          </w:p>
        </w:tc>
        <w:tc>
          <w:tcPr>
            <w:tcW w:type="dxa" w:w="2268"/>
          </w:tcPr>
          <w:p>
            <w:r>
              <w:rPr>
                <w:b w:val="0"/>
                <w:color w:val="555555"/>
                <w:sz w:val="20"/>
              </w:rPr>
              <w:t>AN-shloos-fra-geh</w:t>
            </w:r>
          </w:p>
        </w:tc>
      </w:tr>
      <w:tr>
        <w:tc>
          <w:tcPr>
            <w:tcW w:type="dxa" w:w="2268"/>
          </w:tcPr>
          <w:p>
            <w:r>
              <w:rPr>
                <w:b w:val="0"/>
                <w:color w:val="202020"/>
                <w:sz w:val="20"/>
              </w:rPr>
              <w:t>die Fachterminologie</w:t>
            </w:r>
          </w:p>
        </w:tc>
        <w:tc>
          <w:tcPr>
            <w:tcW w:type="dxa" w:w="2268"/>
          </w:tcPr>
          <w:p>
            <w:r>
              <w:rPr>
                <w:b w:val="0"/>
                <w:color w:val="202020"/>
                <w:sz w:val="20"/>
              </w:rPr>
              <w:t>specialist terminology</w:t>
            </w:r>
          </w:p>
        </w:tc>
        <w:tc>
          <w:tcPr>
            <w:tcW w:type="dxa" w:w="2268"/>
          </w:tcPr>
          <w:p>
            <w:r>
              <w:rPr>
                <w:b w:val="0"/>
                <w:color w:val="202020"/>
                <w:sz w:val="20"/>
              </w:rPr>
              <w:t>વિષયક પરિભાષા</w:t>
            </w:r>
          </w:p>
        </w:tc>
        <w:tc>
          <w:tcPr>
            <w:tcW w:type="dxa" w:w="2268"/>
          </w:tcPr>
          <w:p>
            <w:r>
              <w:rPr>
                <w:b w:val="0"/>
                <w:color w:val="555555"/>
                <w:sz w:val="20"/>
              </w:rPr>
              <w:t>FAKH-ter-mi-no-lo-GEE</w:t>
            </w:r>
          </w:p>
        </w:tc>
      </w:tr>
      <w:tr>
        <w:tc>
          <w:tcPr>
            <w:tcW w:type="dxa" w:w="2268"/>
          </w:tcPr>
          <w:p>
            <w:r>
              <w:rPr>
                <w:b w:val="0"/>
                <w:color w:val="202020"/>
                <w:sz w:val="20"/>
              </w:rPr>
              <w:t>die Einbettung</w:t>
            </w:r>
          </w:p>
        </w:tc>
        <w:tc>
          <w:tcPr>
            <w:tcW w:type="dxa" w:w="2268"/>
          </w:tcPr>
          <w:p>
            <w:r>
              <w:rPr>
                <w:b w:val="0"/>
                <w:color w:val="202020"/>
                <w:sz w:val="20"/>
              </w:rPr>
              <w:t>embedding/contextual embedding</w:t>
            </w:r>
          </w:p>
        </w:tc>
        <w:tc>
          <w:tcPr>
            <w:tcW w:type="dxa" w:w="2268"/>
          </w:tcPr>
          <w:p>
            <w:r>
              <w:rPr>
                <w:b w:val="0"/>
                <w:color w:val="202020"/>
                <w:sz w:val="20"/>
              </w:rPr>
              <w:t>સંદર્ભમાં ગોઠવણ</w:t>
            </w:r>
          </w:p>
        </w:tc>
        <w:tc>
          <w:tcPr>
            <w:tcW w:type="dxa" w:w="2268"/>
          </w:tcPr>
          <w:p>
            <w:r>
              <w:rPr>
                <w:b w:val="0"/>
                <w:color w:val="555555"/>
                <w:sz w:val="20"/>
              </w:rPr>
              <w:t>EYN-bet-toong</w:t>
            </w:r>
          </w:p>
        </w:tc>
      </w:tr>
      <w:tr>
        <w:tc>
          <w:tcPr>
            <w:tcW w:type="dxa" w:w="2268"/>
          </w:tcPr>
          <w:p>
            <w:r>
              <w:rPr>
                <w:b w:val="0"/>
                <w:color w:val="202020"/>
                <w:sz w:val="20"/>
              </w:rPr>
              <w:t>die Einordnungstiefe</w:t>
            </w:r>
          </w:p>
        </w:tc>
        <w:tc>
          <w:tcPr>
            <w:tcW w:type="dxa" w:w="2268"/>
          </w:tcPr>
          <w:p>
            <w:r>
              <w:rPr>
                <w:b w:val="0"/>
                <w:color w:val="202020"/>
                <w:sz w:val="20"/>
              </w:rPr>
              <w:t>depth of contextualization</w:t>
            </w:r>
          </w:p>
        </w:tc>
        <w:tc>
          <w:tcPr>
            <w:tcW w:type="dxa" w:w="2268"/>
          </w:tcPr>
          <w:p>
            <w:r>
              <w:rPr>
                <w:b w:val="0"/>
                <w:color w:val="202020"/>
                <w:sz w:val="20"/>
              </w:rPr>
              <w:t>સંદર્ભ ઊંડાણ</w:t>
            </w:r>
          </w:p>
        </w:tc>
        <w:tc>
          <w:tcPr>
            <w:tcW w:type="dxa" w:w="2268"/>
          </w:tcPr>
          <w:p>
            <w:r>
              <w:rPr>
                <w:b w:val="0"/>
                <w:color w:val="555555"/>
                <w:sz w:val="20"/>
              </w:rPr>
              <w:t>EYN-ord-noongs-TEE-feh</w:t>
            </w:r>
          </w:p>
        </w:tc>
      </w:tr>
      <w:tr>
        <w:tc>
          <w:tcPr>
            <w:tcW w:type="dxa" w:w="2268"/>
          </w:tcPr>
          <w:p>
            <w:r>
              <w:rPr>
                <w:b w:val="0"/>
                <w:color w:val="202020"/>
                <w:sz w:val="20"/>
              </w:rPr>
              <w:t>die Befundlage</w:t>
            </w:r>
          </w:p>
        </w:tc>
        <w:tc>
          <w:tcPr>
            <w:tcW w:type="dxa" w:w="2268"/>
          </w:tcPr>
          <w:p>
            <w:r>
              <w:rPr>
                <w:b w:val="0"/>
                <w:color w:val="202020"/>
                <w:sz w:val="20"/>
              </w:rPr>
              <w:t>state of findings</w:t>
            </w:r>
          </w:p>
        </w:tc>
        <w:tc>
          <w:tcPr>
            <w:tcW w:type="dxa" w:w="2268"/>
          </w:tcPr>
          <w:p>
            <w:r>
              <w:rPr>
                <w:b w:val="0"/>
                <w:color w:val="202020"/>
                <w:sz w:val="20"/>
              </w:rPr>
              <w:t>નિષ્કર્ષ સ્થિતિ</w:t>
            </w:r>
          </w:p>
        </w:tc>
        <w:tc>
          <w:tcPr>
            <w:tcW w:type="dxa" w:w="2268"/>
          </w:tcPr>
          <w:p>
            <w:r>
              <w:rPr>
                <w:b w:val="0"/>
                <w:color w:val="555555"/>
                <w:sz w:val="20"/>
              </w:rPr>
              <w:t>be-FOOND-la-geh</w:t>
            </w:r>
          </w:p>
        </w:tc>
      </w:tr>
      <w:tr>
        <w:tc>
          <w:tcPr>
            <w:tcW w:type="dxa" w:w="2268"/>
          </w:tcPr>
          <w:p>
            <w:r>
              <w:rPr>
                <w:b w:val="0"/>
                <w:color w:val="202020"/>
                <w:sz w:val="20"/>
              </w:rPr>
              <w:t>die Gegenlektüre</w:t>
            </w:r>
          </w:p>
        </w:tc>
        <w:tc>
          <w:tcPr>
            <w:tcW w:type="dxa" w:w="2268"/>
          </w:tcPr>
          <w:p>
            <w:r>
              <w:rPr>
                <w:b w:val="0"/>
                <w:color w:val="202020"/>
                <w:sz w:val="20"/>
              </w:rPr>
              <w:t>counter-reading</w:t>
            </w:r>
          </w:p>
        </w:tc>
        <w:tc>
          <w:tcPr>
            <w:tcW w:type="dxa" w:w="2268"/>
          </w:tcPr>
          <w:p>
            <w:r>
              <w:rPr>
                <w:b w:val="0"/>
                <w:color w:val="202020"/>
                <w:sz w:val="20"/>
              </w:rPr>
              <w:t>પ્રતિવાંચન</w:t>
            </w:r>
          </w:p>
        </w:tc>
        <w:tc>
          <w:tcPr>
            <w:tcW w:type="dxa" w:w="2268"/>
          </w:tcPr>
          <w:p>
            <w:r>
              <w:rPr>
                <w:b w:val="0"/>
                <w:color w:val="555555"/>
                <w:sz w:val="20"/>
              </w:rPr>
              <w:t>GAY-gen-lek-TÜ-reh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Ergebnisschärfung dazu, gedankliche Präzision sichtbar zu machen.</w:t>
            </w:r>
          </w:p>
        </w:tc>
        <w:tc>
          <w:tcPr>
            <w:tcW w:type="dxa" w:w="3024"/>
            <w:shd w:val="clear" w:color="auto" w:fill="E6F4EA"/>
          </w:tcPr>
          <w:p>
            <w:r>
              <w:rPr>
                <w:b w:val="0"/>
                <w:color w:val="0F9660"/>
                <w:sz w:val="20"/>
              </w:rPr>
              <w:t>In today's module, die Ergebnisschärfung helps make conceptual precision visible.</w:t>
            </w:r>
          </w:p>
        </w:tc>
        <w:tc>
          <w:tcPr>
            <w:tcW w:type="dxa" w:w="3024"/>
            <w:shd w:val="clear" w:color="auto" w:fill="FFF8E1"/>
          </w:tcPr>
          <w:p>
            <w:r>
              <w:rPr>
                <w:b w:val="0"/>
                <w:color w:val="202020"/>
                <w:sz w:val="20"/>
              </w:rPr>
              <w:t>આજના મોડ્યુલમાં die Ergebnisschärfung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Einwandbehandlung wirkt meine Argumentation differenzierter und belastbarer.</w:t>
            </w:r>
          </w:p>
        </w:tc>
        <w:tc>
          <w:tcPr>
            <w:tcW w:type="dxa" w:w="3024"/>
            <w:shd w:val="clear" w:color="auto" w:fill="E6F4EA"/>
          </w:tcPr>
          <w:p>
            <w:r>
              <w:rPr>
                <w:b w:val="0"/>
                <w:color w:val="0F9660"/>
                <w:sz w:val="20"/>
              </w:rPr>
              <w:t>Through die Einwandbehandlung, my argumentation becomes more differentiated and robust.</w:t>
            </w:r>
          </w:p>
        </w:tc>
        <w:tc>
          <w:tcPr>
            <w:tcW w:type="dxa" w:w="3024"/>
            <w:shd w:val="clear" w:color="auto" w:fill="FFF8E1"/>
          </w:tcPr>
          <w:p>
            <w:r>
              <w:rPr>
                <w:b w:val="0"/>
                <w:color w:val="202020"/>
                <w:sz w:val="20"/>
              </w:rPr>
              <w:t>die Einwandbehandlung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Disziplingrenze verschafft meinem Beitrag auf C2-Niveau mehr Tiefe und Reichweite.</w:t>
            </w:r>
          </w:p>
        </w:tc>
        <w:tc>
          <w:tcPr>
            <w:tcW w:type="dxa" w:w="3024"/>
            <w:shd w:val="clear" w:color="auto" w:fill="E6F4EA"/>
          </w:tcPr>
          <w:p>
            <w:r>
              <w:rPr>
                <w:b w:val="0"/>
                <w:color w:val="0F9660"/>
                <w:sz w:val="20"/>
              </w:rPr>
              <w:t>die Disziplingrenze gives my contribution more depth and reach at C2 level.</w:t>
            </w:r>
          </w:p>
        </w:tc>
        <w:tc>
          <w:tcPr>
            <w:tcW w:type="dxa" w:w="3024"/>
            <w:shd w:val="clear" w:color="auto" w:fill="FFF8E1"/>
          </w:tcPr>
          <w:p>
            <w:r>
              <w:rPr>
                <w:b w:val="0"/>
                <w:color w:val="202020"/>
                <w:sz w:val="20"/>
              </w:rPr>
              <w:t>die Disziplingrenze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Ergebnisschärfung and die Einwandbehandlung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'Rebuttal writing'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Ergebnisschärfung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355, you can approach 'Rebuttal writing'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356</w:t>
      </w:r>
    </w:p>
    <w:p>
      <w:pPr>
        <w:spacing w:before="0" w:after="40"/>
        <w:jc w:val="center"/>
      </w:pPr>
      <w:r>
        <w:rPr>
          <w:b/>
          <w:color w:val="F9AB00"/>
          <w:sz w:val="28"/>
        </w:rPr>
        <w:t>DATA NARRATION FOR EXPERTS 🚀</w:t>
      </w:r>
    </w:p>
    <w:p>
      <w:pPr>
        <w:spacing w:before="0" w:after="160"/>
        <w:jc w:val="center"/>
      </w:pPr>
      <w:r>
        <w:rPr>
          <w:b w:val="0"/>
          <w:color w:val="555555"/>
          <w:sz w:val="21"/>
        </w:rPr>
        <w:t>📚 Topic: Research Publication and Expert Debate — Data narration for experts</w:t>
      </w:r>
    </w:p>
    <w:p/>
    <w:p>
      <w:pPr>
        <w:spacing w:before="0" w:after="40"/>
      </w:pPr>
      <w:r>
        <w:rPr>
          <w:b/>
          <w:color w:val="1A73E8"/>
          <w:sz w:val="21"/>
        </w:rPr>
        <w:t>📖  English Explanation</w:t>
      </w:r>
    </w:p>
    <w:p>
      <w:pPr>
        <w:spacing w:before="0" w:after="120"/>
      </w:pPr>
      <w:r>
        <w:rPr>
          <w:b w:val="0"/>
          <w:sz w:val="21"/>
        </w:rPr>
        <w:t>Day 356 moves your German into C2 territory through 'Data narration for experts'. Today you sharpen disciplinary precision, publication-ready argumentation, and expert-level rebuttal control.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356 માં તમે 'Data narration for experts' દ્વારા C2 સ્તર તરફ આગળ વધો છો. આજે તમારું ધ્યાન disciplinary precision, publication-ready argumentation, and expert-level rebuttal control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Einwandbehandlung</w:t>
            </w:r>
          </w:p>
        </w:tc>
        <w:tc>
          <w:tcPr>
            <w:tcW w:type="dxa" w:w="2268"/>
          </w:tcPr>
          <w:p>
            <w:r>
              <w:rPr>
                <w:b w:val="0"/>
                <w:color w:val="202020"/>
                <w:sz w:val="20"/>
              </w:rPr>
              <w:t>handling objections</w:t>
            </w:r>
          </w:p>
        </w:tc>
        <w:tc>
          <w:tcPr>
            <w:tcW w:type="dxa" w:w="2268"/>
          </w:tcPr>
          <w:p>
            <w:r>
              <w:rPr>
                <w:b w:val="0"/>
                <w:color w:val="202020"/>
                <w:sz w:val="20"/>
              </w:rPr>
              <w:t>આપત્તિ સંભાળ</w:t>
            </w:r>
          </w:p>
        </w:tc>
        <w:tc>
          <w:tcPr>
            <w:tcW w:type="dxa" w:w="2268"/>
          </w:tcPr>
          <w:p>
            <w:r>
              <w:rPr>
                <w:b w:val="0"/>
                <w:color w:val="555555"/>
                <w:sz w:val="20"/>
              </w:rPr>
              <w:t>EYN-vant-be-hand-loong</w:t>
            </w:r>
          </w:p>
        </w:tc>
      </w:tr>
      <w:tr>
        <w:tc>
          <w:tcPr>
            <w:tcW w:type="dxa" w:w="2268"/>
          </w:tcPr>
          <w:p>
            <w:r>
              <w:rPr>
                <w:b w:val="0"/>
                <w:color w:val="202020"/>
                <w:sz w:val="20"/>
              </w:rPr>
              <w:t>die Disziplingrenze</w:t>
            </w:r>
          </w:p>
        </w:tc>
        <w:tc>
          <w:tcPr>
            <w:tcW w:type="dxa" w:w="2268"/>
          </w:tcPr>
          <w:p>
            <w:r>
              <w:rPr>
                <w:b w:val="0"/>
                <w:color w:val="202020"/>
                <w:sz w:val="20"/>
              </w:rPr>
              <w:t>disciplinary boundary</w:t>
            </w:r>
          </w:p>
        </w:tc>
        <w:tc>
          <w:tcPr>
            <w:tcW w:type="dxa" w:w="2268"/>
          </w:tcPr>
          <w:p>
            <w:r>
              <w:rPr>
                <w:b w:val="0"/>
                <w:color w:val="202020"/>
                <w:sz w:val="20"/>
              </w:rPr>
              <w:t>વિષય મર્યાદા</w:t>
            </w:r>
          </w:p>
        </w:tc>
        <w:tc>
          <w:tcPr>
            <w:tcW w:type="dxa" w:w="2268"/>
          </w:tcPr>
          <w:p>
            <w:r>
              <w:rPr>
                <w:b w:val="0"/>
                <w:color w:val="555555"/>
                <w:sz w:val="20"/>
              </w:rPr>
              <w:t>di-tsi-PLIN-grent-seh</w:t>
            </w:r>
          </w:p>
        </w:tc>
      </w:tr>
      <w:tr>
        <w:tc>
          <w:tcPr>
            <w:tcW w:type="dxa" w:w="2268"/>
          </w:tcPr>
          <w:p>
            <w:r>
              <w:rPr>
                <w:b w:val="0"/>
                <w:color w:val="202020"/>
                <w:sz w:val="20"/>
              </w:rPr>
              <w:t>die Transferleistung</w:t>
            </w:r>
          </w:p>
        </w:tc>
        <w:tc>
          <w:tcPr>
            <w:tcW w:type="dxa" w:w="2268"/>
          </w:tcPr>
          <w:p>
            <w:r>
              <w:rPr>
                <w:b w:val="0"/>
                <w:color w:val="202020"/>
                <w:sz w:val="20"/>
              </w:rPr>
              <w:t>transfer achievement</w:t>
            </w:r>
          </w:p>
        </w:tc>
        <w:tc>
          <w:tcPr>
            <w:tcW w:type="dxa" w:w="2268"/>
          </w:tcPr>
          <w:p>
            <w:r>
              <w:rPr>
                <w:b w:val="0"/>
                <w:color w:val="202020"/>
                <w:sz w:val="20"/>
              </w:rPr>
              <w:t>સ્થાનાંતર પ્રયોગ શક્તિ</w:t>
            </w:r>
          </w:p>
        </w:tc>
        <w:tc>
          <w:tcPr>
            <w:tcW w:type="dxa" w:w="2268"/>
          </w:tcPr>
          <w:p>
            <w:r>
              <w:rPr>
                <w:b w:val="0"/>
                <w:color w:val="555555"/>
                <w:sz w:val="20"/>
              </w:rPr>
              <w:t>trans-FER-ly-stoong</w:t>
            </w:r>
          </w:p>
        </w:tc>
      </w:tr>
      <w:tr>
        <w:tc>
          <w:tcPr>
            <w:tcW w:type="dxa" w:w="2268"/>
          </w:tcPr>
          <w:p>
            <w:r>
              <w:rPr>
                <w:b w:val="0"/>
                <w:color w:val="202020"/>
                <w:sz w:val="20"/>
              </w:rPr>
              <w:t>die Vorveröffentlichung</w:t>
            </w:r>
          </w:p>
        </w:tc>
        <w:tc>
          <w:tcPr>
            <w:tcW w:type="dxa" w:w="2268"/>
          </w:tcPr>
          <w:p>
            <w:r>
              <w:rPr>
                <w:b w:val="0"/>
                <w:color w:val="202020"/>
                <w:sz w:val="20"/>
              </w:rPr>
              <w:t>preprint/publication ahead</w:t>
            </w:r>
          </w:p>
        </w:tc>
        <w:tc>
          <w:tcPr>
            <w:tcW w:type="dxa" w:w="2268"/>
          </w:tcPr>
          <w:p>
            <w:r>
              <w:rPr>
                <w:b w:val="0"/>
                <w:color w:val="202020"/>
                <w:sz w:val="20"/>
              </w:rPr>
              <w:t>પૂર્વ પ્રકાશન</w:t>
            </w:r>
          </w:p>
        </w:tc>
        <w:tc>
          <w:tcPr>
            <w:tcW w:type="dxa" w:w="2268"/>
          </w:tcPr>
          <w:p>
            <w:r>
              <w:rPr>
                <w:b w:val="0"/>
                <w:color w:val="555555"/>
                <w:sz w:val="20"/>
              </w:rPr>
              <w:t>FOR-fer-of-fent-li-khoong</w:t>
            </w:r>
          </w:p>
        </w:tc>
      </w:tr>
      <w:tr>
        <w:tc>
          <w:tcPr>
            <w:tcW w:type="dxa" w:w="2268"/>
          </w:tcPr>
          <w:p>
            <w:r>
              <w:rPr>
                <w:b w:val="0"/>
                <w:color w:val="202020"/>
                <w:sz w:val="20"/>
              </w:rPr>
              <w:t>die Ergebnisnarration</w:t>
            </w:r>
          </w:p>
        </w:tc>
        <w:tc>
          <w:tcPr>
            <w:tcW w:type="dxa" w:w="2268"/>
          </w:tcPr>
          <w:p>
            <w:r>
              <w:rPr>
                <w:b w:val="0"/>
                <w:color w:val="202020"/>
                <w:sz w:val="20"/>
              </w:rPr>
              <w:t>narration of results</w:t>
            </w:r>
          </w:p>
        </w:tc>
        <w:tc>
          <w:tcPr>
            <w:tcW w:type="dxa" w:w="2268"/>
          </w:tcPr>
          <w:p>
            <w:r>
              <w:rPr>
                <w:b w:val="0"/>
                <w:color w:val="202020"/>
                <w:sz w:val="20"/>
              </w:rPr>
              <w:t>પરિણામ વૃત્તાંત</w:t>
            </w:r>
          </w:p>
        </w:tc>
        <w:tc>
          <w:tcPr>
            <w:tcW w:type="dxa" w:w="2268"/>
          </w:tcPr>
          <w:p>
            <w:r>
              <w:rPr>
                <w:b w:val="0"/>
                <w:color w:val="555555"/>
                <w:sz w:val="20"/>
              </w:rPr>
              <w:t>er-GAYB-nis-na-ra-TSY-ohn</w:t>
            </w:r>
          </w:p>
        </w:tc>
      </w:tr>
      <w:tr>
        <w:tc>
          <w:tcPr>
            <w:tcW w:type="dxa" w:w="2268"/>
          </w:tcPr>
          <w:p>
            <w:r>
              <w:rPr>
                <w:b w:val="0"/>
                <w:color w:val="202020"/>
                <w:sz w:val="20"/>
              </w:rPr>
              <w:t>die Fachresonanz</w:t>
            </w:r>
          </w:p>
        </w:tc>
        <w:tc>
          <w:tcPr>
            <w:tcW w:type="dxa" w:w="2268"/>
          </w:tcPr>
          <w:p>
            <w:r>
              <w:rPr>
                <w:b w:val="0"/>
                <w:color w:val="202020"/>
                <w:sz w:val="20"/>
              </w:rPr>
              <w:t>disciplinary resonance</w:t>
            </w:r>
          </w:p>
        </w:tc>
        <w:tc>
          <w:tcPr>
            <w:tcW w:type="dxa" w:w="2268"/>
          </w:tcPr>
          <w:p>
            <w:r>
              <w:rPr>
                <w:b w:val="0"/>
                <w:color w:val="202020"/>
                <w:sz w:val="20"/>
              </w:rPr>
              <w:t>વિષયક પ્રતિસાદ</w:t>
            </w:r>
          </w:p>
        </w:tc>
        <w:tc>
          <w:tcPr>
            <w:tcW w:type="dxa" w:w="2268"/>
          </w:tcPr>
          <w:p>
            <w:r>
              <w:rPr>
                <w:b w:val="0"/>
                <w:color w:val="555555"/>
                <w:sz w:val="20"/>
              </w:rPr>
              <w:t>FAKH-re-zo-NANTS</w:t>
            </w:r>
          </w:p>
        </w:tc>
      </w:tr>
      <w:tr>
        <w:tc>
          <w:tcPr>
            <w:tcW w:type="dxa" w:w="2268"/>
          </w:tcPr>
          <w:p>
            <w:r>
              <w:rPr>
                <w:b w:val="0"/>
                <w:color w:val="202020"/>
                <w:sz w:val="20"/>
              </w:rPr>
              <w:t>die Publikationsreife</w:t>
            </w:r>
          </w:p>
        </w:tc>
        <w:tc>
          <w:tcPr>
            <w:tcW w:type="dxa" w:w="2268"/>
          </w:tcPr>
          <w:p>
            <w:r>
              <w:rPr>
                <w:b w:val="0"/>
                <w:color w:val="202020"/>
                <w:sz w:val="20"/>
              </w:rPr>
              <w:t>publication readiness</w:t>
            </w:r>
          </w:p>
        </w:tc>
        <w:tc>
          <w:tcPr>
            <w:tcW w:type="dxa" w:w="2268"/>
          </w:tcPr>
          <w:p>
            <w:r>
              <w:rPr>
                <w:b w:val="0"/>
                <w:color w:val="202020"/>
                <w:sz w:val="20"/>
              </w:rPr>
              <w:t>પ્રકાશન તૈયારી</w:t>
            </w:r>
          </w:p>
        </w:tc>
        <w:tc>
          <w:tcPr>
            <w:tcW w:type="dxa" w:w="2268"/>
          </w:tcPr>
          <w:p>
            <w:r>
              <w:rPr>
                <w:b w:val="0"/>
                <w:color w:val="555555"/>
                <w:sz w:val="20"/>
              </w:rPr>
              <w:t>pu-bli-ka-TSY-ohs-ry-feh</w:t>
            </w:r>
          </w:p>
        </w:tc>
      </w:tr>
      <w:tr>
        <w:tc>
          <w:tcPr>
            <w:tcW w:type="dxa" w:w="2268"/>
          </w:tcPr>
          <w:p>
            <w:r>
              <w:rPr>
                <w:b w:val="0"/>
                <w:color w:val="202020"/>
                <w:sz w:val="20"/>
              </w:rPr>
              <w:t>die Begutachtung</w:t>
            </w:r>
          </w:p>
        </w:tc>
        <w:tc>
          <w:tcPr>
            <w:tcW w:type="dxa" w:w="2268"/>
          </w:tcPr>
          <w:p>
            <w:r>
              <w:rPr>
                <w:b w:val="0"/>
                <w:color w:val="202020"/>
                <w:sz w:val="20"/>
              </w:rPr>
              <w:t>peer review</w:t>
            </w:r>
          </w:p>
        </w:tc>
        <w:tc>
          <w:tcPr>
            <w:tcW w:type="dxa" w:w="2268"/>
          </w:tcPr>
          <w:p>
            <w:r>
              <w:rPr>
                <w:b w:val="0"/>
                <w:color w:val="202020"/>
                <w:sz w:val="20"/>
              </w:rPr>
              <w:t>સમીક્ષા મૂલ્યાંકન</w:t>
            </w:r>
          </w:p>
        </w:tc>
        <w:tc>
          <w:tcPr>
            <w:tcW w:type="dxa" w:w="2268"/>
          </w:tcPr>
          <w:p>
            <w:r>
              <w:rPr>
                <w:b w:val="0"/>
                <w:color w:val="555555"/>
                <w:sz w:val="20"/>
              </w:rPr>
              <w:t>beh-GOO-takh-toong</w:t>
            </w:r>
          </w:p>
        </w:tc>
      </w:tr>
      <w:tr>
        <w:tc>
          <w:tcPr>
            <w:tcW w:type="dxa" w:w="2268"/>
          </w:tcPr>
          <w:p>
            <w:r>
              <w:rPr>
                <w:b w:val="0"/>
                <w:color w:val="202020"/>
                <w:sz w:val="20"/>
              </w:rPr>
              <w:t>die Anschlussfrage</w:t>
            </w:r>
          </w:p>
        </w:tc>
        <w:tc>
          <w:tcPr>
            <w:tcW w:type="dxa" w:w="2268"/>
          </w:tcPr>
          <w:p>
            <w:r>
              <w:rPr>
                <w:b w:val="0"/>
                <w:color w:val="202020"/>
                <w:sz w:val="20"/>
              </w:rPr>
              <w:t>follow-up research question</w:t>
            </w:r>
          </w:p>
        </w:tc>
        <w:tc>
          <w:tcPr>
            <w:tcW w:type="dxa" w:w="2268"/>
          </w:tcPr>
          <w:p>
            <w:r>
              <w:rPr>
                <w:b w:val="0"/>
                <w:color w:val="202020"/>
                <w:sz w:val="20"/>
              </w:rPr>
              <w:t>આગળનો સંશોધન પ્રશ્ન</w:t>
            </w:r>
          </w:p>
        </w:tc>
        <w:tc>
          <w:tcPr>
            <w:tcW w:type="dxa" w:w="2268"/>
          </w:tcPr>
          <w:p>
            <w:r>
              <w:rPr>
                <w:b w:val="0"/>
                <w:color w:val="555555"/>
                <w:sz w:val="20"/>
              </w:rPr>
              <w:t>AN-shloos-fra-geh</w:t>
            </w:r>
          </w:p>
        </w:tc>
      </w:tr>
      <w:tr>
        <w:tc>
          <w:tcPr>
            <w:tcW w:type="dxa" w:w="2268"/>
          </w:tcPr>
          <w:p>
            <w:r>
              <w:rPr>
                <w:b w:val="0"/>
                <w:color w:val="202020"/>
                <w:sz w:val="20"/>
              </w:rPr>
              <w:t>die Fachterminologie</w:t>
            </w:r>
          </w:p>
        </w:tc>
        <w:tc>
          <w:tcPr>
            <w:tcW w:type="dxa" w:w="2268"/>
          </w:tcPr>
          <w:p>
            <w:r>
              <w:rPr>
                <w:b w:val="0"/>
                <w:color w:val="202020"/>
                <w:sz w:val="20"/>
              </w:rPr>
              <w:t>specialist terminology</w:t>
            </w:r>
          </w:p>
        </w:tc>
        <w:tc>
          <w:tcPr>
            <w:tcW w:type="dxa" w:w="2268"/>
          </w:tcPr>
          <w:p>
            <w:r>
              <w:rPr>
                <w:b w:val="0"/>
                <w:color w:val="202020"/>
                <w:sz w:val="20"/>
              </w:rPr>
              <w:t>વિષયક પરિભાષા</w:t>
            </w:r>
          </w:p>
        </w:tc>
        <w:tc>
          <w:tcPr>
            <w:tcW w:type="dxa" w:w="2268"/>
          </w:tcPr>
          <w:p>
            <w:r>
              <w:rPr>
                <w:b w:val="0"/>
                <w:color w:val="555555"/>
                <w:sz w:val="20"/>
              </w:rPr>
              <w:t>FAKH-ter-mi-no-lo-GEE</w:t>
            </w:r>
          </w:p>
        </w:tc>
      </w:tr>
      <w:tr>
        <w:tc>
          <w:tcPr>
            <w:tcW w:type="dxa" w:w="2268"/>
          </w:tcPr>
          <w:p>
            <w:r>
              <w:rPr>
                <w:b w:val="0"/>
                <w:color w:val="202020"/>
                <w:sz w:val="20"/>
              </w:rPr>
              <w:t>die Einbettung</w:t>
            </w:r>
          </w:p>
        </w:tc>
        <w:tc>
          <w:tcPr>
            <w:tcW w:type="dxa" w:w="2268"/>
          </w:tcPr>
          <w:p>
            <w:r>
              <w:rPr>
                <w:b w:val="0"/>
                <w:color w:val="202020"/>
                <w:sz w:val="20"/>
              </w:rPr>
              <w:t>embedding/contextual embedding</w:t>
            </w:r>
          </w:p>
        </w:tc>
        <w:tc>
          <w:tcPr>
            <w:tcW w:type="dxa" w:w="2268"/>
          </w:tcPr>
          <w:p>
            <w:r>
              <w:rPr>
                <w:b w:val="0"/>
                <w:color w:val="202020"/>
                <w:sz w:val="20"/>
              </w:rPr>
              <w:t>સંદર્ભમાં ગોઠવણ</w:t>
            </w:r>
          </w:p>
        </w:tc>
        <w:tc>
          <w:tcPr>
            <w:tcW w:type="dxa" w:w="2268"/>
          </w:tcPr>
          <w:p>
            <w:r>
              <w:rPr>
                <w:b w:val="0"/>
                <w:color w:val="555555"/>
                <w:sz w:val="20"/>
              </w:rPr>
              <w:t>EYN-bet-toong</w:t>
            </w:r>
          </w:p>
        </w:tc>
      </w:tr>
      <w:tr>
        <w:tc>
          <w:tcPr>
            <w:tcW w:type="dxa" w:w="2268"/>
          </w:tcPr>
          <w:p>
            <w:r>
              <w:rPr>
                <w:b w:val="0"/>
                <w:color w:val="202020"/>
                <w:sz w:val="20"/>
              </w:rPr>
              <w:t>die Einordnungstiefe</w:t>
            </w:r>
          </w:p>
        </w:tc>
        <w:tc>
          <w:tcPr>
            <w:tcW w:type="dxa" w:w="2268"/>
          </w:tcPr>
          <w:p>
            <w:r>
              <w:rPr>
                <w:b w:val="0"/>
                <w:color w:val="202020"/>
                <w:sz w:val="20"/>
              </w:rPr>
              <w:t>depth of contextualization</w:t>
            </w:r>
          </w:p>
        </w:tc>
        <w:tc>
          <w:tcPr>
            <w:tcW w:type="dxa" w:w="2268"/>
          </w:tcPr>
          <w:p>
            <w:r>
              <w:rPr>
                <w:b w:val="0"/>
                <w:color w:val="202020"/>
                <w:sz w:val="20"/>
              </w:rPr>
              <w:t>સંદર્ભ ઊંડાણ</w:t>
            </w:r>
          </w:p>
        </w:tc>
        <w:tc>
          <w:tcPr>
            <w:tcW w:type="dxa" w:w="2268"/>
          </w:tcPr>
          <w:p>
            <w:r>
              <w:rPr>
                <w:b w:val="0"/>
                <w:color w:val="555555"/>
                <w:sz w:val="20"/>
              </w:rPr>
              <w:t>EYN-ord-noongs-TEE-feh</w:t>
            </w:r>
          </w:p>
        </w:tc>
      </w:tr>
      <w:tr>
        <w:tc>
          <w:tcPr>
            <w:tcW w:type="dxa" w:w="2268"/>
          </w:tcPr>
          <w:p>
            <w:r>
              <w:rPr>
                <w:b w:val="0"/>
                <w:color w:val="202020"/>
                <w:sz w:val="20"/>
              </w:rPr>
              <w:t>die Befundlage</w:t>
            </w:r>
          </w:p>
        </w:tc>
        <w:tc>
          <w:tcPr>
            <w:tcW w:type="dxa" w:w="2268"/>
          </w:tcPr>
          <w:p>
            <w:r>
              <w:rPr>
                <w:b w:val="0"/>
                <w:color w:val="202020"/>
                <w:sz w:val="20"/>
              </w:rPr>
              <w:t>state of findings</w:t>
            </w:r>
          </w:p>
        </w:tc>
        <w:tc>
          <w:tcPr>
            <w:tcW w:type="dxa" w:w="2268"/>
          </w:tcPr>
          <w:p>
            <w:r>
              <w:rPr>
                <w:b w:val="0"/>
                <w:color w:val="202020"/>
                <w:sz w:val="20"/>
              </w:rPr>
              <w:t>નિષ્કર્ષ સ્થિતિ</w:t>
            </w:r>
          </w:p>
        </w:tc>
        <w:tc>
          <w:tcPr>
            <w:tcW w:type="dxa" w:w="2268"/>
          </w:tcPr>
          <w:p>
            <w:r>
              <w:rPr>
                <w:b w:val="0"/>
                <w:color w:val="555555"/>
                <w:sz w:val="20"/>
              </w:rPr>
              <w:t>be-FOOND-la-geh</w:t>
            </w:r>
          </w:p>
        </w:tc>
      </w:tr>
      <w:tr>
        <w:tc>
          <w:tcPr>
            <w:tcW w:type="dxa" w:w="2268"/>
          </w:tcPr>
          <w:p>
            <w:r>
              <w:rPr>
                <w:b w:val="0"/>
                <w:color w:val="202020"/>
                <w:sz w:val="20"/>
              </w:rPr>
              <w:t>die Gegenlektüre</w:t>
            </w:r>
          </w:p>
        </w:tc>
        <w:tc>
          <w:tcPr>
            <w:tcW w:type="dxa" w:w="2268"/>
          </w:tcPr>
          <w:p>
            <w:r>
              <w:rPr>
                <w:b w:val="0"/>
                <w:color w:val="202020"/>
                <w:sz w:val="20"/>
              </w:rPr>
              <w:t>counter-reading</w:t>
            </w:r>
          </w:p>
        </w:tc>
        <w:tc>
          <w:tcPr>
            <w:tcW w:type="dxa" w:w="2268"/>
          </w:tcPr>
          <w:p>
            <w:r>
              <w:rPr>
                <w:b w:val="0"/>
                <w:color w:val="202020"/>
                <w:sz w:val="20"/>
              </w:rPr>
              <w:t>પ્રતિવાંચન</w:t>
            </w:r>
          </w:p>
        </w:tc>
        <w:tc>
          <w:tcPr>
            <w:tcW w:type="dxa" w:w="2268"/>
          </w:tcPr>
          <w:p>
            <w:r>
              <w:rPr>
                <w:b w:val="0"/>
                <w:color w:val="555555"/>
                <w:sz w:val="20"/>
              </w:rPr>
              <w:t>GAY-gen-lek-TÜ-reh</w:t>
            </w:r>
          </w:p>
        </w:tc>
      </w:tr>
      <w:tr>
        <w:tc>
          <w:tcPr>
            <w:tcW w:type="dxa" w:w="2268"/>
          </w:tcPr>
          <w:p>
            <w:r>
              <w:rPr>
                <w:b w:val="0"/>
                <w:color w:val="202020"/>
                <w:sz w:val="20"/>
              </w:rPr>
              <w:t>die Replizierbarkeit</w:t>
            </w:r>
          </w:p>
        </w:tc>
        <w:tc>
          <w:tcPr>
            <w:tcW w:type="dxa" w:w="2268"/>
          </w:tcPr>
          <w:p>
            <w:r>
              <w:rPr>
                <w:b w:val="0"/>
                <w:color w:val="202020"/>
                <w:sz w:val="20"/>
              </w:rPr>
              <w:t>replicability</w:t>
            </w:r>
          </w:p>
        </w:tc>
        <w:tc>
          <w:tcPr>
            <w:tcW w:type="dxa" w:w="2268"/>
          </w:tcPr>
          <w:p>
            <w:r>
              <w:rPr>
                <w:b w:val="0"/>
                <w:color w:val="202020"/>
                <w:sz w:val="20"/>
              </w:rPr>
              <w:t>પુનરાવર્તિત ક્ષમતા</w:t>
            </w:r>
          </w:p>
        </w:tc>
        <w:tc>
          <w:tcPr>
            <w:tcW w:type="dxa" w:w="2268"/>
          </w:tcPr>
          <w:p>
            <w:r>
              <w:rPr>
                <w:b w:val="0"/>
                <w:color w:val="555555"/>
                <w:sz w:val="20"/>
              </w:rPr>
              <w:t>re-pli-tseer-BAR-kite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Einwandbehandlung dazu, gedankliche Präzision sichtbar zu machen.</w:t>
            </w:r>
          </w:p>
        </w:tc>
        <w:tc>
          <w:tcPr>
            <w:tcW w:type="dxa" w:w="3024"/>
            <w:shd w:val="clear" w:color="auto" w:fill="E6F4EA"/>
          </w:tcPr>
          <w:p>
            <w:r>
              <w:rPr>
                <w:b w:val="0"/>
                <w:color w:val="0F9660"/>
                <w:sz w:val="20"/>
              </w:rPr>
              <w:t>In today's module, die Einwandbehandlung helps make conceptual precision visible.</w:t>
            </w:r>
          </w:p>
        </w:tc>
        <w:tc>
          <w:tcPr>
            <w:tcW w:type="dxa" w:w="3024"/>
            <w:shd w:val="clear" w:color="auto" w:fill="FFF8E1"/>
          </w:tcPr>
          <w:p>
            <w:r>
              <w:rPr>
                <w:b w:val="0"/>
                <w:color w:val="202020"/>
                <w:sz w:val="20"/>
              </w:rPr>
              <w:t>આજના મોડ્યુલમાં die Einwandbehandlung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Disziplingrenze wirkt meine Argumentation differenzierter und belastbarer.</w:t>
            </w:r>
          </w:p>
        </w:tc>
        <w:tc>
          <w:tcPr>
            <w:tcW w:type="dxa" w:w="3024"/>
            <w:shd w:val="clear" w:color="auto" w:fill="E6F4EA"/>
          </w:tcPr>
          <w:p>
            <w:r>
              <w:rPr>
                <w:b w:val="0"/>
                <w:color w:val="0F9660"/>
                <w:sz w:val="20"/>
              </w:rPr>
              <w:t>Through die Disziplingrenze, my argumentation becomes more differentiated and robust.</w:t>
            </w:r>
          </w:p>
        </w:tc>
        <w:tc>
          <w:tcPr>
            <w:tcW w:type="dxa" w:w="3024"/>
            <w:shd w:val="clear" w:color="auto" w:fill="FFF8E1"/>
          </w:tcPr>
          <w:p>
            <w:r>
              <w:rPr>
                <w:b w:val="0"/>
                <w:color w:val="202020"/>
                <w:sz w:val="20"/>
              </w:rPr>
              <w:t>die Disziplingrenze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Transferleistung verschafft meinem Beitrag auf C2-Niveau mehr Tiefe und Reichweite.</w:t>
            </w:r>
          </w:p>
        </w:tc>
        <w:tc>
          <w:tcPr>
            <w:tcW w:type="dxa" w:w="3024"/>
            <w:shd w:val="clear" w:color="auto" w:fill="E6F4EA"/>
          </w:tcPr>
          <w:p>
            <w:r>
              <w:rPr>
                <w:b w:val="0"/>
                <w:color w:val="0F9660"/>
                <w:sz w:val="20"/>
              </w:rPr>
              <w:t>die Transferleistung gives my contribution more depth and reach at C2 level.</w:t>
            </w:r>
          </w:p>
        </w:tc>
        <w:tc>
          <w:tcPr>
            <w:tcW w:type="dxa" w:w="3024"/>
            <w:shd w:val="clear" w:color="auto" w:fill="FFF8E1"/>
          </w:tcPr>
          <w:p>
            <w:r>
              <w:rPr>
                <w:b w:val="0"/>
                <w:color w:val="202020"/>
                <w:sz w:val="20"/>
              </w:rPr>
              <w:t>die Transferleistung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Einwandbehandlung and die Disziplingrenze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'Data narration for experts'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Einwandbehandlung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356, you can approach 'Data narration for experts'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357</w:t>
      </w:r>
    </w:p>
    <w:p>
      <w:pPr>
        <w:spacing w:before="0" w:after="40"/>
        <w:jc w:val="center"/>
      </w:pPr>
      <w:r>
        <w:rPr>
          <w:b/>
          <w:color w:val="F9AB00"/>
          <w:sz w:val="28"/>
        </w:rPr>
        <w:t>CONFERENCE INTERVENTION 🚀</w:t>
      </w:r>
    </w:p>
    <w:p>
      <w:pPr>
        <w:spacing w:before="0" w:after="160"/>
        <w:jc w:val="center"/>
      </w:pPr>
      <w:r>
        <w:rPr>
          <w:b w:val="0"/>
          <w:color w:val="555555"/>
          <w:sz w:val="21"/>
        </w:rPr>
        <w:t>📚 Topic: Research Publication and Expert Debate — Conference intervention</w:t>
      </w:r>
    </w:p>
    <w:p/>
    <w:p>
      <w:pPr>
        <w:spacing w:before="0" w:after="40"/>
      </w:pPr>
      <w:r>
        <w:rPr>
          <w:b/>
          <w:color w:val="1A73E8"/>
          <w:sz w:val="21"/>
        </w:rPr>
        <w:t>📖  English Explanation</w:t>
      </w:r>
    </w:p>
    <w:p>
      <w:pPr>
        <w:spacing w:before="0" w:after="120"/>
      </w:pPr>
      <w:r>
        <w:rPr>
          <w:b w:val="0"/>
          <w:sz w:val="21"/>
        </w:rPr>
        <w:t>Day 357 moves your German into C2 territory through 'Conference intervention'. Today you sharpen disciplinary precision, publication-ready argumentation, and expert-level rebuttal control.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357 માં તમે 'Conference intervention' દ્વારા C2 સ્તર તરફ આગળ વધો છો. આજે તમારું ધ્યાન disciplinary precision, publication-ready argumentation, and expert-level rebuttal control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Disziplingrenze</w:t>
            </w:r>
          </w:p>
        </w:tc>
        <w:tc>
          <w:tcPr>
            <w:tcW w:type="dxa" w:w="2268"/>
          </w:tcPr>
          <w:p>
            <w:r>
              <w:rPr>
                <w:b w:val="0"/>
                <w:color w:val="202020"/>
                <w:sz w:val="20"/>
              </w:rPr>
              <w:t>disciplinary boundary</w:t>
            </w:r>
          </w:p>
        </w:tc>
        <w:tc>
          <w:tcPr>
            <w:tcW w:type="dxa" w:w="2268"/>
          </w:tcPr>
          <w:p>
            <w:r>
              <w:rPr>
                <w:b w:val="0"/>
                <w:color w:val="202020"/>
                <w:sz w:val="20"/>
              </w:rPr>
              <w:t>વિષય મર્યાદા</w:t>
            </w:r>
          </w:p>
        </w:tc>
        <w:tc>
          <w:tcPr>
            <w:tcW w:type="dxa" w:w="2268"/>
          </w:tcPr>
          <w:p>
            <w:r>
              <w:rPr>
                <w:b w:val="0"/>
                <w:color w:val="555555"/>
                <w:sz w:val="20"/>
              </w:rPr>
              <w:t>di-tsi-PLIN-grent-seh</w:t>
            </w:r>
          </w:p>
        </w:tc>
      </w:tr>
      <w:tr>
        <w:tc>
          <w:tcPr>
            <w:tcW w:type="dxa" w:w="2268"/>
          </w:tcPr>
          <w:p>
            <w:r>
              <w:rPr>
                <w:b w:val="0"/>
                <w:color w:val="202020"/>
                <w:sz w:val="20"/>
              </w:rPr>
              <w:t>die Transferleistung</w:t>
            </w:r>
          </w:p>
        </w:tc>
        <w:tc>
          <w:tcPr>
            <w:tcW w:type="dxa" w:w="2268"/>
          </w:tcPr>
          <w:p>
            <w:r>
              <w:rPr>
                <w:b w:val="0"/>
                <w:color w:val="202020"/>
                <w:sz w:val="20"/>
              </w:rPr>
              <w:t>transfer achievement</w:t>
            </w:r>
          </w:p>
        </w:tc>
        <w:tc>
          <w:tcPr>
            <w:tcW w:type="dxa" w:w="2268"/>
          </w:tcPr>
          <w:p>
            <w:r>
              <w:rPr>
                <w:b w:val="0"/>
                <w:color w:val="202020"/>
                <w:sz w:val="20"/>
              </w:rPr>
              <w:t>સ્થાનાંતર પ્રયોગ શક્તિ</w:t>
            </w:r>
          </w:p>
        </w:tc>
        <w:tc>
          <w:tcPr>
            <w:tcW w:type="dxa" w:w="2268"/>
          </w:tcPr>
          <w:p>
            <w:r>
              <w:rPr>
                <w:b w:val="0"/>
                <w:color w:val="555555"/>
                <w:sz w:val="20"/>
              </w:rPr>
              <w:t>trans-FER-ly-stoong</w:t>
            </w:r>
          </w:p>
        </w:tc>
      </w:tr>
      <w:tr>
        <w:tc>
          <w:tcPr>
            <w:tcW w:type="dxa" w:w="2268"/>
          </w:tcPr>
          <w:p>
            <w:r>
              <w:rPr>
                <w:b w:val="0"/>
                <w:color w:val="202020"/>
                <w:sz w:val="20"/>
              </w:rPr>
              <w:t>die Vorveröffentlichung</w:t>
            </w:r>
          </w:p>
        </w:tc>
        <w:tc>
          <w:tcPr>
            <w:tcW w:type="dxa" w:w="2268"/>
          </w:tcPr>
          <w:p>
            <w:r>
              <w:rPr>
                <w:b w:val="0"/>
                <w:color w:val="202020"/>
                <w:sz w:val="20"/>
              </w:rPr>
              <w:t>preprint/publication ahead</w:t>
            </w:r>
          </w:p>
        </w:tc>
        <w:tc>
          <w:tcPr>
            <w:tcW w:type="dxa" w:w="2268"/>
          </w:tcPr>
          <w:p>
            <w:r>
              <w:rPr>
                <w:b w:val="0"/>
                <w:color w:val="202020"/>
                <w:sz w:val="20"/>
              </w:rPr>
              <w:t>પૂર્વ પ્રકાશન</w:t>
            </w:r>
          </w:p>
        </w:tc>
        <w:tc>
          <w:tcPr>
            <w:tcW w:type="dxa" w:w="2268"/>
          </w:tcPr>
          <w:p>
            <w:r>
              <w:rPr>
                <w:b w:val="0"/>
                <w:color w:val="555555"/>
                <w:sz w:val="20"/>
              </w:rPr>
              <w:t>FOR-fer-of-fent-li-khoong</w:t>
            </w:r>
          </w:p>
        </w:tc>
      </w:tr>
      <w:tr>
        <w:tc>
          <w:tcPr>
            <w:tcW w:type="dxa" w:w="2268"/>
          </w:tcPr>
          <w:p>
            <w:r>
              <w:rPr>
                <w:b w:val="0"/>
                <w:color w:val="202020"/>
                <w:sz w:val="20"/>
              </w:rPr>
              <w:t>die Ergebnisnarration</w:t>
            </w:r>
          </w:p>
        </w:tc>
        <w:tc>
          <w:tcPr>
            <w:tcW w:type="dxa" w:w="2268"/>
          </w:tcPr>
          <w:p>
            <w:r>
              <w:rPr>
                <w:b w:val="0"/>
                <w:color w:val="202020"/>
                <w:sz w:val="20"/>
              </w:rPr>
              <w:t>narration of results</w:t>
            </w:r>
          </w:p>
        </w:tc>
        <w:tc>
          <w:tcPr>
            <w:tcW w:type="dxa" w:w="2268"/>
          </w:tcPr>
          <w:p>
            <w:r>
              <w:rPr>
                <w:b w:val="0"/>
                <w:color w:val="202020"/>
                <w:sz w:val="20"/>
              </w:rPr>
              <w:t>પરિણામ વૃત્તાંત</w:t>
            </w:r>
          </w:p>
        </w:tc>
        <w:tc>
          <w:tcPr>
            <w:tcW w:type="dxa" w:w="2268"/>
          </w:tcPr>
          <w:p>
            <w:r>
              <w:rPr>
                <w:b w:val="0"/>
                <w:color w:val="555555"/>
                <w:sz w:val="20"/>
              </w:rPr>
              <w:t>er-GAYB-nis-na-ra-TSY-ohn</w:t>
            </w:r>
          </w:p>
        </w:tc>
      </w:tr>
      <w:tr>
        <w:tc>
          <w:tcPr>
            <w:tcW w:type="dxa" w:w="2268"/>
          </w:tcPr>
          <w:p>
            <w:r>
              <w:rPr>
                <w:b w:val="0"/>
                <w:color w:val="202020"/>
                <w:sz w:val="20"/>
              </w:rPr>
              <w:t>die Fachresonanz</w:t>
            </w:r>
          </w:p>
        </w:tc>
        <w:tc>
          <w:tcPr>
            <w:tcW w:type="dxa" w:w="2268"/>
          </w:tcPr>
          <w:p>
            <w:r>
              <w:rPr>
                <w:b w:val="0"/>
                <w:color w:val="202020"/>
                <w:sz w:val="20"/>
              </w:rPr>
              <w:t>disciplinary resonance</w:t>
            </w:r>
          </w:p>
        </w:tc>
        <w:tc>
          <w:tcPr>
            <w:tcW w:type="dxa" w:w="2268"/>
          </w:tcPr>
          <w:p>
            <w:r>
              <w:rPr>
                <w:b w:val="0"/>
                <w:color w:val="202020"/>
                <w:sz w:val="20"/>
              </w:rPr>
              <w:t>વિષયક પ્રતિસાદ</w:t>
            </w:r>
          </w:p>
        </w:tc>
        <w:tc>
          <w:tcPr>
            <w:tcW w:type="dxa" w:w="2268"/>
          </w:tcPr>
          <w:p>
            <w:r>
              <w:rPr>
                <w:b w:val="0"/>
                <w:color w:val="555555"/>
                <w:sz w:val="20"/>
              </w:rPr>
              <w:t>FAKH-re-zo-NANTS</w:t>
            </w:r>
          </w:p>
        </w:tc>
      </w:tr>
      <w:tr>
        <w:tc>
          <w:tcPr>
            <w:tcW w:type="dxa" w:w="2268"/>
          </w:tcPr>
          <w:p>
            <w:r>
              <w:rPr>
                <w:b w:val="0"/>
                <w:color w:val="202020"/>
                <w:sz w:val="20"/>
              </w:rPr>
              <w:t>die Publikationsreife</w:t>
            </w:r>
          </w:p>
        </w:tc>
        <w:tc>
          <w:tcPr>
            <w:tcW w:type="dxa" w:w="2268"/>
          </w:tcPr>
          <w:p>
            <w:r>
              <w:rPr>
                <w:b w:val="0"/>
                <w:color w:val="202020"/>
                <w:sz w:val="20"/>
              </w:rPr>
              <w:t>publication readiness</w:t>
            </w:r>
          </w:p>
        </w:tc>
        <w:tc>
          <w:tcPr>
            <w:tcW w:type="dxa" w:w="2268"/>
          </w:tcPr>
          <w:p>
            <w:r>
              <w:rPr>
                <w:b w:val="0"/>
                <w:color w:val="202020"/>
                <w:sz w:val="20"/>
              </w:rPr>
              <w:t>પ્રકાશન તૈયારી</w:t>
            </w:r>
          </w:p>
        </w:tc>
        <w:tc>
          <w:tcPr>
            <w:tcW w:type="dxa" w:w="2268"/>
          </w:tcPr>
          <w:p>
            <w:r>
              <w:rPr>
                <w:b w:val="0"/>
                <w:color w:val="555555"/>
                <w:sz w:val="20"/>
              </w:rPr>
              <w:t>pu-bli-ka-TSY-ohs-ry-feh</w:t>
            </w:r>
          </w:p>
        </w:tc>
      </w:tr>
      <w:tr>
        <w:tc>
          <w:tcPr>
            <w:tcW w:type="dxa" w:w="2268"/>
          </w:tcPr>
          <w:p>
            <w:r>
              <w:rPr>
                <w:b w:val="0"/>
                <w:color w:val="202020"/>
                <w:sz w:val="20"/>
              </w:rPr>
              <w:t>die Begutachtung</w:t>
            </w:r>
          </w:p>
        </w:tc>
        <w:tc>
          <w:tcPr>
            <w:tcW w:type="dxa" w:w="2268"/>
          </w:tcPr>
          <w:p>
            <w:r>
              <w:rPr>
                <w:b w:val="0"/>
                <w:color w:val="202020"/>
                <w:sz w:val="20"/>
              </w:rPr>
              <w:t>peer review</w:t>
            </w:r>
          </w:p>
        </w:tc>
        <w:tc>
          <w:tcPr>
            <w:tcW w:type="dxa" w:w="2268"/>
          </w:tcPr>
          <w:p>
            <w:r>
              <w:rPr>
                <w:b w:val="0"/>
                <w:color w:val="202020"/>
                <w:sz w:val="20"/>
              </w:rPr>
              <w:t>સમીક્ષા મૂલ્યાંકન</w:t>
            </w:r>
          </w:p>
        </w:tc>
        <w:tc>
          <w:tcPr>
            <w:tcW w:type="dxa" w:w="2268"/>
          </w:tcPr>
          <w:p>
            <w:r>
              <w:rPr>
                <w:b w:val="0"/>
                <w:color w:val="555555"/>
                <w:sz w:val="20"/>
              </w:rPr>
              <w:t>beh-GOO-takh-toong</w:t>
            </w:r>
          </w:p>
        </w:tc>
      </w:tr>
      <w:tr>
        <w:tc>
          <w:tcPr>
            <w:tcW w:type="dxa" w:w="2268"/>
          </w:tcPr>
          <w:p>
            <w:r>
              <w:rPr>
                <w:b w:val="0"/>
                <w:color w:val="202020"/>
                <w:sz w:val="20"/>
              </w:rPr>
              <w:t>die Anschlussfrage</w:t>
            </w:r>
          </w:p>
        </w:tc>
        <w:tc>
          <w:tcPr>
            <w:tcW w:type="dxa" w:w="2268"/>
          </w:tcPr>
          <w:p>
            <w:r>
              <w:rPr>
                <w:b w:val="0"/>
                <w:color w:val="202020"/>
                <w:sz w:val="20"/>
              </w:rPr>
              <w:t>follow-up research question</w:t>
            </w:r>
          </w:p>
        </w:tc>
        <w:tc>
          <w:tcPr>
            <w:tcW w:type="dxa" w:w="2268"/>
          </w:tcPr>
          <w:p>
            <w:r>
              <w:rPr>
                <w:b w:val="0"/>
                <w:color w:val="202020"/>
                <w:sz w:val="20"/>
              </w:rPr>
              <w:t>આગળનો સંશોધન પ્રશ્ન</w:t>
            </w:r>
          </w:p>
        </w:tc>
        <w:tc>
          <w:tcPr>
            <w:tcW w:type="dxa" w:w="2268"/>
          </w:tcPr>
          <w:p>
            <w:r>
              <w:rPr>
                <w:b w:val="0"/>
                <w:color w:val="555555"/>
                <w:sz w:val="20"/>
              </w:rPr>
              <w:t>AN-shloos-fra-geh</w:t>
            </w:r>
          </w:p>
        </w:tc>
      </w:tr>
      <w:tr>
        <w:tc>
          <w:tcPr>
            <w:tcW w:type="dxa" w:w="2268"/>
          </w:tcPr>
          <w:p>
            <w:r>
              <w:rPr>
                <w:b w:val="0"/>
                <w:color w:val="202020"/>
                <w:sz w:val="20"/>
              </w:rPr>
              <w:t>die Fachterminologie</w:t>
            </w:r>
          </w:p>
        </w:tc>
        <w:tc>
          <w:tcPr>
            <w:tcW w:type="dxa" w:w="2268"/>
          </w:tcPr>
          <w:p>
            <w:r>
              <w:rPr>
                <w:b w:val="0"/>
                <w:color w:val="202020"/>
                <w:sz w:val="20"/>
              </w:rPr>
              <w:t>specialist terminology</w:t>
            </w:r>
          </w:p>
        </w:tc>
        <w:tc>
          <w:tcPr>
            <w:tcW w:type="dxa" w:w="2268"/>
          </w:tcPr>
          <w:p>
            <w:r>
              <w:rPr>
                <w:b w:val="0"/>
                <w:color w:val="202020"/>
                <w:sz w:val="20"/>
              </w:rPr>
              <w:t>વિષયક પરિભાષા</w:t>
            </w:r>
          </w:p>
        </w:tc>
        <w:tc>
          <w:tcPr>
            <w:tcW w:type="dxa" w:w="2268"/>
          </w:tcPr>
          <w:p>
            <w:r>
              <w:rPr>
                <w:b w:val="0"/>
                <w:color w:val="555555"/>
                <w:sz w:val="20"/>
              </w:rPr>
              <w:t>FAKH-ter-mi-no-lo-GEE</w:t>
            </w:r>
          </w:p>
        </w:tc>
      </w:tr>
      <w:tr>
        <w:tc>
          <w:tcPr>
            <w:tcW w:type="dxa" w:w="2268"/>
          </w:tcPr>
          <w:p>
            <w:r>
              <w:rPr>
                <w:b w:val="0"/>
                <w:color w:val="202020"/>
                <w:sz w:val="20"/>
              </w:rPr>
              <w:t>die Einbettung</w:t>
            </w:r>
          </w:p>
        </w:tc>
        <w:tc>
          <w:tcPr>
            <w:tcW w:type="dxa" w:w="2268"/>
          </w:tcPr>
          <w:p>
            <w:r>
              <w:rPr>
                <w:b w:val="0"/>
                <w:color w:val="202020"/>
                <w:sz w:val="20"/>
              </w:rPr>
              <w:t>embedding/contextual embedding</w:t>
            </w:r>
          </w:p>
        </w:tc>
        <w:tc>
          <w:tcPr>
            <w:tcW w:type="dxa" w:w="2268"/>
          </w:tcPr>
          <w:p>
            <w:r>
              <w:rPr>
                <w:b w:val="0"/>
                <w:color w:val="202020"/>
                <w:sz w:val="20"/>
              </w:rPr>
              <w:t>સંદર્ભમાં ગોઠવણ</w:t>
            </w:r>
          </w:p>
        </w:tc>
        <w:tc>
          <w:tcPr>
            <w:tcW w:type="dxa" w:w="2268"/>
          </w:tcPr>
          <w:p>
            <w:r>
              <w:rPr>
                <w:b w:val="0"/>
                <w:color w:val="555555"/>
                <w:sz w:val="20"/>
              </w:rPr>
              <w:t>EYN-bet-toong</w:t>
            </w:r>
          </w:p>
        </w:tc>
      </w:tr>
      <w:tr>
        <w:tc>
          <w:tcPr>
            <w:tcW w:type="dxa" w:w="2268"/>
          </w:tcPr>
          <w:p>
            <w:r>
              <w:rPr>
                <w:b w:val="0"/>
                <w:color w:val="202020"/>
                <w:sz w:val="20"/>
              </w:rPr>
              <w:t>die Einordnungstiefe</w:t>
            </w:r>
          </w:p>
        </w:tc>
        <w:tc>
          <w:tcPr>
            <w:tcW w:type="dxa" w:w="2268"/>
          </w:tcPr>
          <w:p>
            <w:r>
              <w:rPr>
                <w:b w:val="0"/>
                <w:color w:val="202020"/>
                <w:sz w:val="20"/>
              </w:rPr>
              <w:t>depth of contextualization</w:t>
            </w:r>
          </w:p>
        </w:tc>
        <w:tc>
          <w:tcPr>
            <w:tcW w:type="dxa" w:w="2268"/>
          </w:tcPr>
          <w:p>
            <w:r>
              <w:rPr>
                <w:b w:val="0"/>
                <w:color w:val="202020"/>
                <w:sz w:val="20"/>
              </w:rPr>
              <w:t>સંદર્ભ ઊંડાણ</w:t>
            </w:r>
          </w:p>
        </w:tc>
        <w:tc>
          <w:tcPr>
            <w:tcW w:type="dxa" w:w="2268"/>
          </w:tcPr>
          <w:p>
            <w:r>
              <w:rPr>
                <w:b w:val="0"/>
                <w:color w:val="555555"/>
                <w:sz w:val="20"/>
              </w:rPr>
              <w:t>EYN-ord-noongs-TEE-feh</w:t>
            </w:r>
          </w:p>
        </w:tc>
      </w:tr>
      <w:tr>
        <w:tc>
          <w:tcPr>
            <w:tcW w:type="dxa" w:w="2268"/>
          </w:tcPr>
          <w:p>
            <w:r>
              <w:rPr>
                <w:b w:val="0"/>
                <w:color w:val="202020"/>
                <w:sz w:val="20"/>
              </w:rPr>
              <w:t>die Befundlage</w:t>
            </w:r>
          </w:p>
        </w:tc>
        <w:tc>
          <w:tcPr>
            <w:tcW w:type="dxa" w:w="2268"/>
          </w:tcPr>
          <w:p>
            <w:r>
              <w:rPr>
                <w:b w:val="0"/>
                <w:color w:val="202020"/>
                <w:sz w:val="20"/>
              </w:rPr>
              <w:t>state of findings</w:t>
            </w:r>
          </w:p>
        </w:tc>
        <w:tc>
          <w:tcPr>
            <w:tcW w:type="dxa" w:w="2268"/>
          </w:tcPr>
          <w:p>
            <w:r>
              <w:rPr>
                <w:b w:val="0"/>
                <w:color w:val="202020"/>
                <w:sz w:val="20"/>
              </w:rPr>
              <w:t>નિષ્કર્ષ સ્થિતિ</w:t>
            </w:r>
          </w:p>
        </w:tc>
        <w:tc>
          <w:tcPr>
            <w:tcW w:type="dxa" w:w="2268"/>
          </w:tcPr>
          <w:p>
            <w:r>
              <w:rPr>
                <w:b w:val="0"/>
                <w:color w:val="555555"/>
                <w:sz w:val="20"/>
              </w:rPr>
              <w:t>be-FOOND-la-geh</w:t>
            </w:r>
          </w:p>
        </w:tc>
      </w:tr>
      <w:tr>
        <w:tc>
          <w:tcPr>
            <w:tcW w:type="dxa" w:w="2268"/>
          </w:tcPr>
          <w:p>
            <w:r>
              <w:rPr>
                <w:b w:val="0"/>
                <w:color w:val="202020"/>
                <w:sz w:val="20"/>
              </w:rPr>
              <w:t>die Gegenlektüre</w:t>
            </w:r>
          </w:p>
        </w:tc>
        <w:tc>
          <w:tcPr>
            <w:tcW w:type="dxa" w:w="2268"/>
          </w:tcPr>
          <w:p>
            <w:r>
              <w:rPr>
                <w:b w:val="0"/>
                <w:color w:val="202020"/>
                <w:sz w:val="20"/>
              </w:rPr>
              <w:t>counter-reading</w:t>
            </w:r>
          </w:p>
        </w:tc>
        <w:tc>
          <w:tcPr>
            <w:tcW w:type="dxa" w:w="2268"/>
          </w:tcPr>
          <w:p>
            <w:r>
              <w:rPr>
                <w:b w:val="0"/>
                <w:color w:val="202020"/>
                <w:sz w:val="20"/>
              </w:rPr>
              <w:t>પ્રતિવાંચન</w:t>
            </w:r>
          </w:p>
        </w:tc>
        <w:tc>
          <w:tcPr>
            <w:tcW w:type="dxa" w:w="2268"/>
          </w:tcPr>
          <w:p>
            <w:r>
              <w:rPr>
                <w:b w:val="0"/>
                <w:color w:val="555555"/>
                <w:sz w:val="20"/>
              </w:rPr>
              <w:t>GAY-gen-lek-TÜ-reh</w:t>
            </w:r>
          </w:p>
        </w:tc>
      </w:tr>
      <w:tr>
        <w:tc>
          <w:tcPr>
            <w:tcW w:type="dxa" w:w="2268"/>
          </w:tcPr>
          <w:p>
            <w:r>
              <w:rPr>
                <w:b w:val="0"/>
                <w:color w:val="202020"/>
                <w:sz w:val="20"/>
              </w:rPr>
              <w:t>die Replizierbarkeit</w:t>
            </w:r>
          </w:p>
        </w:tc>
        <w:tc>
          <w:tcPr>
            <w:tcW w:type="dxa" w:w="2268"/>
          </w:tcPr>
          <w:p>
            <w:r>
              <w:rPr>
                <w:b w:val="0"/>
                <w:color w:val="202020"/>
                <w:sz w:val="20"/>
              </w:rPr>
              <w:t>replicability</w:t>
            </w:r>
          </w:p>
        </w:tc>
        <w:tc>
          <w:tcPr>
            <w:tcW w:type="dxa" w:w="2268"/>
          </w:tcPr>
          <w:p>
            <w:r>
              <w:rPr>
                <w:b w:val="0"/>
                <w:color w:val="202020"/>
                <w:sz w:val="20"/>
              </w:rPr>
              <w:t>પુનરાવર્તિત ક્ષમતા</w:t>
            </w:r>
          </w:p>
        </w:tc>
        <w:tc>
          <w:tcPr>
            <w:tcW w:type="dxa" w:w="2268"/>
          </w:tcPr>
          <w:p>
            <w:r>
              <w:rPr>
                <w:b w:val="0"/>
                <w:color w:val="555555"/>
                <w:sz w:val="20"/>
              </w:rPr>
              <w:t>re-pli-tseer-BAR-kite</w:t>
            </w:r>
          </w:p>
        </w:tc>
      </w:tr>
      <w:tr>
        <w:tc>
          <w:tcPr>
            <w:tcW w:type="dxa" w:w="2268"/>
          </w:tcPr>
          <w:p>
            <w:r>
              <w:rPr>
                <w:b w:val="0"/>
                <w:color w:val="202020"/>
                <w:sz w:val="20"/>
              </w:rPr>
              <w:t>die Methodenkritik</w:t>
            </w:r>
          </w:p>
        </w:tc>
        <w:tc>
          <w:tcPr>
            <w:tcW w:type="dxa" w:w="2268"/>
          </w:tcPr>
          <w:p>
            <w:r>
              <w:rPr>
                <w:b w:val="0"/>
                <w:color w:val="202020"/>
                <w:sz w:val="20"/>
              </w:rPr>
              <w:t>method critique</w:t>
            </w:r>
          </w:p>
        </w:tc>
        <w:tc>
          <w:tcPr>
            <w:tcW w:type="dxa" w:w="2268"/>
          </w:tcPr>
          <w:p>
            <w:r>
              <w:rPr>
                <w:b w:val="0"/>
                <w:color w:val="202020"/>
                <w:sz w:val="20"/>
              </w:rPr>
              <w:t>પદ્ધતિ વિવેચન</w:t>
            </w:r>
          </w:p>
        </w:tc>
        <w:tc>
          <w:tcPr>
            <w:tcW w:type="dxa" w:w="2268"/>
          </w:tcPr>
          <w:p>
            <w:r>
              <w:rPr>
                <w:b w:val="0"/>
                <w:color w:val="555555"/>
                <w:sz w:val="20"/>
              </w:rPr>
              <w:t>meh-TOH-den-kri-tik</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Disziplingrenze dazu, gedankliche Präzision sichtbar zu machen.</w:t>
            </w:r>
          </w:p>
        </w:tc>
        <w:tc>
          <w:tcPr>
            <w:tcW w:type="dxa" w:w="3024"/>
            <w:shd w:val="clear" w:color="auto" w:fill="E6F4EA"/>
          </w:tcPr>
          <w:p>
            <w:r>
              <w:rPr>
                <w:b w:val="0"/>
                <w:color w:val="0F9660"/>
                <w:sz w:val="20"/>
              </w:rPr>
              <w:t>In today's module, die Disziplingrenze helps make conceptual precision visible.</w:t>
            </w:r>
          </w:p>
        </w:tc>
        <w:tc>
          <w:tcPr>
            <w:tcW w:type="dxa" w:w="3024"/>
            <w:shd w:val="clear" w:color="auto" w:fill="FFF8E1"/>
          </w:tcPr>
          <w:p>
            <w:r>
              <w:rPr>
                <w:b w:val="0"/>
                <w:color w:val="202020"/>
                <w:sz w:val="20"/>
              </w:rPr>
              <w:t>આજના મોડ્યુલમાં die Disziplingrenze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Transferleistung wirkt meine Argumentation differenzierter und belastbarer.</w:t>
            </w:r>
          </w:p>
        </w:tc>
        <w:tc>
          <w:tcPr>
            <w:tcW w:type="dxa" w:w="3024"/>
            <w:shd w:val="clear" w:color="auto" w:fill="E6F4EA"/>
          </w:tcPr>
          <w:p>
            <w:r>
              <w:rPr>
                <w:b w:val="0"/>
                <w:color w:val="0F9660"/>
                <w:sz w:val="20"/>
              </w:rPr>
              <w:t>Through die Transferleistung, my argumentation becomes more differentiated and robust.</w:t>
            </w:r>
          </w:p>
        </w:tc>
        <w:tc>
          <w:tcPr>
            <w:tcW w:type="dxa" w:w="3024"/>
            <w:shd w:val="clear" w:color="auto" w:fill="FFF8E1"/>
          </w:tcPr>
          <w:p>
            <w:r>
              <w:rPr>
                <w:b w:val="0"/>
                <w:color w:val="202020"/>
                <w:sz w:val="20"/>
              </w:rPr>
              <w:t>die Transferleistung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Vorveröffentlichung verschafft meinem Beitrag auf C2-Niveau mehr Tiefe und Reichweite.</w:t>
            </w:r>
          </w:p>
        </w:tc>
        <w:tc>
          <w:tcPr>
            <w:tcW w:type="dxa" w:w="3024"/>
            <w:shd w:val="clear" w:color="auto" w:fill="E6F4EA"/>
          </w:tcPr>
          <w:p>
            <w:r>
              <w:rPr>
                <w:b w:val="0"/>
                <w:color w:val="0F9660"/>
                <w:sz w:val="20"/>
              </w:rPr>
              <w:t>die Vorveröffentlichung gives my contribution more depth and reach at C2 level.</w:t>
            </w:r>
          </w:p>
        </w:tc>
        <w:tc>
          <w:tcPr>
            <w:tcW w:type="dxa" w:w="3024"/>
            <w:shd w:val="clear" w:color="auto" w:fill="FFF8E1"/>
          </w:tcPr>
          <w:p>
            <w:r>
              <w:rPr>
                <w:b w:val="0"/>
                <w:color w:val="202020"/>
                <w:sz w:val="20"/>
              </w:rPr>
              <w:t>die Vorveröffentlichung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Disziplingrenze and die Transferleistung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'Conference intervention'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Disziplingrenze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357, you can approach 'Conference intervention'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358</w:t>
      </w:r>
    </w:p>
    <w:p>
      <w:pPr>
        <w:spacing w:before="0" w:after="40"/>
        <w:jc w:val="center"/>
      </w:pPr>
      <w:r>
        <w:rPr>
          <w:b/>
          <w:color w:val="F9AB00"/>
          <w:sz w:val="28"/>
        </w:rPr>
        <w:t>PUBLICATION POLISH 🚀</w:t>
      </w:r>
    </w:p>
    <w:p>
      <w:pPr>
        <w:spacing w:before="0" w:after="160"/>
        <w:jc w:val="center"/>
      </w:pPr>
      <w:r>
        <w:rPr>
          <w:b w:val="0"/>
          <w:color w:val="555555"/>
          <w:sz w:val="21"/>
        </w:rPr>
        <w:t>📚 Topic: Research Publication and Expert Debate — Publication polish</w:t>
      </w:r>
    </w:p>
    <w:p/>
    <w:p>
      <w:pPr>
        <w:spacing w:before="0" w:after="40"/>
      </w:pPr>
      <w:r>
        <w:rPr>
          <w:b/>
          <w:color w:val="1A73E8"/>
          <w:sz w:val="21"/>
        </w:rPr>
        <w:t>📖  English Explanation</w:t>
      </w:r>
    </w:p>
    <w:p>
      <w:pPr>
        <w:spacing w:before="0" w:after="120"/>
      </w:pPr>
      <w:r>
        <w:rPr>
          <w:b w:val="0"/>
          <w:sz w:val="21"/>
        </w:rPr>
        <w:t>Day 358 moves your German into C2 territory through 'Publication polish'. Today you sharpen disciplinary precision, publication-ready argumentation, and expert-level rebuttal control.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358 માં તમે 'Publication polish' દ્વારા C2 સ્તર તરફ આગળ વધો છો. આજે તમારું ધ્યાન disciplinary precision, publication-ready argumentation, and expert-level rebuttal control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Transferleistung</w:t>
            </w:r>
          </w:p>
        </w:tc>
        <w:tc>
          <w:tcPr>
            <w:tcW w:type="dxa" w:w="2268"/>
          </w:tcPr>
          <w:p>
            <w:r>
              <w:rPr>
                <w:b w:val="0"/>
                <w:color w:val="202020"/>
                <w:sz w:val="20"/>
              </w:rPr>
              <w:t>transfer achievement</w:t>
            </w:r>
          </w:p>
        </w:tc>
        <w:tc>
          <w:tcPr>
            <w:tcW w:type="dxa" w:w="2268"/>
          </w:tcPr>
          <w:p>
            <w:r>
              <w:rPr>
                <w:b w:val="0"/>
                <w:color w:val="202020"/>
                <w:sz w:val="20"/>
              </w:rPr>
              <w:t>સ્થાનાંતર પ્રયોગ શક્તિ</w:t>
            </w:r>
          </w:p>
        </w:tc>
        <w:tc>
          <w:tcPr>
            <w:tcW w:type="dxa" w:w="2268"/>
          </w:tcPr>
          <w:p>
            <w:r>
              <w:rPr>
                <w:b w:val="0"/>
                <w:color w:val="555555"/>
                <w:sz w:val="20"/>
              </w:rPr>
              <w:t>trans-FER-ly-stoong</w:t>
            </w:r>
          </w:p>
        </w:tc>
      </w:tr>
      <w:tr>
        <w:tc>
          <w:tcPr>
            <w:tcW w:type="dxa" w:w="2268"/>
          </w:tcPr>
          <w:p>
            <w:r>
              <w:rPr>
                <w:b w:val="0"/>
                <w:color w:val="202020"/>
                <w:sz w:val="20"/>
              </w:rPr>
              <w:t>die Vorveröffentlichung</w:t>
            </w:r>
          </w:p>
        </w:tc>
        <w:tc>
          <w:tcPr>
            <w:tcW w:type="dxa" w:w="2268"/>
          </w:tcPr>
          <w:p>
            <w:r>
              <w:rPr>
                <w:b w:val="0"/>
                <w:color w:val="202020"/>
                <w:sz w:val="20"/>
              </w:rPr>
              <w:t>preprint/publication ahead</w:t>
            </w:r>
          </w:p>
        </w:tc>
        <w:tc>
          <w:tcPr>
            <w:tcW w:type="dxa" w:w="2268"/>
          </w:tcPr>
          <w:p>
            <w:r>
              <w:rPr>
                <w:b w:val="0"/>
                <w:color w:val="202020"/>
                <w:sz w:val="20"/>
              </w:rPr>
              <w:t>પૂર્વ પ્રકાશન</w:t>
            </w:r>
          </w:p>
        </w:tc>
        <w:tc>
          <w:tcPr>
            <w:tcW w:type="dxa" w:w="2268"/>
          </w:tcPr>
          <w:p>
            <w:r>
              <w:rPr>
                <w:b w:val="0"/>
                <w:color w:val="555555"/>
                <w:sz w:val="20"/>
              </w:rPr>
              <w:t>FOR-fer-of-fent-li-khoong</w:t>
            </w:r>
          </w:p>
        </w:tc>
      </w:tr>
      <w:tr>
        <w:tc>
          <w:tcPr>
            <w:tcW w:type="dxa" w:w="2268"/>
          </w:tcPr>
          <w:p>
            <w:r>
              <w:rPr>
                <w:b w:val="0"/>
                <w:color w:val="202020"/>
                <w:sz w:val="20"/>
              </w:rPr>
              <w:t>die Ergebnisnarration</w:t>
            </w:r>
          </w:p>
        </w:tc>
        <w:tc>
          <w:tcPr>
            <w:tcW w:type="dxa" w:w="2268"/>
          </w:tcPr>
          <w:p>
            <w:r>
              <w:rPr>
                <w:b w:val="0"/>
                <w:color w:val="202020"/>
                <w:sz w:val="20"/>
              </w:rPr>
              <w:t>narration of results</w:t>
            </w:r>
          </w:p>
        </w:tc>
        <w:tc>
          <w:tcPr>
            <w:tcW w:type="dxa" w:w="2268"/>
          </w:tcPr>
          <w:p>
            <w:r>
              <w:rPr>
                <w:b w:val="0"/>
                <w:color w:val="202020"/>
                <w:sz w:val="20"/>
              </w:rPr>
              <w:t>પરિણામ વૃત્તાંત</w:t>
            </w:r>
          </w:p>
        </w:tc>
        <w:tc>
          <w:tcPr>
            <w:tcW w:type="dxa" w:w="2268"/>
          </w:tcPr>
          <w:p>
            <w:r>
              <w:rPr>
                <w:b w:val="0"/>
                <w:color w:val="555555"/>
                <w:sz w:val="20"/>
              </w:rPr>
              <w:t>er-GAYB-nis-na-ra-TSY-ohn</w:t>
            </w:r>
          </w:p>
        </w:tc>
      </w:tr>
      <w:tr>
        <w:tc>
          <w:tcPr>
            <w:tcW w:type="dxa" w:w="2268"/>
          </w:tcPr>
          <w:p>
            <w:r>
              <w:rPr>
                <w:b w:val="0"/>
                <w:color w:val="202020"/>
                <w:sz w:val="20"/>
              </w:rPr>
              <w:t>die Fachresonanz</w:t>
            </w:r>
          </w:p>
        </w:tc>
        <w:tc>
          <w:tcPr>
            <w:tcW w:type="dxa" w:w="2268"/>
          </w:tcPr>
          <w:p>
            <w:r>
              <w:rPr>
                <w:b w:val="0"/>
                <w:color w:val="202020"/>
                <w:sz w:val="20"/>
              </w:rPr>
              <w:t>disciplinary resonance</w:t>
            </w:r>
          </w:p>
        </w:tc>
        <w:tc>
          <w:tcPr>
            <w:tcW w:type="dxa" w:w="2268"/>
          </w:tcPr>
          <w:p>
            <w:r>
              <w:rPr>
                <w:b w:val="0"/>
                <w:color w:val="202020"/>
                <w:sz w:val="20"/>
              </w:rPr>
              <w:t>વિષયક પ્રતિસાદ</w:t>
            </w:r>
          </w:p>
        </w:tc>
        <w:tc>
          <w:tcPr>
            <w:tcW w:type="dxa" w:w="2268"/>
          </w:tcPr>
          <w:p>
            <w:r>
              <w:rPr>
                <w:b w:val="0"/>
                <w:color w:val="555555"/>
                <w:sz w:val="20"/>
              </w:rPr>
              <w:t>FAKH-re-zo-NANTS</w:t>
            </w:r>
          </w:p>
        </w:tc>
      </w:tr>
      <w:tr>
        <w:tc>
          <w:tcPr>
            <w:tcW w:type="dxa" w:w="2268"/>
          </w:tcPr>
          <w:p>
            <w:r>
              <w:rPr>
                <w:b w:val="0"/>
                <w:color w:val="202020"/>
                <w:sz w:val="20"/>
              </w:rPr>
              <w:t>die Publikationsreife</w:t>
            </w:r>
          </w:p>
        </w:tc>
        <w:tc>
          <w:tcPr>
            <w:tcW w:type="dxa" w:w="2268"/>
          </w:tcPr>
          <w:p>
            <w:r>
              <w:rPr>
                <w:b w:val="0"/>
                <w:color w:val="202020"/>
                <w:sz w:val="20"/>
              </w:rPr>
              <w:t>publication readiness</w:t>
            </w:r>
          </w:p>
        </w:tc>
        <w:tc>
          <w:tcPr>
            <w:tcW w:type="dxa" w:w="2268"/>
          </w:tcPr>
          <w:p>
            <w:r>
              <w:rPr>
                <w:b w:val="0"/>
                <w:color w:val="202020"/>
                <w:sz w:val="20"/>
              </w:rPr>
              <w:t>પ્રકાશન તૈયારી</w:t>
            </w:r>
          </w:p>
        </w:tc>
        <w:tc>
          <w:tcPr>
            <w:tcW w:type="dxa" w:w="2268"/>
          </w:tcPr>
          <w:p>
            <w:r>
              <w:rPr>
                <w:b w:val="0"/>
                <w:color w:val="555555"/>
                <w:sz w:val="20"/>
              </w:rPr>
              <w:t>pu-bli-ka-TSY-ohs-ry-feh</w:t>
            </w:r>
          </w:p>
        </w:tc>
      </w:tr>
      <w:tr>
        <w:tc>
          <w:tcPr>
            <w:tcW w:type="dxa" w:w="2268"/>
          </w:tcPr>
          <w:p>
            <w:r>
              <w:rPr>
                <w:b w:val="0"/>
                <w:color w:val="202020"/>
                <w:sz w:val="20"/>
              </w:rPr>
              <w:t>die Begutachtung</w:t>
            </w:r>
          </w:p>
        </w:tc>
        <w:tc>
          <w:tcPr>
            <w:tcW w:type="dxa" w:w="2268"/>
          </w:tcPr>
          <w:p>
            <w:r>
              <w:rPr>
                <w:b w:val="0"/>
                <w:color w:val="202020"/>
                <w:sz w:val="20"/>
              </w:rPr>
              <w:t>peer review</w:t>
            </w:r>
          </w:p>
        </w:tc>
        <w:tc>
          <w:tcPr>
            <w:tcW w:type="dxa" w:w="2268"/>
          </w:tcPr>
          <w:p>
            <w:r>
              <w:rPr>
                <w:b w:val="0"/>
                <w:color w:val="202020"/>
                <w:sz w:val="20"/>
              </w:rPr>
              <w:t>સમીક્ષા મૂલ્યાંકન</w:t>
            </w:r>
          </w:p>
        </w:tc>
        <w:tc>
          <w:tcPr>
            <w:tcW w:type="dxa" w:w="2268"/>
          </w:tcPr>
          <w:p>
            <w:r>
              <w:rPr>
                <w:b w:val="0"/>
                <w:color w:val="555555"/>
                <w:sz w:val="20"/>
              </w:rPr>
              <w:t>beh-GOO-takh-toong</w:t>
            </w:r>
          </w:p>
        </w:tc>
      </w:tr>
      <w:tr>
        <w:tc>
          <w:tcPr>
            <w:tcW w:type="dxa" w:w="2268"/>
          </w:tcPr>
          <w:p>
            <w:r>
              <w:rPr>
                <w:b w:val="0"/>
                <w:color w:val="202020"/>
                <w:sz w:val="20"/>
              </w:rPr>
              <w:t>die Anschlussfrage</w:t>
            </w:r>
          </w:p>
        </w:tc>
        <w:tc>
          <w:tcPr>
            <w:tcW w:type="dxa" w:w="2268"/>
          </w:tcPr>
          <w:p>
            <w:r>
              <w:rPr>
                <w:b w:val="0"/>
                <w:color w:val="202020"/>
                <w:sz w:val="20"/>
              </w:rPr>
              <w:t>follow-up research question</w:t>
            </w:r>
          </w:p>
        </w:tc>
        <w:tc>
          <w:tcPr>
            <w:tcW w:type="dxa" w:w="2268"/>
          </w:tcPr>
          <w:p>
            <w:r>
              <w:rPr>
                <w:b w:val="0"/>
                <w:color w:val="202020"/>
                <w:sz w:val="20"/>
              </w:rPr>
              <w:t>આગળનો સંશોધન પ્રશ્ન</w:t>
            </w:r>
          </w:p>
        </w:tc>
        <w:tc>
          <w:tcPr>
            <w:tcW w:type="dxa" w:w="2268"/>
          </w:tcPr>
          <w:p>
            <w:r>
              <w:rPr>
                <w:b w:val="0"/>
                <w:color w:val="555555"/>
                <w:sz w:val="20"/>
              </w:rPr>
              <w:t>AN-shloos-fra-geh</w:t>
            </w:r>
          </w:p>
        </w:tc>
      </w:tr>
      <w:tr>
        <w:tc>
          <w:tcPr>
            <w:tcW w:type="dxa" w:w="2268"/>
          </w:tcPr>
          <w:p>
            <w:r>
              <w:rPr>
                <w:b w:val="0"/>
                <w:color w:val="202020"/>
                <w:sz w:val="20"/>
              </w:rPr>
              <w:t>die Fachterminologie</w:t>
            </w:r>
          </w:p>
        </w:tc>
        <w:tc>
          <w:tcPr>
            <w:tcW w:type="dxa" w:w="2268"/>
          </w:tcPr>
          <w:p>
            <w:r>
              <w:rPr>
                <w:b w:val="0"/>
                <w:color w:val="202020"/>
                <w:sz w:val="20"/>
              </w:rPr>
              <w:t>specialist terminology</w:t>
            </w:r>
          </w:p>
        </w:tc>
        <w:tc>
          <w:tcPr>
            <w:tcW w:type="dxa" w:w="2268"/>
          </w:tcPr>
          <w:p>
            <w:r>
              <w:rPr>
                <w:b w:val="0"/>
                <w:color w:val="202020"/>
                <w:sz w:val="20"/>
              </w:rPr>
              <w:t>વિષયક પરિભાષા</w:t>
            </w:r>
          </w:p>
        </w:tc>
        <w:tc>
          <w:tcPr>
            <w:tcW w:type="dxa" w:w="2268"/>
          </w:tcPr>
          <w:p>
            <w:r>
              <w:rPr>
                <w:b w:val="0"/>
                <w:color w:val="555555"/>
                <w:sz w:val="20"/>
              </w:rPr>
              <w:t>FAKH-ter-mi-no-lo-GEE</w:t>
            </w:r>
          </w:p>
        </w:tc>
      </w:tr>
      <w:tr>
        <w:tc>
          <w:tcPr>
            <w:tcW w:type="dxa" w:w="2268"/>
          </w:tcPr>
          <w:p>
            <w:r>
              <w:rPr>
                <w:b w:val="0"/>
                <w:color w:val="202020"/>
                <w:sz w:val="20"/>
              </w:rPr>
              <w:t>die Einbettung</w:t>
            </w:r>
          </w:p>
        </w:tc>
        <w:tc>
          <w:tcPr>
            <w:tcW w:type="dxa" w:w="2268"/>
          </w:tcPr>
          <w:p>
            <w:r>
              <w:rPr>
                <w:b w:val="0"/>
                <w:color w:val="202020"/>
                <w:sz w:val="20"/>
              </w:rPr>
              <w:t>embedding/contextual embedding</w:t>
            </w:r>
          </w:p>
        </w:tc>
        <w:tc>
          <w:tcPr>
            <w:tcW w:type="dxa" w:w="2268"/>
          </w:tcPr>
          <w:p>
            <w:r>
              <w:rPr>
                <w:b w:val="0"/>
                <w:color w:val="202020"/>
                <w:sz w:val="20"/>
              </w:rPr>
              <w:t>સંદર્ભમાં ગોઠવણ</w:t>
            </w:r>
          </w:p>
        </w:tc>
        <w:tc>
          <w:tcPr>
            <w:tcW w:type="dxa" w:w="2268"/>
          </w:tcPr>
          <w:p>
            <w:r>
              <w:rPr>
                <w:b w:val="0"/>
                <w:color w:val="555555"/>
                <w:sz w:val="20"/>
              </w:rPr>
              <w:t>EYN-bet-toong</w:t>
            </w:r>
          </w:p>
        </w:tc>
      </w:tr>
      <w:tr>
        <w:tc>
          <w:tcPr>
            <w:tcW w:type="dxa" w:w="2268"/>
          </w:tcPr>
          <w:p>
            <w:r>
              <w:rPr>
                <w:b w:val="0"/>
                <w:color w:val="202020"/>
                <w:sz w:val="20"/>
              </w:rPr>
              <w:t>die Einordnungstiefe</w:t>
            </w:r>
          </w:p>
        </w:tc>
        <w:tc>
          <w:tcPr>
            <w:tcW w:type="dxa" w:w="2268"/>
          </w:tcPr>
          <w:p>
            <w:r>
              <w:rPr>
                <w:b w:val="0"/>
                <w:color w:val="202020"/>
                <w:sz w:val="20"/>
              </w:rPr>
              <w:t>depth of contextualization</w:t>
            </w:r>
          </w:p>
        </w:tc>
        <w:tc>
          <w:tcPr>
            <w:tcW w:type="dxa" w:w="2268"/>
          </w:tcPr>
          <w:p>
            <w:r>
              <w:rPr>
                <w:b w:val="0"/>
                <w:color w:val="202020"/>
                <w:sz w:val="20"/>
              </w:rPr>
              <w:t>સંદર્ભ ઊંડાણ</w:t>
            </w:r>
          </w:p>
        </w:tc>
        <w:tc>
          <w:tcPr>
            <w:tcW w:type="dxa" w:w="2268"/>
          </w:tcPr>
          <w:p>
            <w:r>
              <w:rPr>
                <w:b w:val="0"/>
                <w:color w:val="555555"/>
                <w:sz w:val="20"/>
              </w:rPr>
              <w:t>EYN-ord-noongs-TEE-feh</w:t>
            </w:r>
          </w:p>
        </w:tc>
      </w:tr>
      <w:tr>
        <w:tc>
          <w:tcPr>
            <w:tcW w:type="dxa" w:w="2268"/>
          </w:tcPr>
          <w:p>
            <w:r>
              <w:rPr>
                <w:b w:val="0"/>
                <w:color w:val="202020"/>
                <w:sz w:val="20"/>
              </w:rPr>
              <w:t>die Befundlage</w:t>
            </w:r>
          </w:p>
        </w:tc>
        <w:tc>
          <w:tcPr>
            <w:tcW w:type="dxa" w:w="2268"/>
          </w:tcPr>
          <w:p>
            <w:r>
              <w:rPr>
                <w:b w:val="0"/>
                <w:color w:val="202020"/>
                <w:sz w:val="20"/>
              </w:rPr>
              <w:t>state of findings</w:t>
            </w:r>
          </w:p>
        </w:tc>
        <w:tc>
          <w:tcPr>
            <w:tcW w:type="dxa" w:w="2268"/>
          </w:tcPr>
          <w:p>
            <w:r>
              <w:rPr>
                <w:b w:val="0"/>
                <w:color w:val="202020"/>
                <w:sz w:val="20"/>
              </w:rPr>
              <w:t>નિષ્કર્ષ સ્થિતિ</w:t>
            </w:r>
          </w:p>
        </w:tc>
        <w:tc>
          <w:tcPr>
            <w:tcW w:type="dxa" w:w="2268"/>
          </w:tcPr>
          <w:p>
            <w:r>
              <w:rPr>
                <w:b w:val="0"/>
                <w:color w:val="555555"/>
                <w:sz w:val="20"/>
              </w:rPr>
              <w:t>be-FOOND-la-geh</w:t>
            </w:r>
          </w:p>
        </w:tc>
      </w:tr>
      <w:tr>
        <w:tc>
          <w:tcPr>
            <w:tcW w:type="dxa" w:w="2268"/>
          </w:tcPr>
          <w:p>
            <w:r>
              <w:rPr>
                <w:b w:val="0"/>
                <w:color w:val="202020"/>
                <w:sz w:val="20"/>
              </w:rPr>
              <w:t>die Gegenlektüre</w:t>
            </w:r>
          </w:p>
        </w:tc>
        <w:tc>
          <w:tcPr>
            <w:tcW w:type="dxa" w:w="2268"/>
          </w:tcPr>
          <w:p>
            <w:r>
              <w:rPr>
                <w:b w:val="0"/>
                <w:color w:val="202020"/>
                <w:sz w:val="20"/>
              </w:rPr>
              <w:t>counter-reading</w:t>
            </w:r>
          </w:p>
        </w:tc>
        <w:tc>
          <w:tcPr>
            <w:tcW w:type="dxa" w:w="2268"/>
          </w:tcPr>
          <w:p>
            <w:r>
              <w:rPr>
                <w:b w:val="0"/>
                <w:color w:val="202020"/>
                <w:sz w:val="20"/>
              </w:rPr>
              <w:t>પ્રતિવાંચન</w:t>
            </w:r>
          </w:p>
        </w:tc>
        <w:tc>
          <w:tcPr>
            <w:tcW w:type="dxa" w:w="2268"/>
          </w:tcPr>
          <w:p>
            <w:r>
              <w:rPr>
                <w:b w:val="0"/>
                <w:color w:val="555555"/>
                <w:sz w:val="20"/>
              </w:rPr>
              <w:t>GAY-gen-lek-TÜ-reh</w:t>
            </w:r>
          </w:p>
        </w:tc>
      </w:tr>
      <w:tr>
        <w:tc>
          <w:tcPr>
            <w:tcW w:type="dxa" w:w="2268"/>
          </w:tcPr>
          <w:p>
            <w:r>
              <w:rPr>
                <w:b w:val="0"/>
                <w:color w:val="202020"/>
                <w:sz w:val="20"/>
              </w:rPr>
              <w:t>die Replizierbarkeit</w:t>
            </w:r>
          </w:p>
        </w:tc>
        <w:tc>
          <w:tcPr>
            <w:tcW w:type="dxa" w:w="2268"/>
          </w:tcPr>
          <w:p>
            <w:r>
              <w:rPr>
                <w:b w:val="0"/>
                <w:color w:val="202020"/>
                <w:sz w:val="20"/>
              </w:rPr>
              <w:t>replicability</w:t>
            </w:r>
          </w:p>
        </w:tc>
        <w:tc>
          <w:tcPr>
            <w:tcW w:type="dxa" w:w="2268"/>
          </w:tcPr>
          <w:p>
            <w:r>
              <w:rPr>
                <w:b w:val="0"/>
                <w:color w:val="202020"/>
                <w:sz w:val="20"/>
              </w:rPr>
              <w:t>પુનરાવર્તિત ક્ષમતા</w:t>
            </w:r>
          </w:p>
        </w:tc>
        <w:tc>
          <w:tcPr>
            <w:tcW w:type="dxa" w:w="2268"/>
          </w:tcPr>
          <w:p>
            <w:r>
              <w:rPr>
                <w:b w:val="0"/>
                <w:color w:val="555555"/>
                <w:sz w:val="20"/>
              </w:rPr>
              <w:t>re-pli-tseer-BAR-kite</w:t>
            </w:r>
          </w:p>
        </w:tc>
      </w:tr>
      <w:tr>
        <w:tc>
          <w:tcPr>
            <w:tcW w:type="dxa" w:w="2268"/>
          </w:tcPr>
          <w:p>
            <w:r>
              <w:rPr>
                <w:b w:val="0"/>
                <w:color w:val="202020"/>
                <w:sz w:val="20"/>
              </w:rPr>
              <w:t>die Methodenkritik</w:t>
            </w:r>
          </w:p>
        </w:tc>
        <w:tc>
          <w:tcPr>
            <w:tcW w:type="dxa" w:w="2268"/>
          </w:tcPr>
          <w:p>
            <w:r>
              <w:rPr>
                <w:b w:val="0"/>
                <w:color w:val="202020"/>
                <w:sz w:val="20"/>
              </w:rPr>
              <w:t>method critique</w:t>
            </w:r>
          </w:p>
        </w:tc>
        <w:tc>
          <w:tcPr>
            <w:tcW w:type="dxa" w:w="2268"/>
          </w:tcPr>
          <w:p>
            <w:r>
              <w:rPr>
                <w:b w:val="0"/>
                <w:color w:val="202020"/>
                <w:sz w:val="20"/>
              </w:rPr>
              <w:t>પદ્ધતિ વિવેચન</w:t>
            </w:r>
          </w:p>
        </w:tc>
        <w:tc>
          <w:tcPr>
            <w:tcW w:type="dxa" w:w="2268"/>
          </w:tcPr>
          <w:p>
            <w:r>
              <w:rPr>
                <w:b w:val="0"/>
                <w:color w:val="555555"/>
                <w:sz w:val="20"/>
              </w:rPr>
              <w:t>meh-TOH-den-kri-tik</w:t>
            </w:r>
          </w:p>
        </w:tc>
      </w:tr>
      <w:tr>
        <w:tc>
          <w:tcPr>
            <w:tcW w:type="dxa" w:w="2268"/>
          </w:tcPr>
          <w:p>
            <w:r>
              <w:rPr>
                <w:b w:val="0"/>
                <w:color w:val="202020"/>
                <w:sz w:val="20"/>
              </w:rPr>
              <w:t>die Evidenzabstufung</w:t>
            </w:r>
          </w:p>
        </w:tc>
        <w:tc>
          <w:tcPr>
            <w:tcW w:type="dxa" w:w="2268"/>
          </w:tcPr>
          <w:p>
            <w:r>
              <w:rPr>
                <w:b w:val="0"/>
                <w:color w:val="202020"/>
                <w:sz w:val="20"/>
              </w:rPr>
              <w:t>evidence gradation</w:t>
            </w:r>
          </w:p>
        </w:tc>
        <w:tc>
          <w:tcPr>
            <w:tcW w:type="dxa" w:w="2268"/>
          </w:tcPr>
          <w:p>
            <w:r>
              <w:rPr>
                <w:b w:val="0"/>
                <w:color w:val="202020"/>
                <w:sz w:val="20"/>
              </w:rPr>
              <w:t>પુરાવા સ્તરીકરણ</w:t>
            </w:r>
          </w:p>
        </w:tc>
        <w:tc>
          <w:tcPr>
            <w:tcW w:type="dxa" w:w="2268"/>
          </w:tcPr>
          <w:p>
            <w:r>
              <w:rPr>
                <w:b w:val="0"/>
                <w:color w:val="555555"/>
                <w:sz w:val="20"/>
              </w:rPr>
              <w:t>eh-vee-DENTS-ap-shtoo-foong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Transferleistung dazu, gedankliche Präzision sichtbar zu machen.</w:t>
            </w:r>
          </w:p>
        </w:tc>
        <w:tc>
          <w:tcPr>
            <w:tcW w:type="dxa" w:w="3024"/>
            <w:shd w:val="clear" w:color="auto" w:fill="E6F4EA"/>
          </w:tcPr>
          <w:p>
            <w:r>
              <w:rPr>
                <w:b w:val="0"/>
                <w:color w:val="0F9660"/>
                <w:sz w:val="20"/>
              </w:rPr>
              <w:t>In today's module, die Transferleistung helps make conceptual precision visible.</w:t>
            </w:r>
          </w:p>
        </w:tc>
        <w:tc>
          <w:tcPr>
            <w:tcW w:type="dxa" w:w="3024"/>
            <w:shd w:val="clear" w:color="auto" w:fill="FFF8E1"/>
          </w:tcPr>
          <w:p>
            <w:r>
              <w:rPr>
                <w:b w:val="0"/>
                <w:color w:val="202020"/>
                <w:sz w:val="20"/>
              </w:rPr>
              <w:t>આજના મોડ્યુલમાં die Transferleistung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Vorveröffentlichung wirkt meine Argumentation differenzierter und belastbarer.</w:t>
            </w:r>
          </w:p>
        </w:tc>
        <w:tc>
          <w:tcPr>
            <w:tcW w:type="dxa" w:w="3024"/>
            <w:shd w:val="clear" w:color="auto" w:fill="E6F4EA"/>
          </w:tcPr>
          <w:p>
            <w:r>
              <w:rPr>
                <w:b w:val="0"/>
                <w:color w:val="0F9660"/>
                <w:sz w:val="20"/>
              </w:rPr>
              <w:t>Through die Vorveröffentlichung, my argumentation becomes more differentiated and robust.</w:t>
            </w:r>
          </w:p>
        </w:tc>
        <w:tc>
          <w:tcPr>
            <w:tcW w:type="dxa" w:w="3024"/>
            <w:shd w:val="clear" w:color="auto" w:fill="FFF8E1"/>
          </w:tcPr>
          <w:p>
            <w:r>
              <w:rPr>
                <w:b w:val="0"/>
                <w:color w:val="202020"/>
                <w:sz w:val="20"/>
              </w:rPr>
              <w:t>die Vorveröffentlichung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Ergebnisnarration verschafft meinem Beitrag auf C2-Niveau mehr Tiefe und Reichweite.</w:t>
            </w:r>
          </w:p>
        </w:tc>
        <w:tc>
          <w:tcPr>
            <w:tcW w:type="dxa" w:w="3024"/>
            <w:shd w:val="clear" w:color="auto" w:fill="E6F4EA"/>
          </w:tcPr>
          <w:p>
            <w:r>
              <w:rPr>
                <w:b w:val="0"/>
                <w:color w:val="0F9660"/>
                <w:sz w:val="20"/>
              </w:rPr>
              <w:t>die Ergebnisnarration gives my contribution more depth and reach at C2 level.</w:t>
            </w:r>
          </w:p>
        </w:tc>
        <w:tc>
          <w:tcPr>
            <w:tcW w:type="dxa" w:w="3024"/>
            <w:shd w:val="clear" w:color="auto" w:fill="FFF8E1"/>
          </w:tcPr>
          <w:p>
            <w:r>
              <w:rPr>
                <w:b w:val="0"/>
                <w:color w:val="202020"/>
                <w:sz w:val="20"/>
              </w:rPr>
              <w:t>die Ergebnisnarration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Transferleistung and die Vorveröffentlichung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'Publication polish'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Transferleistung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358, you can approach 'Publication polish'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359</w:t>
      </w:r>
    </w:p>
    <w:p>
      <w:pPr>
        <w:spacing w:before="0" w:after="40"/>
        <w:jc w:val="center"/>
      </w:pPr>
      <w:r>
        <w:rPr>
          <w:b/>
          <w:color w:val="F9AB00"/>
          <w:sz w:val="28"/>
        </w:rPr>
        <w:t>REGISTER ORCHESTRATION 🚀</w:t>
      </w:r>
    </w:p>
    <w:p>
      <w:pPr>
        <w:spacing w:before="0" w:after="160"/>
        <w:jc w:val="center"/>
      </w:pPr>
      <w:r>
        <w:rPr>
          <w:b w:val="0"/>
          <w:color w:val="555555"/>
          <w:sz w:val="21"/>
        </w:rPr>
        <w:t>📚 Topic: C2 Mastery, Stylistic Command, and Lifelong Refinement — Register orchestration</w:t>
      </w:r>
    </w:p>
    <w:p/>
    <w:p>
      <w:pPr>
        <w:spacing w:before="0" w:after="40"/>
      </w:pPr>
      <w:r>
        <w:rPr>
          <w:b/>
          <w:color w:val="1A73E8"/>
          <w:sz w:val="21"/>
        </w:rPr>
        <w:t>📖  English Explanation</w:t>
      </w:r>
    </w:p>
    <w:p>
      <w:pPr>
        <w:spacing w:before="0" w:after="120"/>
      </w:pPr>
      <w:r>
        <w:rPr>
          <w:b w:val="0"/>
          <w:sz w:val="21"/>
        </w:rPr>
        <w:t>Day 359 moves your German into C2 territory through 'Register orchestration'. Today you sharpen register orchestration, tonal precision, and integrated near-native performance.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359 માં તમે 'Register orchestration' દ્વારા C2 સ્તર તરફ આગળ વધો છો. આજે તમારું ધ્યાન register orchestration, tonal precision, and integrated near-native performance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Kontextsensibilität</w:t>
            </w:r>
          </w:p>
        </w:tc>
        <w:tc>
          <w:tcPr>
            <w:tcW w:type="dxa" w:w="2268"/>
          </w:tcPr>
          <w:p>
            <w:r>
              <w:rPr>
                <w:b w:val="0"/>
                <w:color w:val="202020"/>
                <w:sz w:val="20"/>
              </w:rPr>
              <w:t>context sensitivity</w:t>
            </w:r>
          </w:p>
        </w:tc>
        <w:tc>
          <w:tcPr>
            <w:tcW w:type="dxa" w:w="2268"/>
          </w:tcPr>
          <w:p>
            <w:r>
              <w:rPr>
                <w:b w:val="0"/>
                <w:color w:val="202020"/>
                <w:sz w:val="20"/>
              </w:rPr>
              <w:t>સંદર્ભ સંવેદનશીલતા</w:t>
            </w:r>
          </w:p>
        </w:tc>
        <w:tc>
          <w:tcPr>
            <w:tcW w:type="dxa" w:w="2268"/>
          </w:tcPr>
          <w:p>
            <w:r>
              <w:rPr>
                <w:b w:val="0"/>
                <w:color w:val="555555"/>
                <w:sz w:val="20"/>
              </w:rPr>
              <w:t>kon-TEKST-zen-si-bi-li-TET</w:t>
            </w:r>
          </w:p>
        </w:tc>
      </w:tr>
      <w:tr>
        <w:tc>
          <w:tcPr>
            <w:tcW w:type="dxa" w:w="2268"/>
          </w:tcPr>
          <w:p>
            <w:r>
              <w:rPr>
                <w:b w:val="0"/>
                <w:color w:val="202020"/>
                <w:sz w:val="20"/>
              </w:rPr>
              <w:t>die Eleganzreserve</w:t>
            </w:r>
          </w:p>
        </w:tc>
        <w:tc>
          <w:tcPr>
            <w:tcW w:type="dxa" w:w="2268"/>
          </w:tcPr>
          <w:p>
            <w:r>
              <w:rPr>
                <w:b w:val="0"/>
                <w:color w:val="202020"/>
                <w:sz w:val="20"/>
              </w:rPr>
              <w:t>reserve of elegance</w:t>
            </w:r>
          </w:p>
        </w:tc>
        <w:tc>
          <w:tcPr>
            <w:tcW w:type="dxa" w:w="2268"/>
          </w:tcPr>
          <w:p>
            <w:r>
              <w:rPr>
                <w:b w:val="0"/>
                <w:color w:val="202020"/>
                <w:sz w:val="20"/>
              </w:rPr>
              <w:t>શૈલીપૂર્ણ સંગ્રહ</w:t>
            </w:r>
          </w:p>
        </w:tc>
        <w:tc>
          <w:tcPr>
            <w:tcW w:type="dxa" w:w="2268"/>
          </w:tcPr>
          <w:p>
            <w:r>
              <w:rPr>
                <w:b w:val="0"/>
                <w:color w:val="555555"/>
                <w:sz w:val="20"/>
              </w:rPr>
              <w:t>eh-LE-gants-re-zer-ve</w:t>
            </w:r>
          </w:p>
        </w:tc>
      </w:tr>
      <w:tr>
        <w:tc>
          <w:tcPr>
            <w:tcW w:type="dxa" w:w="2268"/>
          </w:tcPr>
          <w:p>
            <w:r>
              <w:rPr>
                <w:b w:val="0"/>
                <w:color w:val="202020"/>
                <w:sz w:val="20"/>
              </w:rPr>
              <w:t>die Sprechverdichtung</w:t>
            </w:r>
          </w:p>
        </w:tc>
        <w:tc>
          <w:tcPr>
            <w:tcW w:type="dxa" w:w="2268"/>
          </w:tcPr>
          <w:p>
            <w:r>
              <w:rPr>
                <w:b w:val="0"/>
                <w:color w:val="202020"/>
                <w:sz w:val="20"/>
              </w:rPr>
              <w:t>condensed speaking</w:t>
            </w:r>
          </w:p>
        </w:tc>
        <w:tc>
          <w:tcPr>
            <w:tcW w:type="dxa" w:w="2268"/>
          </w:tcPr>
          <w:p>
            <w:r>
              <w:rPr>
                <w:b w:val="0"/>
                <w:color w:val="202020"/>
                <w:sz w:val="20"/>
              </w:rPr>
              <w:t>ઘનતાપૂર્ણ બોલચાલ</w:t>
            </w:r>
          </w:p>
        </w:tc>
        <w:tc>
          <w:tcPr>
            <w:tcW w:type="dxa" w:w="2268"/>
          </w:tcPr>
          <w:p>
            <w:r>
              <w:rPr>
                <w:b w:val="0"/>
                <w:color w:val="555555"/>
                <w:sz w:val="20"/>
              </w:rPr>
              <w:t>SHPREKH-fer-DIKH-toong</w:t>
            </w:r>
          </w:p>
        </w:tc>
      </w:tr>
      <w:tr>
        <w:tc>
          <w:tcPr>
            <w:tcW w:type="dxa" w:w="2268"/>
          </w:tcPr>
          <w:p>
            <w:r>
              <w:rPr>
                <w:b w:val="0"/>
                <w:color w:val="202020"/>
                <w:sz w:val="20"/>
              </w:rPr>
              <w:t>die Korrektursicherheit</w:t>
            </w:r>
          </w:p>
        </w:tc>
        <w:tc>
          <w:tcPr>
            <w:tcW w:type="dxa" w:w="2268"/>
          </w:tcPr>
          <w:p>
            <w:r>
              <w:rPr>
                <w:b w:val="0"/>
                <w:color w:val="202020"/>
                <w:sz w:val="20"/>
              </w:rPr>
              <w:t>correction confidence</w:t>
            </w:r>
          </w:p>
        </w:tc>
        <w:tc>
          <w:tcPr>
            <w:tcW w:type="dxa" w:w="2268"/>
          </w:tcPr>
          <w:p>
            <w:r>
              <w:rPr>
                <w:b w:val="0"/>
                <w:color w:val="202020"/>
                <w:sz w:val="20"/>
              </w:rPr>
              <w:t>સુધારા વિશ્વાસ</w:t>
            </w:r>
          </w:p>
        </w:tc>
        <w:tc>
          <w:tcPr>
            <w:tcW w:type="dxa" w:w="2268"/>
          </w:tcPr>
          <w:p>
            <w:r>
              <w:rPr>
                <w:b w:val="0"/>
                <w:color w:val="555555"/>
                <w:sz w:val="20"/>
              </w:rPr>
              <w:t>kor-REK-toor-zikher-hite</w:t>
            </w:r>
          </w:p>
        </w:tc>
      </w:tr>
      <w:tr>
        <w:tc>
          <w:tcPr>
            <w:tcW w:type="dxa" w:w="2268"/>
          </w:tcPr>
          <w:p>
            <w:r>
              <w:rPr>
                <w:b w:val="0"/>
                <w:color w:val="202020"/>
                <w:sz w:val="20"/>
              </w:rPr>
              <w:t>die Stilsicherheit</w:t>
            </w:r>
          </w:p>
        </w:tc>
        <w:tc>
          <w:tcPr>
            <w:tcW w:type="dxa" w:w="2268"/>
          </w:tcPr>
          <w:p>
            <w:r>
              <w:rPr>
                <w:b w:val="0"/>
                <w:color w:val="202020"/>
                <w:sz w:val="20"/>
              </w:rPr>
              <w:t>stylistic confidence</w:t>
            </w:r>
          </w:p>
        </w:tc>
        <w:tc>
          <w:tcPr>
            <w:tcW w:type="dxa" w:w="2268"/>
          </w:tcPr>
          <w:p>
            <w:r>
              <w:rPr>
                <w:b w:val="0"/>
                <w:color w:val="202020"/>
                <w:sz w:val="20"/>
              </w:rPr>
              <w:t>શૈલી વિશ્વાસ</w:t>
            </w:r>
          </w:p>
        </w:tc>
        <w:tc>
          <w:tcPr>
            <w:tcW w:type="dxa" w:w="2268"/>
          </w:tcPr>
          <w:p>
            <w:r>
              <w:rPr>
                <w:b w:val="0"/>
                <w:color w:val="555555"/>
                <w:sz w:val="20"/>
              </w:rPr>
              <w:t>SHTIL-zikher-hite</w:t>
            </w:r>
          </w:p>
        </w:tc>
      </w:tr>
      <w:tr>
        <w:tc>
          <w:tcPr>
            <w:tcW w:type="dxa" w:w="2268"/>
          </w:tcPr>
          <w:p>
            <w:r>
              <w:rPr>
                <w:b w:val="0"/>
                <w:color w:val="202020"/>
                <w:sz w:val="20"/>
              </w:rPr>
              <w:t>die Transferpräzision</w:t>
            </w:r>
          </w:p>
        </w:tc>
        <w:tc>
          <w:tcPr>
            <w:tcW w:type="dxa" w:w="2268"/>
          </w:tcPr>
          <w:p>
            <w:r>
              <w:rPr>
                <w:b w:val="0"/>
                <w:color w:val="202020"/>
                <w:sz w:val="20"/>
              </w:rPr>
              <w:t>precision in transfer</w:t>
            </w:r>
          </w:p>
        </w:tc>
        <w:tc>
          <w:tcPr>
            <w:tcW w:type="dxa" w:w="2268"/>
          </w:tcPr>
          <w:p>
            <w:r>
              <w:rPr>
                <w:b w:val="0"/>
                <w:color w:val="202020"/>
                <w:sz w:val="20"/>
              </w:rPr>
              <w:t>રૂપાંતર ચોકસાઈ</w:t>
            </w:r>
          </w:p>
        </w:tc>
        <w:tc>
          <w:tcPr>
            <w:tcW w:type="dxa" w:w="2268"/>
          </w:tcPr>
          <w:p>
            <w:r>
              <w:rPr>
                <w:b w:val="0"/>
                <w:color w:val="555555"/>
                <w:sz w:val="20"/>
              </w:rPr>
              <w:t>trans-FER-pray-tsi-ZY-ohn</w:t>
            </w:r>
          </w:p>
        </w:tc>
      </w:tr>
      <w:tr>
        <w:tc>
          <w:tcPr>
            <w:tcW w:type="dxa" w:w="2268"/>
          </w:tcPr>
          <w:p>
            <w:r>
              <w:rPr>
                <w:b w:val="0"/>
                <w:color w:val="202020"/>
                <w:sz w:val="20"/>
              </w:rPr>
              <w:t>die Abschlusskompetenz</w:t>
            </w:r>
          </w:p>
        </w:tc>
        <w:tc>
          <w:tcPr>
            <w:tcW w:type="dxa" w:w="2268"/>
          </w:tcPr>
          <w:p>
            <w:r>
              <w:rPr>
                <w:b w:val="0"/>
                <w:color w:val="202020"/>
                <w:sz w:val="20"/>
              </w:rPr>
              <w:t>finishing competence</w:t>
            </w:r>
          </w:p>
        </w:tc>
        <w:tc>
          <w:tcPr>
            <w:tcW w:type="dxa" w:w="2268"/>
          </w:tcPr>
          <w:p>
            <w:r>
              <w:rPr>
                <w:b w:val="0"/>
                <w:color w:val="202020"/>
                <w:sz w:val="20"/>
              </w:rPr>
              <w:t>સમાપન કુશળતા</w:t>
            </w:r>
          </w:p>
        </w:tc>
        <w:tc>
          <w:tcPr>
            <w:tcW w:type="dxa" w:w="2268"/>
          </w:tcPr>
          <w:p>
            <w:r>
              <w:rPr>
                <w:b w:val="0"/>
                <w:color w:val="555555"/>
                <w:sz w:val="20"/>
              </w:rPr>
              <w:t>AP-shloos-kom-pe-TENTS</w:t>
            </w:r>
          </w:p>
        </w:tc>
      </w:tr>
      <w:tr>
        <w:tc>
          <w:tcPr>
            <w:tcW w:type="dxa" w:w="2268"/>
          </w:tcPr>
          <w:p>
            <w:r>
              <w:rPr>
                <w:b w:val="0"/>
                <w:color w:val="202020"/>
                <w:sz w:val="20"/>
              </w:rPr>
              <w:t>die Weiterentwicklung</w:t>
            </w:r>
          </w:p>
        </w:tc>
        <w:tc>
          <w:tcPr>
            <w:tcW w:type="dxa" w:w="2268"/>
          </w:tcPr>
          <w:p>
            <w:r>
              <w:rPr>
                <w:b w:val="0"/>
                <w:color w:val="202020"/>
                <w:sz w:val="20"/>
              </w:rPr>
              <w:t>continued development</w:t>
            </w:r>
          </w:p>
        </w:tc>
        <w:tc>
          <w:tcPr>
            <w:tcW w:type="dxa" w:w="2268"/>
          </w:tcPr>
          <w:p>
            <w:r>
              <w:rPr>
                <w:b w:val="0"/>
                <w:color w:val="202020"/>
                <w:sz w:val="20"/>
              </w:rPr>
              <w:t>આગળનો વિકાસ</w:t>
            </w:r>
          </w:p>
        </w:tc>
        <w:tc>
          <w:tcPr>
            <w:tcW w:type="dxa" w:w="2268"/>
          </w:tcPr>
          <w:p>
            <w:r>
              <w:rPr>
                <w:b w:val="0"/>
                <w:color w:val="555555"/>
                <w:sz w:val="20"/>
              </w:rPr>
              <w:t>VY-ter-ent-vik-loong</w:t>
            </w:r>
          </w:p>
        </w:tc>
      </w:tr>
      <w:tr>
        <w:tc>
          <w:tcPr>
            <w:tcW w:type="dxa" w:w="2268"/>
          </w:tcPr>
          <w:p>
            <w:r>
              <w:rPr>
                <w:b w:val="0"/>
                <w:color w:val="202020"/>
                <w:sz w:val="20"/>
              </w:rPr>
              <w:t>die Registerfeinsteuerung</w:t>
            </w:r>
          </w:p>
        </w:tc>
        <w:tc>
          <w:tcPr>
            <w:tcW w:type="dxa" w:w="2268"/>
          </w:tcPr>
          <w:p>
            <w:r>
              <w:rPr>
                <w:b w:val="0"/>
                <w:color w:val="202020"/>
                <w:sz w:val="20"/>
              </w:rPr>
              <w:t>fine register control</w:t>
            </w:r>
          </w:p>
        </w:tc>
        <w:tc>
          <w:tcPr>
            <w:tcW w:type="dxa" w:w="2268"/>
          </w:tcPr>
          <w:p>
            <w:r>
              <w:rPr>
                <w:b w:val="0"/>
                <w:color w:val="202020"/>
                <w:sz w:val="20"/>
              </w:rPr>
              <w:t>રજિસ્ટરની સૂક્ષ્મ નિયંત્રણ</w:t>
            </w:r>
          </w:p>
        </w:tc>
        <w:tc>
          <w:tcPr>
            <w:tcW w:type="dxa" w:w="2268"/>
          </w:tcPr>
          <w:p>
            <w:r>
              <w:rPr>
                <w:b w:val="0"/>
                <w:color w:val="555555"/>
                <w:sz w:val="20"/>
              </w:rPr>
              <w:t>reh-GIS-ter-fyn-shtoy-roong</w:t>
            </w:r>
          </w:p>
        </w:tc>
      </w:tr>
      <w:tr>
        <w:tc>
          <w:tcPr>
            <w:tcW w:type="dxa" w:w="2268"/>
          </w:tcPr>
          <w:p>
            <w:r>
              <w:rPr>
                <w:b w:val="0"/>
                <w:color w:val="202020"/>
                <w:sz w:val="20"/>
              </w:rPr>
              <w:t>die Tonalitätssteuerung</w:t>
            </w:r>
          </w:p>
        </w:tc>
        <w:tc>
          <w:tcPr>
            <w:tcW w:type="dxa" w:w="2268"/>
          </w:tcPr>
          <w:p>
            <w:r>
              <w:rPr>
                <w:b w:val="0"/>
                <w:color w:val="202020"/>
                <w:sz w:val="20"/>
              </w:rPr>
              <w:t>tonality control</w:t>
            </w:r>
          </w:p>
        </w:tc>
        <w:tc>
          <w:tcPr>
            <w:tcW w:type="dxa" w:w="2268"/>
          </w:tcPr>
          <w:p>
            <w:r>
              <w:rPr>
                <w:b w:val="0"/>
                <w:color w:val="202020"/>
                <w:sz w:val="20"/>
              </w:rPr>
              <w:t>સ્વર નિયંત્રણ</w:t>
            </w:r>
          </w:p>
        </w:tc>
        <w:tc>
          <w:tcPr>
            <w:tcW w:type="dxa" w:w="2268"/>
          </w:tcPr>
          <w:p>
            <w:r>
              <w:rPr>
                <w:b w:val="0"/>
                <w:color w:val="555555"/>
                <w:sz w:val="20"/>
              </w:rPr>
              <w:t>to-na-li-TETS-shtoy-roong</w:t>
            </w:r>
          </w:p>
        </w:tc>
      </w:tr>
      <w:tr>
        <w:tc>
          <w:tcPr>
            <w:tcW w:type="dxa" w:w="2268"/>
          </w:tcPr>
          <w:p>
            <w:r>
              <w:rPr>
                <w:b w:val="0"/>
                <w:color w:val="202020"/>
                <w:sz w:val="20"/>
              </w:rPr>
              <w:t>die Ausdrucksdisziplin</w:t>
            </w:r>
          </w:p>
        </w:tc>
        <w:tc>
          <w:tcPr>
            <w:tcW w:type="dxa" w:w="2268"/>
          </w:tcPr>
          <w:p>
            <w:r>
              <w:rPr>
                <w:b w:val="0"/>
                <w:color w:val="202020"/>
                <w:sz w:val="20"/>
              </w:rPr>
              <w:t>discipline of expression</w:t>
            </w:r>
          </w:p>
        </w:tc>
        <w:tc>
          <w:tcPr>
            <w:tcW w:type="dxa" w:w="2268"/>
          </w:tcPr>
          <w:p>
            <w:r>
              <w:rPr>
                <w:b w:val="0"/>
                <w:color w:val="202020"/>
                <w:sz w:val="20"/>
              </w:rPr>
              <w:t>અભિવ્યક્તિ શિસ્ત</w:t>
            </w:r>
          </w:p>
        </w:tc>
        <w:tc>
          <w:tcPr>
            <w:tcW w:type="dxa" w:w="2268"/>
          </w:tcPr>
          <w:p>
            <w:r>
              <w:rPr>
                <w:b w:val="0"/>
                <w:color w:val="555555"/>
                <w:sz w:val="20"/>
              </w:rPr>
              <w:t>OWS-drooks-di-si-PLIN</w:t>
            </w:r>
          </w:p>
        </w:tc>
      </w:tr>
      <w:tr>
        <w:tc>
          <w:tcPr>
            <w:tcW w:type="dxa" w:w="2268"/>
          </w:tcPr>
          <w:p>
            <w:r>
              <w:rPr>
                <w:b w:val="0"/>
                <w:color w:val="202020"/>
                <w:sz w:val="20"/>
              </w:rPr>
              <w:t>die Verdichtungsleistung</w:t>
            </w:r>
          </w:p>
        </w:tc>
        <w:tc>
          <w:tcPr>
            <w:tcW w:type="dxa" w:w="2268"/>
          </w:tcPr>
          <w:p>
            <w:r>
              <w:rPr>
                <w:b w:val="0"/>
                <w:color w:val="202020"/>
                <w:sz w:val="20"/>
              </w:rPr>
              <w:t>compression performance</w:t>
            </w:r>
          </w:p>
        </w:tc>
        <w:tc>
          <w:tcPr>
            <w:tcW w:type="dxa" w:w="2268"/>
          </w:tcPr>
          <w:p>
            <w:r>
              <w:rPr>
                <w:b w:val="0"/>
                <w:color w:val="202020"/>
                <w:sz w:val="20"/>
              </w:rPr>
              <w:t>ઘનતા સર્જન શક્તિ</w:t>
            </w:r>
          </w:p>
        </w:tc>
        <w:tc>
          <w:tcPr>
            <w:tcW w:type="dxa" w:w="2268"/>
          </w:tcPr>
          <w:p>
            <w:r>
              <w:rPr>
                <w:b w:val="0"/>
                <w:color w:val="555555"/>
                <w:sz w:val="20"/>
              </w:rPr>
              <w:t>fer-DIKH-toongs-ly-stoong</w:t>
            </w:r>
          </w:p>
        </w:tc>
      </w:tr>
      <w:tr>
        <w:tc>
          <w:tcPr>
            <w:tcW w:type="dxa" w:w="2268"/>
          </w:tcPr>
          <w:p>
            <w:r>
              <w:rPr>
                <w:b w:val="0"/>
                <w:color w:val="202020"/>
                <w:sz w:val="20"/>
              </w:rPr>
              <w:t>die Nuancenarbeit</w:t>
            </w:r>
          </w:p>
        </w:tc>
        <w:tc>
          <w:tcPr>
            <w:tcW w:type="dxa" w:w="2268"/>
          </w:tcPr>
          <w:p>
            <w:r>
              <w:rPr>
                <w:b w:val="0"/>
                <w:color w:val="202020"/>
                <w:sz w:val="20"/>
              </w:rPr>
              <w:t>nuance work</w:t>
            </w:r>
          </w:p>
        </w:tc>
        <w:tc>
          <w:tcPr>
            <w:tcW w:type="dxa" w:w="2268"/>
          </w:tcPr>
          <w:p>
            <w:r>
              <w:rPr>
                <w:b w:val="0"/>
                <w:color w:val="202020"/>
                <w:sz w:val="20"/>
              </w:rPr>
              <w:t>સૂક્ષ્મતા પર કામ</w:t>
            </w:r>
          </w:p>
        </w:tc>
        <w:tc>
          <w:tcPr>
            <w:tcW w:type="dxa" w:w="2268"/>
          </w:tcPr>
          <w:p>
            <w:r>
              <w:rPr>
                <w:b w:val="0"/>
                <w:color w:val="555555"/>
                <w:sz w:val="20"/>
              </w:rPr>
              <w:t>nu-AN-sen-ar-bite</w:t>
            </w:r>
          </w:p>
        </w:tc>
      </w:tr>
      <w:tr>
        <w:tc>
          <w:tcPr>
            <w:tcW w:type="dxa" w:w="2268"/>
          </w:tcPr>
          <w:p>
            <w:r>
              <w:rPr>
                <w:b w:val="0"/>
                <w:color w:val="202020"/>
                <w:sz w:val="20"/>
              </w:rPr>
              <w:t>die Souveränitätsmarke</w:t>
            </w:r>
          </w:p>
        </w:tc>
        <w:tc>
          <w:tcPr>
            <w:tcW w:type="dxa" w:w="2268"/>
          </w:tcPr>
          <w:p>
            <w:r>
              <w:rPr>
                <w:b w:val="0"/>
                <w:color w:val="202020"/>
                <w:sz w:val="20"/>
              </w:rPr>
              <w:t>marker of mastery</w:t>
            </w:r>
          </w:p>
        </w:tc>
        <w:tc>
          <w:tcPr>
            <w:tcW w:type="dxa" w:w="2268"/>
          </w:tcPr>
          <w:p>
            <w:r>
              <w:rPr>
                <w:b w:val="0"/>
                <w:color w:val="202020"/>
                <w:sz w:val="20"/>
              </w:rPr>
              <w:t>નિષ્ણાતતા ચિહ્ન</w:t>
            </w:r>
          </w:p>
        </w:tc>
        <w:tc>
          <w:tcPr>
            <w:tcW w:type="dxa" w:w="2268"/>
          </w:tcPr>
          <w:p>
            <w:r>
              <w:rPr>
                <w:b w:val="0"/>
                <w:color w:val="555555"/>
                <w:sz w:val="20"/>
              </w:rPr>
              <w:t>zoo-ve-re-nee-TETS-mar-keh</w:t>
            </w:r>
          </w:p>
        </w:tc>
      </w:tr>
      <w:tr>
        <w:tc>
          <w:tcPr>
            <w:tcW w:type="dxa" w:w="2268"/>
          </w:tcPr>
          <w:p>
            <w:r>
              <w:rPr>
                <w:b w:val="0"/>
                <w:color w:val="202020"/>
                <w:sz w:val="20"/>
              </w:rPr>
              <w:t>die Idiombeherrschung</w:t>
            </w:r>
          </w:p>
        </w:tc>
        <w:tc>
          <w:tcPr>
            <w:tcW w:type="dxa" w:w="2268"/>
          </w:tcPr>
          <w:p>
            <w:r>
              <w:rPr>
                <w:b w:val="0"/>
                <w:color w:val="202020"/>
                <w:sz w:val="20"/>
              </w:rPr>
              <w:t>idiom mastery</w:t>
            </w:r>
          </w:p>
        </w:tc>
        <w:tc>
          <w:tcPr>
            <w:tcW w:type="dxa" w:w="2268"/>
          </w:tcPr>
          <w:p>
            <w:r>
              <w:rPr>
                <w:b w:val="0"/>
                <w:color w:val="202020"/>
                <w:sz w:val="20"/>
              </w:rPr>
              <w:t>રૂઢિપ્રયોગ કાબૂ</w:t>
            </w:r>
          </w:p>
        </w:tc>
        <w:tc>
          <w:tcPr>
            <w:tcW w:type="dxa" w:w="2268"/>
          </w:tcPr>
          <w:p>
            <w:r>
              <w:rPr>
                <w:b w:val="0"/>
                <w:color w:val="555555"/>
                <w:sz w:val="20"/>
              </w:rPr>
              <w:t>ee-dee-OHM-be-herr-shoong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Kontextsensibilität dazu, gedankliche Präzision sichtbar zu machen.</w:t>
            </w:r>
          </w:p>
        </w:tc>
        <w:tc>
          <w:tcPr>
            <w:tcW w:type="dxa" w:w="3024"/>
            <w:shd w:val="clear" w:color="auto" w:fill="E6F4EA"/>
          </w:tcPr>
          <w:p>
            <w:r>
              <w:rPr>
                <w:b w:val="0"/>
                <w:color w:val="0F9660"/>
                <w:sz w:val="20"/>
              </w:rPr>
              <w:t>In today's module, die Kontextsensibilität helps make conceptual precision visible.</w:t>
            </w:r>
          </w:p>
        </w:tc>
        <w:tc>
          <w:tcPr>
            <w:tcW w:type="dxa" w:w="3024"/>
            <w:shd w:val="clear" w:color="auto" w:fill="FFF8E1"/>
          </w:tcPr>
          <w:p>
            <w:r>
              <w:rPr>
                <w:b w:val="0"/>
                <w:color w:val="202020"/>
                <w:sz w:val="20"/>
              </w:rPr>
              <w:t>આજના મોડ્યુલમાં die Kontextsensibilität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Eleganzreserve wirkt meine Argumentation differenzierter und belastbarer.</w:t>
            </w:r>
          </w:p>
        </w:tc>
        <w:tc>
          <w:tcPr>
            <w:tcW w:type="dxa" w:w="3024"/>
            <w:shd w:val="clear" w:color="auto" w:fill="E6F4EA"/>
          </w:tcPr>
          <w:p>
            <w:r>
              <w:rPr>
                <w:b w:val="0"/>
                <w:color w:val="0F9660"/>
                <w:sz w:val="20"/>
              </w:rPr>
              <w:t>Through die Eleganzreserve, my argumentation becomes more differentiated and robust.</w:t>
            </w:r>
          </w:p>
        </w:tc>
        <w:tc>
          <w:tcPr>
            <w:tcW w:type="dxa" w:w="3024"/>
            <w:shd w:val="clear" w:color="auto" w:fill="FFF8E1"/>
          </w:tcPr>
          <w:p>
            <w:r>
              <w:rPr>
                <w:b w:val="0"/>
                <w:color w:val="202020"/>
                <w:sz w:val="20"/>
              </w:rPr>
              <w:t>die Eleganzreserve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Sprechverdichtung verschafft meinem Beitrag auf C2-Niveau mehr Tiefe und Reichweite.</w:t>
            </w:r>
          </w:p>
        </w:tc>
        <w:tc>
          <w:tcPr>
            <w:tcW w:type="dxa" w:w="3024"/>
            <w:shd w:val="clear" w:color="auto" w:fill="E6F4EA"/>
          </w:tcPr>
          <w:p>
            <w:r>
              <w:rPr>
                <w:b w:val="0"/>
                <w:color w:val="0F9660"/>
                <w:sz w:val="20"/>
              </w:rPr>
              <w:t>die Sprechverdichtung gives my contribution more depth and reach at C2 level.</w:t>
            </w:r>
          </w:p>
        </w:tc>
        <w:tc>
          <w:tcPr>
            <w:tcW w:type="dxa" w:w="3024"/>
            <w:shd w:val="clear" w:color="auto" w:fill="FFF8E1"/>
          </w:tcPr>
          <w:p>
            <w:r>
              <w:rPr>
                <w:b w:val="0"/>
                <w:color w:val="202020"/>
                <w:sz w:val="20"/>
              </w:rPr>
              <w:t>die Sprechverdichtung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Kontextsensibilität and die Eleganzreserve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'Register orchestration'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Kontextsensibilität</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359, you can approach 'Register orchestration'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360</w:t>
      </w:r>
    </w:p>
    <w:p>
      <w:pPr>
        <w:spacing w:before="0" w:after="40"/>
        <w:jc w:val="center"/>
      </w:pPr>
      <w:r>
        <w:rPr>
          <w:b/>
          <w:color w:val="F9AB00"/>
          <w:sz w:val="28"/>
        </w:rPr>
        <w:t>TONAL PRECISION 🚀</w:t>
      </w:r>
    </w:p>
    <w:p>
      <w:pPr>
        <w:spacing w:before="0" w:after="160"/>
        <w:jc w:val="center"/>
      </w:pPr>
      <w:r>
        <w:rPr>
          <w:b w:val="0"/>
          <w:color w:val="555555"/>
          <w:sz w:val="21"/>
        </w:rPr>
        <w:t>📚 Topic: C2 Mastery, Stylistic Command, and Lifelong Refinement — Tonal precision</w:t>
      </w:r>
    </w:p>
    <w:p/>
    <w:p>
      <w:pPr>
        <w:spacing w:before="0" w:after="40"/>
      </w:pPr>
      <w:r>
        <w:rPr>
          <w:b/>
          <w:color w:val="1A73E8"/>
          <w:sz w:val="21"/>
        </w:rPr>
        <w:t>📖  English Explanation</w:t>
      </w:r>
    </w:p>
    <w:p>
      <w:pPr>
        <w:spacing w:before="0" w:after="120"/>
      </w:pPr>
      <w:r>
        <w:rPr>
          <w:b w:val="0"/>
          <w:sz w:val="21"/>
        </w:rPr>
        <w:t>Day 360 moves your German into C2 territory through 'Tonal precision'. Today you sharpen register orchestration, tonal precision, and integrated near-native performance.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360 માં તમે 'Tonal precision' દ્વારા C2 સ્તર તરફ આગળ વધો છો. આજે તમારું ધ્યાન register orchestration, tonal precision, and integrated near-native performance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Eleganzreserve</w:t>
            </w:r>
          </w:p>
        </w:tc>
        <w:tc>
          <w:tcPr>
            <w:tcW w:type="dxa" w:w="2268"/>
          </w:tcPr>
          <w:p>
            <w:r>
              <w:rPr>
                <w:b w:val="0"/>
                <w:color w:val="202020"/>
                <w:sz w:val="20"/>
              </w:rPr>
              <w:t>reserve of elegance</w:t>
            </w:r>
          </w:p>
        </w:tc>
        <w:tc>
          <w:tcPr>
            <w:tcW w:type="dxa" w:w="2268"/>
          </w:tcPr>
          <w:p>
            <w:r>
              <w:rPr>
                <w:b w:val="0"/>
                <w:color w:val="202020"/>
                <w:sz w:val="20"/>
              </w:rPr>
              <w:t>શૈલીપૂર્ણ સંગ્રહ</w:t>
            </w:r>
          </w:p>
        </w:tc>
        <w:tc>
          <w:tcPr>
            <w:tcW w:type="dxa" w:w="2268"/>
          </w:tcPr>
          <w:p>
            <w:r>
              <w:rPr>
                <w:b w:val="0"/>
                <w:color w:val="555555"/>
                <w:sz w:val="20"/>
              </w:rPr>
              <w:t>eh-LE-gants-re-zer-ve</w:t>
            </w:r>
          </w:p>
        </w:tc>
      </w:tr>
      <w:tr>
        <w:tc>
          <w:tcPr>
            <w:tcW w:type="dxa" w:w="2268"/>
          </w:tcPr>
          <w:p>
            <w:r>
              <w:rPr>
                <w:b w:val="0"/>
                <w:color w:val="202020"/>
                <w:sz w:val="20"/>
              </w:rPr>
              <w:t>die Sprechverdichtung</w:t>
            </w:r>
          </w:p>
        </w:tc>
        <w:tc>
          <w:tcPr>
            <w:tcW w:type="dxa" w:w="2268"/>
          </w:tcPr>
          <w:p>
            <w:r>
              <w:rPr>
                <w:b w:val="0"/>
                <w:color w:val="202020"/>
                <w:sz w:val="20"/>
              </w:rPr>
              <w:t>condensed speaking</w:t>
            </w:r>
          </w:p>
        </w:tc>
        <w:tc>
          <w:tcPr>
            <w:tcW w:type="dxa" w:w="2268"/>
          </w:tcPr>
          <w:p>
            <w:r>
              <w:rPr>
                <w:b w:val="0"/>
                <w:color w:val="202020"/>
                <w:sz w:val="20"/>
              </w:rPr>
              <w:t>ઘનતાપૂર્ણ બોલચાલ</w:t>
            </w:r>
          </w:p>
        </w:tc>
        <w:tc>
          <w:tcPr>
            <w:tcW w:type="dxa" w:w="2268"/>
          </w:tcPr>
          <w:p>
            <w:r>
              <w:rPr>
                <w:b w:val="0"/>
                <w:color w:val="555555"/>
                <w:sz w:val="20"/>
              </w:rPr>
              <w:t>SHPREKH-fer-DIKH-toong</w:t>
            </w:r>
          </w:p>
        </w:tc>
      </w:tr>
      <w:tr>
        <w:tc>
          <w:tcPr>
            <w:tcW w:type="dxa" w:w="2268"/>
          </w:tcPr>
          <w:p>
            <w:r>
              <w:rPr>
                <w:b w:val="0"/>
                <w:color w:val="202020"/>
                <w:sz w:val="20"/>
              </w:rPr>
              <w:t>die Korrektursicherheit</w:t>
            </w:r>
          </w:p>
        </w:tc>
        <w:tc>
          <w:tcPr>
            <w:tcW w:type="dxa" w:w="2268"/>
          </w:tcPr>
          <w:p>
            <w:r>
              <w:rPr>
                <w:b w:val="0"/>
                <w:color w:val="202020"/>
                <w:sz w:val="20"/>
              </w:rPr>
              <w:t>correction confidence</w:t>
            </w:r>
          </w:p>
        </w:tc>
        <w:tc>
          <w:tcPr>
            <w:tcW w:type="dxa" w:w="2268"/>
          </w:tcPr>
          <w:p>
            <w:r>
              <w:rPr>
                <w:b w:val="0"/>
                <w:color w:val="202020"/>
                <w:sz w:val="20"/>
              </w:rPr>
              <w:t>સુધારા વિશ્વાસ</w:t>
            </w:r>
          </w:p>
        </w:tc>
        <w:tc>
          <w:tcPr>
            <w:tcW w:type="dxa" w:w="2268"/>
          </w:tcPr>
          <w:p>
            <w:r>
              <w:rPr>
                <w:b w:val="0"/>
                <w:color w:val="555555"/>
                <w:sz w:val="20"/>
              </w:rPr>
              <w:t>kor-REK-toor-zikher-hite</w:t>
            </w:r>
          </w:p>
        </w:tc>
      </w:tr>
      <w:tr>
        <w:tc>
          <w:tcPr>
            <w:tcW w:type="dxa" w:w="2268"/>
          </w:tcPr>
          <w:p>
            <w:r>
              <w:rPr>
                <w:b w:val="0"/>
                <w:color w:val="202020"/>
                <w:sz w:val="20"/>
              </w:rPr>
              <w:t>die Stilsicherheit</w:t>
            </w:r>
          </w:p>
        </w:tc>
        <w:tc>
          <w:tcPr>
            <w:tcW w:type="dxa" w:w="2268"/>
          </w:tcPr>
          <w:p>
            <w:r>
              <w:rPr>
                <w:b w:val="0"/>
                <w:color w:val="202020"/>
                <w:sz w:val="20"/>
              </w:rPr>
              <w:t>stylistic confidence</w:t>
            </w:r>
          </w:p>
        </w:tc>
        <w:tc>
          <w:tcPr>
            <w:tcW w:type="dxa" w:w="2268"/>
          </w:tcPr>
          <w:p>
            <w:r>
              <w:rPr>
                <w:b w:val="0"/>
                <w:color w:val="202020"/>
                <w:sz w:val="20"/>
              </w:rPr>
              <w:t>શૈલી વિશ્વાસ</w:t>
            </w:r>
          </w:p>
        </w:tc>
        <w:tc>
          <w:tcPr>
            <w:tcW w:type="dxa" w:w="2268"/>
          </w:tcPr>
          <w:p>
            <w:r>
              <w:rPr>
                <w:b w:val="0"/>
                <w:color w:val="555555"/>
                <w:sz w:val="20"/>
              </w:rPr>
              <w:t>SHTIL-zikher-hite</w:t>
            </w:r>
          </w:p>
        </w:tc>
      </w:tr>
      <w:tr>
        <w:tc>
          <w:tcPr>
            <w:tcW w:type="dxa" w:w="2268"/>
          </w:tcPr>
          <w:p>
            <w:r>
              <w:rPr>
                <w:b w:val="0"/>
                <w:color w:val="202020"/>
                <w:sz w:val="20"/>
              </w:rPr>
              <w:t>die Transferpräzision</w:t>
            </w:r>
          </w:p>
        </w:tc>
        <w:tc>
          <w:tcPr>
            <w:tcW w:type="dxa" w:w="2268"/>
          </w:tcPr>
          <w:p>
            <w:r>
              <w:rPr>
                <w:b w:val="0"/>
                <w:color w:val="202020"/>
                <w:sz w:val="20"/>
              </w:rPr>
              <w:t>precision in transfer</w:t>
            </w:r>
          </w:p>
        </w:tc>
        <w:tc>
          <w:tcPr>
            <w:tcW w:type="dxa" w:w="2268"/>
          </w:tcPr>
          <w:p>
            <w:r>
              <w:rPr>
                <w:b w:val="0"/>
                <w:color w:val="202020"/>
                <w:sz w:val="20"/>
              </w:rPr>
              <w:t>રૂપાંતર ચોકસાઈ</w:t>
            </w:r>
          </w:p>
        </w:tc>
        <w:tc>
          <w:tcPr>
            <w:tcW w:type="dxa" w:w="2268"/>
          </w:tcPr>
          <w:p>
            <w:r>
              <w:rPr>
                <w:b w:val="0"/>
                <w:color w:val="555555"/>
                <w:sz w:val="20"/>
              </w:rPr>
              <w:t>trans-FER-pray-tsi-ZY-ohn</w:t>
            </w:r>
          </w:p>
        </w:tc>
      </w:tr>
      <w:tr>
        <w:tc>
          <w:tcPr>
            <w:tcW w:type="dxa" w:w="2268"/>
          </w:tcPr>
          <w:p>
            <w:r>
              <w:rPr>
                <w:b w:val="0"/>
                <w:color w:val="202020"/>
                <w:sz w:val="20"/>
              </w:rPr>
              <w:t>die Abschlusskompetenz</w:t>
            </w:r>
          </w:p>
        </w:tc>
        <w:tc>
          <w:tcPr>
            <w:tcW w:type="dxa" w:w="2268"/>
          </w:tcPr>
          <w:p>
            <w:r>
              <w:rPr>
                <w:b w:val="0"/>
                <w:color w:val="202020"/>
                <w:sz w:val="20"/>
              </w:rPr>
              <w:t>finishing competence</w:t>
            </w:r>
          </w:p>
        </w:tc>
        <w:tc>
          <w:tcPr>
            <w:tcW w:type="dxa" w:w="2268"/>
          </w:tcPr>
          <w:p>
            <w:r>
              <w:rPr>
                <w:b w:val="0"/>
                <w:color w:val="202020"/>
                <w:sz w:val="20"/>
              </w:rPr>
              <w:t>સમાપન કુશળતા</w:t>
            </w:r>
          </w:p>
        </w:tc>
        <w:tc>
          <w:tcPr>
            <w:tcW w:type="dxa" w:w="2268"/>
          </w:tcPr>
          <w:p>
            <w:r>
              <w:rPr>
                <w:b w:val="0"/>
                <w:color w:val="555555"/>
                <w:sz w:val="20"/>
              </w:rPr>
              <w:t>AP-shloos-kom-pe-TENTS</w:t>
            </w:r>
          </w:p>
        </w:tc>
      </w:tr>
      <w:tr>
        <w:tc>
          <w:tcPr>
            <w:tcW w:type="dxa" w:w="2268"/>
          </w:tcPr>
          <w:p>
            <w:r>
              <w:rPr>
                <w:b w:val="0"/>
                <w:color w:val="202020"/>
                <w:sz w:val="20"/>
              </w:rPr>
              <w:t>die Weiterentwicklung</w:t>
            </w:r>
          </w:p>
        </w:tc>
        <w:tc>
          <w:tcPr>
            <w:tcW w:type="dxa" w:w="2268"/>
          </w:tcPr>
          <w:p>
            <w:r>
              <w:rPr>
                <w:b w:val="0"/>
                <w:color w:val="202020"/>
                <w:sz w:val="20"/>
              </w:rPr>
              <w:t>continued development</w:t>
            </w:r>
          </w:p>
        </w:tc>
        <w:tc>
          <w:tcPr>
            <w:tcW w:type="dxa" w:w="2268"/>
          </w:tcPr>
          <w:p>
            <w:r>
              <w:rPr>
                <w:b w:val="0"/>
                <w:color w:val="202020"/>
                <w:sz w:val="20"/>
              </w:rPr>
              <w:t>આગળનો વિકાસ</w:t>
            </w:r>
          </w:p>
        </w:tc>
        <w:tc>
          <w:tcPr>
            <w:tcW w:type="dxa" w:w="2268"/>
          </w:tcPr>
          <w:p>
            <w:r>
              <w:rPr>
                <w:b w:val="0"/>
                <w:color w:val="555555"/>
                <w:sz w:val="20"/>
              </w:rPr>
              <w:t>VY-ter-ent-vik-loong</w:t>
            </w:r>
          </w:p>
        </w:tc>
      </w:tr>
      <w:tr>
        <w:tc>
          <w:tcPr>
            <w:tcW w:type="dxa" w:w="2268"/>
          </w:tcPr>
          <w:p>
            <w:r>
              <w:rPr>
                <w:b w:val="0"/>
                <w:color w:val="202020"/>
                <w:sz w:val="20"/>
              </w:rPr>
              <w:t>die Registerfeinsteuerung</w:t>
            </w:r>
          </w:p>
        </w:tc>
        <w:tc>
          <w:tcPr>
            <w:tcW w:type="dxa" w:w="2268"/>
          </w:tcPr>
          <w:p>
            <w:r>
              <w:rPr>
                <w:b w:val="0"/>
                <w:color w:val="202020"/>
                <w:sz w:val="20"/>
              </w:rPr>
              <w:t>fine register control</w:t>
            </w:r>
          </w:p>
        </w:tc>
        <w:tc>
          <w:tcPr>
            <w:tcW w:type="dxa" w:w="2268"/>
          </w:tcPr>
          <w:p>
            <w:r>
              <w:rPr>
                <w:b w:val="0"/>
                <w:color w:val="202020"/>
                <w:sz w:val="20"/>
              </w:rPr>
              <w:t>રજિસ્ટરની સૂક્ષ્મ નિયંત્રણ</w:t>
            </w:r>
          </w:p>
        </w:tc>
        <w:tc>
          <w:tcPr>
            <w:tcW w:type="dxa" w:w="2268"/>
          </w:tcPr>
          <w:p>
            <w:r>
              <w:rPr>
                <w:b w:val="0"/>
                <w:color w:val="555555"/>
                <w:sz w:val="20"/>
              </w:rPr>
              <w:t>reh-GIS-ter-fyn-shtoy-roong</w:t>
            </w:r>
          </w:p>
        </w:tc>
      </w:tr>
      <w:tr>
        <w:tc>
          <w:tcPr>
            <w:tcW w:type="dxa" w:w="2268"/>
          </w:tcPr>
          <w:p>
            <w:r>
              <w:rPr>
                <w:b w:val="0"/>
                <w:color w:val="202020"/>
                <w:sz w:val="20"/>
              </w:rPr>
              <w:t>die Tonalitätssteuerung</w:t>
            </w:r>
          </w:p>
        </w:tc>
        <w:tc>
          <w:tcPr>
            <w:tcW w:type="dxa" w:w="2268"/>
          </w:tcPr>
          <w:p>
            <w:r>
              <w:rPr>
                <w:b w:val="0"/>
                <w:color w:val="202020"/>
                <w:sz w:val="20"/>
              </w:rPr>
              <w:t>tonality control</w:t>
            </w:r>
          </w:p>
        </w:tc>
        <w:tc>
          <w:tcPr>
            <w:tcW w:type="dxa" w:w="2268"/>
          </w:tcPr>
          <w:p>
            <w:r>
              <w:rPr>
                <w:b w:val="0"/>
                <w:color w:val="202020"/>
                <w:sz w:val="20"/>
              </w:rPr>
              <w:t>સ્વર નિયંત્રણ</w:t>
            </w:r>
          </w:p>
        </w:tc>
        <w:tc>
          <w:tcPr>
            <w:tcW w:type="dxa" w:w="2268"/>
          </w:tcPr>
          <w:p>
            <w:r>
              <w:rPr>
                <w:b w:val="0"/>
                <w:color w:val="555555"/>
                <w:sz w:val="20"/>
              </w:rPr>
              <w:t>to-na-li-TETS-shtoy-roong</w:t>
            </w:r>
          </w:p>
        </w:tc>
      </w:tr>
      <w:tr>
        <w:tc>
          <w:tcPr>
            <w:tcW w:type="dxa" w:w="2268"/>
          </w:tcPr>
          <w:p>
            <w:r>
              <w:rPr>
                <w:b w:val="0"/>
                <w:color w:val="202020"/>
                <w:sz w:val="20"/>
              </w:rPr>
              <w:t>die Ausdrucksdisziplin</w:t>
            </w:r>
          </w:p>
        </w:tc>
        <w:tc>
          <w:tcPr>
            <w:tcW w:type="dxa" w:w="2268"/>
          </w:tcPr>
          <w:p>
            <w:r>
              <w:rPr>
                <w:b w:val="0"/>
                <w:color w:val="202020"/>
                <w:sz w:val="20"/>
              </w:rPr>
              <w:t>discipline of expression</w:t>
            </w:r>
          </w:p>
        </w:tc>
        <w:tc>
          <w:tcPr>
            <w:tcW w:type="dxa" w:w="2268"/>
          </w:tcPr>
          <w:p>
            <w:r>
              <w:rPr>
                <w:b w:val="0"/>
                <w:color w:val="202020"/>
                <w:sz w:val="20"/>
              </w:rPr>
              <w:t>અભિવ્યક્તિ શિસ્ત</w:t>
            </w:r>
          </w:p>
        </w:tc>
        <w:tc>
          <w:tcPr>
            <w:tcW w:type="dxa" w:w="2268"/>
          </w:tcPr>
          <w:p>
            <w:r>
              <w:rPr>
                <w:b w:val="0"/>
                <w:color w:val="555555"/>
                <w:sz w:val="20"/>
              </w:rPr>
              <w:t>OWS-drooks-di-si-PLIN</w:t>
            </w:r>
          </w:p>
        </w:tc>
      </w:tr>
      <w:tr>
        <w:tc>
          <w:tcPr>
            <w:tcW w:type="dxa" w:w="2268"/>
          </w:tcPr>
          <w:p>
            <w:r>
              <w:rPr>
                <w:b w:val="0"/>
                <w:color w:val="202020"/>
                <w:sz w:val="20"/>
              </w:rPr>
              <w:t>die Verdichtungsleistung</w:t>
            </w:r>
          </w:p>
        </w:tc>
        <w:tc>
          <w:tcPr>
            <w:tcW w:type="dxa" w:w="2268"/>
          </w:tcPr>
          <w:p>
            <w:r>
              <w:rPr>
                <w:b w:val="0"/>
                <w:color w:val="202020"/>
                <w:sz w:val="20"/>
              </w:rPr>
              <w:t>compression performance</w:t>
            </w:r>
          </w:p>
        </w:tc>
        <w:tc>
          <w:tcPr>
            <w:tcW w:type="dxa" w:w="2268"/>
          </w:tcPr>
          <w:p>
            <w:r>
              <w:rPr>
                <w:b w:val="0"/>
                <w:color w:val="202020"/>
                <w:sz w:val="20"/>
              </w:rPr>
              <w:t>ઘનતા સર્જન શક્તિ</w:t>
            </w:r>
          </w:p>
        </w:tc>
        <w:tc>
          <w:tcPr>
            <w:tcW w:type="dxa" w:w="2268"/>
          </w:tcPr>
          <w:p>
            <w:r>
              <w:rPr>
                <w:b w:val="0"/>
                <w:color w:val="555555"/>
                <w:sz w:val="20"/>
              </w:rPr>
              <w:t>fer-DIKH-toongs-ly-stoong</w:t>
            </w:r>
          </w:p>
        </w:tc>
      </w:tr>
      <w:tr>
        <w:tc>
          <w:tcPr>
            <w:tcW w:type="dxa" w:w="2268"/>
          </w:tcPr>
          <w:p>
            <w:r>
              <w:rPr>
                <w:b w:val="0"/>
                <w:color w:val="202020"/>
                <w:sz w:val="20"/>
              </w:rPr>
              <w:t>die Nuancenarbeit</w:t>
            </w:r>
          </w:p>
        </w:tc>
        <w:tc>
          <w:tcPr>
            <w:tcW w:type="dxa" w:w="2268"/>
          </w:tcPr>
          <w:p>
            <w:r>
              <w:rPr>
                <w:b w:val="0"/>
                <w:color w:val="202020"/>
                <w:sz w:val="20"/>
              </w:rPr>
              <w:t>nuance work</w:t>
            </w:r>
          </w:p>
        </w:tc>
        <w:tc>
          <w:tcPr>
            <w:tcW w:type="dxa" w:w="2268"/>
          </w:tcPr>
          <w:p>
            <w:r>
              <w:rPr>
                <w:b w:val="0"/>
                <w:color w:val="202020"/>
                <w:sz w:val="20"/>
              </w:rPr>
              <w:t>સૂક્ષ્મતા પર કામ</w:t>
            </w:r>
          </w:p>
        </w:tc>
        <w:tc>
          <w:tcPr>
            <w:tcW w:type="dxa" w:w="2268"/>
          </w:tcPr>
          <w:p>
            <w:r>
              <w:rPr>
                <w:b w:val="0"/>
                <w:color w:val="555555"/>
                <w:sz w:val="20"/>
              </w:rPr>
              <w:t>nu-AN-sen-ar-bite</w:t>
            </w:r>
          </w:p>
        </w:tc>
      </w:tr>
      <w:tr>
        <w:tc>
          <w:tcPr>
            <w:tcW w:type="dxa" w:w="2268"/>
          </w:tcPr>
          <w:p>
            <w:r>
              <w:rPr>
                <w:b w:val="0"/>
                <w:color w:val="202020"/>
                <w:sz w:val="20"/>
              </w:rPr>
              <w:t>die Souveränitätsmarke</w:t>
            </w:r>
          </w:p>
        </w:tc>
        <w:tc>
          <w:tcPr>
            <w:tcW w:type="dxa" w:w="2268"/>
          </w:tcPr>
          <w:p>
            <w:r>
              <w:rPr>
                <w:b w:val="0"/>
                <w:color w:val="202020"/>
                <w:sz w:val="20"/>
              </w:rPr>
              <w:t>marker of mastery</w:t>
            </w:r>
          </w:p>
        </w:tc>
        <w:tc>
          <w:tcPr>
            <w:tcW w:type="dxa" w:w="2268"/>
          </w:tcPr>
          <w:p>
            <w:r>
              <w:rPr>
                <w:b w:val="0"/>
                <w:color w:val="202020"/>
                <w:sz w:val="20"/>
              </w:rPr>
              <w:t>નિષ્ણાતતા ચિહ્ન</w:t>
            </w:r>
          </w:p>
        </w:tc>
        <w:tc>
          <w:tcPr>
            <w:tcW w:type="dxa" w:w="2268"/>
          </w:tcPr>
          <w:p>
            <w:r>
              <w:rPr>
                <w:b w:val="0"/>
                <w:color w:val="555555"/>
                <w:sz w:val="20"/>
              </w:rPr>
              <w:t>zoo-ve-re-nee-TETS-mar-keh</w:t>
            </w:r>
          </w:p>
        </w:tc>
      </w:tr>
      <w:tr>
        <w:tc>
          <w:tcPr>
            <w:tcW w:type="dxa" w:w="2268"/>
          </w:tcPr>
          <w:p>
            <w:r>
              <w:rPr>
                <w:b w:val="0"/>
                <w:color w:val="202020"/>
                <w:sz w:val="20"/>
              </w:rPr>
              <w:t>die Idiombeherrschung</w:t>
            </w:r>
          </w:p>
        </w:tc>
        <w:tc>
          <w:tcPr>
            <w:tcW w:type="dxa" w:w="2268"/>
          </w:tcPr>
          <w:p>
            <w:r>
              <w:rPr>
                <w:b w:val="0"/>
                <w:color w:val="202020"/>
                <w:sz w:val="20"/>
              </w:rPr>
              <w:t>idiom mastery</w:t>
            </w:r>
          </w:p>
        </w:tc>
        <w:tc>
          <w:tcPr>
            <w:tcW w:type="dxa" w:w="2268"/>
          </w:tcPr>
          <w:p>
            <w:r>
              <w:rPr>
                <w:b w:val="0"/>
                <w:color w:val="202020"/>
                <w:sz w:val="20"/>
              </w:rPr>
              <w:t>રૂઢિપ્રયોગ કાબૂ</w:t>
            </w:r>
          </w:p>
        </w:tc>
        <w:tc>
          <w:tcPr>
            <w:tcW w:type="dxa" w:w="2268"/>
          </w:tcPr>
          <w:p>
            <w:r>
              <w:rPr>
                <w:b w:val="0"/>
                <w:color w:val="555555"/>
                <w:sz w:val="20"/>
              </w:rPr>
              <w:t>ee-dee-OHM-be-herr-shoong</w:t>
            </w:r>
          </w:p>
        </w:tc>
      </w:tr>
      <w:tr>
        <w:tc>
          <w:tcPr>
            <w:tcW w:type="dxa" w:w="2268"/>
          </w:tcPr>
          <w:p>
            <w:r>
              <w:rPr>
                <w:b w:val="0"/>
                <w:color w:val="202020"/>
                <w:sz w:val="20"/>
              </w:rPr>
              <w:t>die Redeökonomie</w:t>
            </w:r>
          </w:p>
        </w:tc>
        <w:tc>
          <w:tcPr>
            <w:tcW w:type="dxa" w:w="2268"/>
          </w:tcPr>
          <w:p>
            <w:r>
              <w:rPr>
                <w:b w:val="0"/>
                <w:color w:val="202020"/>
                <w:sz w:val="20"/>
              </w:rPr>
              <w:t>economy of speech</w:t>
            </w:r>
          </w:p>
        </w:tc>
        <w:tc>
          <w:tcPr>
            <w:tcW w:type="dxa" w:w="2268"/>
          </w:tcPr>
          <w:p>
            <w:r>
              <w:rPr>
                <w:b w:val="0"/>
                <w:color w:val="202020"/>
                <w:sz w:val="20"/>
              </w:rPr>
              <w:t>વાણી કાર્યક્ષમતા</w:t>
            </w:r>
          </w:p>
        </w:tc>
        <w:tc>
          <w:tcPr>
            <w:tcW w:type="dxa" w:w="2268"/>
          </w:tcPr>
          <w:p>
            <w:r>
              <w:rPr>
                <w:b w:val="0"/>
                <w:color w:val="555555"/>
                <w:sz w:val="20"/>
              </w:rPr>
              <w:t>RAY-deh-ö-ko-no-mee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Eleganzreserve dazu, gedankliche Präzision sichtbar zu machen.</w:t>
            </w:r>
          </w:p>
        </w:tc>
        <w:tc>
          <w:tcPr>
            <w:tcW w:type="dxa" w:w="3024"/>
            <w:shd w:val="clear" w:color="auto" w:fill="E6F4EA"/>
          </w:tcPr>
          <w:p>
            <w:r>
              <w:rPr>
                <w:b w:val="0"/>
                <w:color w:val="0F9660"/>
                <w:sz w:val="20"/>
              </w:rPr>
              <w:t>In today's module, die Eleganzreserve helps make conceptual precision visible.</w:t>
            </w:r>
          </w:p>
        </w:tc>
        <w:tc>
          <w:tcPr>
            <w:tcW w:type="dxa" w:w="3024"/>
            <w:shd w:val="clear" w:color="auto" w:fill="FFF8E1"/>
          </w:tcPr>
          <w:p>
            <w:r>
              <w:rPr>
                <w:b w:val="0"/>
                <w:color w:val="202020"/>
                <w:sz w:val="20"/>
              </w:rPr>
              <w:t>આજના મોડ્યુલમાં die Eleganzreserve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Sprechverdichtung wirkt meine Argumentation differenzierter und belastbarer.</w:t>
            </w:r>
          </w:p>
        </w:tc>
        <w:tc>
          <w:tcPr>
            <w:tcW w:type="dxa" w:w="3024"/>
            <w:shd w:val="clear" w:color="auto" w:fill="E6F4EA"/>
          </w:tcPr>
          <w:p>
            <w:r>
              <w:rPr>
                <w:b w:val="0"/>
                <w:color w:val="0F9660"/>
                <w:sz w:val="20"/>
              </w:rPr>
              <w:t>Through die Sprechverdichtung, my argumentation becomes more differentiated and robust.</w:t>
            </w:r>
          </w:p>
        </w:tc>
        <w:tc>
          <w:tcPr>
            <w:tcW w:type="dxa" w:w="3024"/>
            <w:shd w:val="clear" w:color="auto" w:fill="FFF8E1"/>
          </w:tcPr>
          <w:p>
            <w:r>
              <w:rPr>
                <w:b w:val="0"/>
                <w:color w:val="202020"/>
                <w:sz w:val="20"/>
              </w:rPr>
              <w:t>die Sprechverdichtung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Korrektursicherheit verschafft meinem Beitrag auf C2-Niveau mehr Tiefe und Reichweite.</w:t>
            </w:r>
          </w:p>
        </w:tc>
        <w:tc>
          <w:tcPr>
            <w:tcW w:type="dxa" w:w="3024"/>
            <w:shd w:val="clear" w:color="auto" w:fill="E6F4EA"/>
          </w:tcPr>
          <w:p>
            <w:r>
              <w:rPr>
                <w:b w:val="0"/>
                <w:color w:val="0F9660"/>
                <w:sz w:val="20"/>
              </w:rPr>
              <w:t>die Korrektursicherheit gives my contribution more depth and reach at C2 level.</w:t>
            </w:r>
          </w:p>
        </w:tc>
        <w:tc>
          <w:tcPr>
            <w:tcW w:type="dxa" w:w="3024"/>
            <w:shd w:val="clear" w:color="auto" w:fill="FFF8E1"/>
          </w:tcPr>
          <w:p>
            <w:r>
              <w:rPr>
                <w:b w:val="0"/>
                <w:color w:val="202020"/>
                <w:sz w:val="20"/>
              </w:rPr>
              <w:t>die Korrektursicherheit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Eleganzreserve and die Sprechverdichtung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'Tonal precision'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Eleganzreserve</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360, you can approach 'Tonal precision'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361</w:t>
      </w:r>
    </w:p>
    <w:p>
      <w:pPr>
        <w:spacing w:before="0" w:after="40"/>
        <w:jc w:val="center"/>
      </w:pPr>
      <w:r>
        <w:rPr>
          <w:b/>
          <w:color w:val="F9AB00"/>
          <w:sz w:val="28"/>
        </w:rPr>
        <w:t>IDIOMATIC RESTRAINT 🚀</w:t>
      </w:r>
    </w:p>
    <w:p>
      <w:pPr>
        <w:spacing w:before="0" w:after="160"/>
        <w:jc w:val="center"/>
      </w:pPr>
      <w:r>
        <w:rPr>
          <w:b w:val="0"/>
          <w:color w:val="555555"/>
          <w:sz w:val="21"/>
        </w:rPr>
        <w:t>📚 Topic: C2 Mastery, Stylistic Command, and Lifelong Refinement — Idiomatic restraint</w:t>
      </w:r>
    </w:p>
    <w:p/>
    <w:p>
      <w:pPr>
        <w:spacing w:before="0" w:after="40"/>
      </w:pPr>
      <w:r>
        <w:rPr>
          <w:b/>
          <w:color w:val="1A73E8"/>
          <w:sz w:val="21"/>
        </w:rPr>
        <w:t>📖  English Explanation</w:t>
      </w:r>
    </w:p>
    <w:p>
      <w:pPr>
        <w:spacing w:before="0" w:after="120"/>
      </w:pPr>
      <w:r>
        <w:rPr>
          <w:b w:val="0"/>
          <w:sz w:val="21"/>
        </w:rPr>
        <w:t>Day 361 moves your German into C2 territory through 'Idiomatic restraint'. Today you sharpen register orchestration, tonal precision, and integrated near-native performance.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361 માં તમે 'Idiomatic restraint' દ્વારા C2 સ્તર તરફ આગળ વધો છો. આજે તમારું ધ્યાન register orchestration, tonal precision, and integrated near-native performance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Sprechverdichtung</w:t>
            </w:r>
          </w:p>
        </w:tc>
        <w:tc>
          <w:tcPr>
            <w:tcW w:type="dxa" w:w="2268"/>
          </w:tcPr>
          <w:p>
            <w:r>
              <w:rPr>
                <w:b w:val="0"/>
                <w:color w:val="202020"/>
                <w:sz w:val="20"/>
              </w:rPr>
              <w:t>condensed speaking</w:t>
            </w:r>
          </w:p>
        </w:tc>
        <w:tc>
          <w:tcPr>
            <w:tcW w:type="dxa" w:w="2268"/>
          </w:tcPr>
          <w:p>
            <w:r>
              <w:rPr>
                <w:b w:val="0"/>
                <w:color w:val="202020"/>
                <w:sz w:val="20"/>
              </w:rPr>
              <w:t>ઘનતાપૂર્ણ બોલચાલ</w:t>
            </w:r>
          </w:p>
        </w:tc>
        <w:tc>
          <w:tcPr>
            <w:tcW w:type="dxa" w:w="2268"/>
          </w:tcPr>
          <w:p>
            <w:r>
              <w:rPr>
                <w:b w:val="0"/>
                <w:color w:val="555555"/>
                <w:sz w:val="20"/>
              </w:rPr>
              <w:t>SHPREKH-fer-DIKH-toong</w:t>
            </w:r>
          </w:p>
        </w:tc>
      </w:tr>
      <w:tr>
        <w:tc>
          <w:tcPr>
            <w:tcW w:type="dxa" w:w="2268"/>
          </w:tcPr>
          <w:p>
            <w:r>
              <w:rPr>
                <w:b w:val="0"/>
                <w:color w:val="202020"/>
                <w:sz w:val="20"/>
              </w:rPr>
              <w:t>die Korrektursicherheit</w:t>
            </w:r>
          </w:p>
        </w:tc>
        <w:tc>
          <w:tcPr>
            <w:tcW w:type="dxa" w:w="2268"/>
          </w:tcPr>
          <w:p>
            <w:r>
              <w:rPr>
                <w:b w:val="0"/>
                <w:color w:val="202020"/>
                <w:sz w:val="20"/>
              </w:rPr>
              <w:t>correction confidence</w:t>
            </w:r>
          </w:p>
        </w:tc>
        <w:tc>
          <w:tcPr>
            <w:tcW w:type="dxa" w:w="2268"/>
          </w:tcPr>
          <w:p>
            <w:r>
              <w:rPr>
                <w:b w:val="0"/>
                <w:color w:val="202020"/>
                <w:sz w:val="20"/>
              </w:rPr>
              <w:t>સુધારા વિશ્વાસ</w:t>
            </w:r>
          </w:p>
        </w:tc>
        <w:tc>
          <w:tcPr>
            <w:tcW w:type="dxa" w:w="2268"/>
          </w:tcPr>
          <w:p>
            <w:r>
              <w:rPr>
                <w:b w:val="0"/>
                <w:color w:val="555555"/>
                <w:sz w:val="20"/>
              </w:rPr>
              <w:t>kor-REK-toor-zikher-hite</w:t>
            </w:r>
          </w:p>
        </w:tc>
      </w:tr>
      <w:tr>
        <w:tc>
          <w:tcPr>
            <w:tcW w:type="dxa" w:w="2268"/>
          </w:tcPr>
          <w:p>
            <w:r>
              <w:rPr>
                <w:b w:val="0"/>
                <w:color w:val="202020"/>
                <w:sz w:val="20"/>
              </w:rPr>
              <w:t>die Stilsicherheit</w:t>
            </w:r>
          </w:p>
        </w:tc>
        <w:tc>
          <w:tcPr>
            <w:tcW w:type="dxa" w:w="2268"/>
          </w:tcPr>
          <w:p>
            <w:r>
              <w:rPr>
                <w:b w:val="0"/>
                <w:color w:val="202020"/>
                <w:sz w:val="20"/>
              </w:rPr>
              <w:t>stylistic confidence</w:t>
            </w:r>
          </w:p>
        </w:tc>
        <w:tc>
          <w:tcPr>
            <w:tcW w:type="dxa" w:w="2268"/>
          </w:tcPr>
          <w:p>
            <w:r>
              <w:rPr>
                <w:b w:val="0"/>
                <w:color w:val="202020"/>
                <w:sz w:val="20"/>
              </w:rPr>
              <w:t>શૈલી વિશ્વાસ</w:t>
            </w:r>
          </w:p>
        </w:tc>
        <w:tc>
          <w:tcPr>
            <w:tcW w:type="dxa" w:w="2268"/>
          </w:tcPr>
          <w:p>
            <w:r>
              <w:rPr>
                <w:b w:val="0"/>
                <w:color w:val="555555"/>
                <w:sz w:val="20"/>
              </w:rPr>
              <w:t>SHTIL-zikher-hite</w:t>
            </w:r>
          </w:p>
        </w:tc>
      </w:tr>
      <w:tr>
        <w:tc>
          <w:tcPr>
            <w:tcW w:type="dxa" w:w="2268"/>
          </w:tcPr>
          <w:p>
            <w:r>
              <w:rPr>
                <w:b w:val="0"/>
                <w:color w:val="202020"/>
                <w:sz w:val="20"/>
              </w:rPr>
              <w:t>die Transferpräzision</w:t>
            </w:r>
          </w:p>
        </w:tc>
        <w:tc>
          <w:tcPr>
            <w:tcW w:type="dxa" w:w="2268"/>
          </w:tcPr>
          <w:p>
            <w:r>
              <w:rPr>
                <w:b w:val="0"/>
                <w:color w:val="202020"/>
                <w:sz w:val="20"/>
              </w:rPr>
              <w:t>precision in transfer</w:t>
            </w:r>
          </w:p>
        </w:tc>
        <w:tc>
          <w:tcPr>
            <w:tcW w:type="dxa" w:w="2268"/>
          </w:tcPr>
          <w:p>
            <w:r>
              <w:rPr>
                <w:b w:val="0"/>
                <w:color w:val="202020"/>
                <w:sz w:val="20"/>
              </w:rPr>
              <w:t>રૂપાંતર ચોકસાઈ</w:t>
            </w:r>
          </w:p>
        </w:tc>
        <w:tc>
          <w:tcPr>
            <w:tcW w:type="dxa" w:w="2268"/>
          </w:tcPr>
          <w:p>
            <w:r>
              <w:rPr>
                <w:b w:val="0"/>
                <w:color w:val="555555"/>
                <w:sz w:val="20"/>
              </w:rPr>
              <w:t>trans-FER-pray-tsi-ZY-ohn</w:t>
            </w:r>
          </w:p>
        </w:tc>
      </w:tr>
      <w:tr>
        <w:tc>
          <w:tcPr>
            <w:tcW w:type="dxa" w:w="2268"/>
          </w:tcPr>
          <w:p>
            <w:r>
              <w:rPr>
                <w:b w:val="0"/>
                <w:color w:val="202020"/>
                <w:sz w:val="20"/>
              </w:rPr>
              <w:t>die Abschlusskompetenz</w:t>
            </w:r>
          </w:p>
        </w:tc>
        <w:tc>
          <w:tcPr>
            <w:tcW w:type="dxa" w:w="2268"/>
          </w:tcPr>
          <w:p>
            <w:r>
              <w:rPr>
                <w:b w:val="0"/>
                <w:color w:val="202020"/>
                <w:sz w:val="20"/>
              </w:rPr>
              <w:t>finishing competence</w:t>
            </w:r>
          </w:p>
        </w:tc>
        <w:tc>
          <w:tcPr>
            <w:tcW w:type="dxa" w:w="2268"/>
          </w:tcPr>
          <w:p>
            <w:r>
              <w:rPr>
                <w:b w:val="0"/>
                <w:color w:val="202020"/>
                <w:sz w:val="20"/>
              </w:rPr>
              <w:t>સમાપન કુશળતા</w:t>
            </w:r>
          </w:p>
        </w:tc>
        <w:tc>
          <w:tcPr>
            <w:tcW w:type="dxa" w:w="2268"/>
          </w:tcPr>
          <w:p>
            <w:r>
              <w:rPr>
                <w:b w:val="0"/>
                <w:color w:val="555555"/>
                <w:sz w:val="20"/>
              </w:rPr>
              <w:t>AP-shloos-kom-pe-TENTS</w:t>
            </w:r>
          </w:p>
        </w:tc>
      </w:tr>
      <w:tr>
        <w:tc>
          <w:tcPr>
            <w:tcW w:type="dxa" w:w="2268"/>
          </w:tcPr>
          <w:p>
            <w:r>
              <w:rPr>
                <w:b w:val="0"/>
                <w:color w:val="202020"/>
                <w:sz w:val="20"/>
              </w:rPr>
              <w:t>die Weiterentwicklung</w:t>
            </w:r>
          </w:p>
        </w:tc>
        <w:tc>
          <w:tcPr>
            <w:tcW w:type="dxa" w:w="2268"/>
          </w:tcPr>
          <w:p>
            <w:r>
              <w:rPr>
                <w:b w:val="0"/>
                <w:color w:val="202020"/>
                <w:sz w:val="20"/>
              </w:rPr>
              <w:t>continued development</w:t>
            </w:r>
          </w:p>
        </w:tc>
        <w:tc>
          <w:tcPr>
            <w:tcW w:type="dxa" w:w="2268"/>
          </w:tcPr>
          <w:p>
            <w:r>
              <w:rPr>
                <w:b w:val="0"/>
                <w:color w:val="202020"/>
                <w:sz w:val="20"/>
              </w:rPr>
              <w:t>આગળનો વિકાસ</w:t>
            </w:r>
          </w:p>
        </w:tc>
        <w:tc>
          <w:tcPr>
            <w:tcW w:type="dxa" w:w="2268"/>
          </w:tcPr>
          <w:p>
            <w:r>
              <w:rPr>
                <w:b w:val="0"/>
                <w:color w:val="555555"/>
                <w:sz w:val="20"/>
              </w:rPr>
              <w:t>VY-ter-ent-vik-loong</w:t>
            </w:r>
          </w:p>
        </w:tc>
      </w:tr>
      <w:tr>
        <w:tc>
          <w:tcPr>
            <w:tcW w:type="dxa" w:w="2268"/>
          </w:tcPr>
          <w:p>
            <w:r>
              <w:rPr>
                <w:b w:val="0"/>
                <w:color w:val="202020"/>
                <w:sz w:val="20"/>
              </w:rPr>
              <w:t>die Registerfeinsteuerung</w:t>
            </w:r>
          </w:p>
        </w:tc>
        <w:tc>
          <w:tcPr>
            <w:tcW w:type="dxa" w:w="2268"/>
          </w:tcPr>
          <w:p>
            <w:r>
              <w:rPr>
                <w:b w:val="0"/>
                <w:color w:val="202020"/>
                <w:sz w:val="20"/>
              </w:rPr>
              <w:t>fine register control</w:t>
            </w:r>
          </w:p>
        </w:tc>
        <w:tc>
          <w:tcPr>
            <w:tcW w:type="dxa" w:w="2268"/>
          </w:tcPr>
          <w:p>
            <w:r>
              <w:rPr>
                <w:b w:val="0"/>
                <w:color w:val="202020"/>
                <w:sz w:val="20"/>
              </w:rPr>
              <w:t>રજિસ્ટરની સૂક્ષ્મ નિયંત્રણ</w:t>
            </w:r>
          </w:p>
        </w:tc>
        <w:tc>
          <w:tcPr>
            <w:tcW w:type="dxa" w:w="2268"/>
          </w:tcPr>
          <w:p>
            <w:r>
              <w:rPr>
                <w:b w:val="0"/>
                <w:color w:val="555555"/>
                <w:sz w:val="20"/>
              </w:rPr>
              <w:t>reh-GIS-ter-fyn-shtoy-roong</w:t>
            </w:r>
          </w:p>
        </w:tc>
      </w:tr>
      <w:tr>
        <w:tc>
          <w:tcPr>
            <w:tcW w:type="dxa" w:w="2268"/>
          </w:tcPr>
          <w:p>
            <w:r>
              <w:rPr>
                <w:b w:val="0"/>
                <w:color w:val="202020"/>
                <w:sz w:val="20"/>
              </w:rPr>
              <w:t>die Tonalitätssteuerung</w:t>
            </w:r>
          </w:p>
        </w:tc>
        <w:tc>
          <w:tcPr>
            <w:tcW w:type="dxa" w:w="2268"/>
          </w:tcPr>
          <w:p>
            <w:r>
              <w:rPr>
                <w:b w:val="0"/>
                <w:color w:val="202020"/>
                <w:sz w:val="20"/>
              </w:rPr>
              <w:t>tonality control</w:t>
            </w:r>
          </w:p>
        </w:tc>
        <w:tc>
          <w:tcPr>
            <w:tcW w:type="dxa" w:w="2268"/>
          </w:tcPr>
          <w:p>
            <w:r>
              <w:rPr>
                <w:b w:val="0"/>
                <w:color w:val="202020"/>
                <w:sz w:val="20"/>
              </w:rPr>
              <w:t>સ્વર નિયંત્રણ</w:t>
            </w:r>
          </w:p>
        </w:tc>
        <w:tc>
          <w:tcPr>
            <w:tcW w:type="dxa" w:w="2268"/>
          </w:tcPr>
          <w:p>
            <w:r>
              <w:rPr>
                <w:b w:val="0"/>
                <w:color w:val="555555"/>
                <w:sz w:val="20"/>
              </w:rPr>
              <w:t>to-na-li-TETS-shtoy-roong</w:t>
            </w:r>
          </w:p>
        </w:tc>
      </w:tr>
      <w:tr>
        <w:tc>
          <w:tcPr>
            <w:tcW w:type="dxa" w:w="2268"/>
          </w:tcPr>
          <w:p>
            <w:r>
              <w:rPr>
                <w:b w:val="0"/>
                <w:color w:val="202020"/>
                <w:sz w:val="20"/>
              </w:rPr>
              <w:t>die Ausdrucksdisziplin</w:t>
            </w:r>
          </w:p>
        </w:tc>
        <w:tc>
          <w:tcPr>
            <w:tcW w:type="dxa" w:w="2268"/>
          </w:tcPr>
          <w:p>
            <w:r>
              <w:rPr>
                <w:b w:val="0"/>
                <w:color w:val="202020"/>
                <w:sz w:val="20"/>
              </w:rPr>
              <w:t>discipline of expression</w:t>
            </w:r>
          </w:p>
        </w:tc>
        <w:tc>
          <w:tcPr>
            <w:tcW w:type="dxa" w:w="2268"/>
          </w:tcPr>
          <w:p>
            <w:r>
              <w:rPr>
                <w:b w:val="0"/>
                <w:color w:val="202020"/>
                <w:sz w:val="20"/>
              </w:rPr>
              <w:t>અભિવ્યક્તિ શિસ્ત</w:t>
            </w:r>
          </w:p>
        </w:tc>
        <w:tc>
          <w:tcPr>
            <w:tcW w:type="dxa" w:w="2268"/>
          </w:tcPr>
          <w:p>
            <w:r>
              <w:rPr>
                <w:b w:val="0"/>
                <w:color w:val="555555"/>
                <w:sz w:val="20"/>
              </w:rPr>
              <w:t>OWS-drooks-di-si-PLIN</w:t>
            </w:r>
          </w:p>
        </w:tc>
      </w:tr>
      <w:tr>
        <w:tc>
          <w:tcPr>
            <w:tcW w:type="dxa" w:w="2268"/>
          </w:tcPr>
          <w:p>
            <w:r>
              <w:rPr>
                <w:b w:val="0"/>
                <w:color w:val="202020"/>
                <w:sz w:val="20"/>
              </w:rPr>
              <w:t>die Verdichtungsleistung</w:t>
            </w:r>
          </w:p>
        </w:tc>
        <w:tc>
          <w:tcPr>
            <w:tcW w:type="dxa" w:w="2268"/>
          </w:tcPr>
          <w:p>
            <w:r>
              <w:rPr>
                <w:b w:val="0"/>
                <w:color w:val="202020"/>
                <w:sz w:val="20"/>
              </w:rPr>
              <w:t>compression performance</w:t>
            </w:r>
          </w:p>
        </w:tc>
        <w:tc>
          <w:tcPr>
            <w:tcW w:type="dxa" w:w="2268"/>
          </w:tcPr>
          <w:p>
            <w:r>
              <w:rPr>
                <w:b w:val="0"/>
                <w:color w:val="202020"/>
                <w:sz w:val="20"/>
              </w:rPr>
              <w:t>ઘનતા સર્જન શક્તિ</w:t>
            </w:r>
          </w:p>
        </w:tc>
        <w:tc>
          <w:tcPr>
            <w:tcW w:type="dxa" w:w="2268"/>
          </w:tcPr>
          <w:p>
            <w:r>
              <w:rPr>
                <w:b w:val="0"/>
                <w:color w:val="555555"/>
                <w:sz w:val="20"/>
              </w:rPr>
              <w:t>fer-DIKH-toongs-ly-stoong</w:t>
            </w:r>
          </w:p>
        </w:tc>
      </w:tr>
      <w:tr>
        <w:tc>
          <w:tcPr>
            <w:tcW w:type="dxa" w:w="2268"/>
          </w:tcPr>
          <w:p>
            <w:r>
              <w:rPr>
                <w:b w:val="0"/>
                <w:color w:val="202020"/>
                <w:sz w:val="20"/>
              </w:rPr>
              <w:t>die Nuancenarbeit</w:t>
            </w:r>
          </w:p>
        </w:tc>
        <w:tc>
          <w:tcPr>
            <w:tcW w:type="dxa" w:w="2268"/>
          </w:tcPr>
          <w:p>
            <w:r>
              <w:rPr>
                <w:b w:val="0"/>
                <w:color w:val="202020"/>
                <w:sz w:val="20"/>
              </w:rPr>
              <w:t>nuance work</w:t>
            </w:r>
          </w:p>
        </w:tc>
        <w:tc>
          <w:tcPr>
            <w:tcW w:type="dxa" w:w="2268"/>
          </w:tcPr>
          <w:p>
            <w:r>
              <w:rPr>
                <w:b w:val="0"/>
                <w:color w:val="202020"/>
                <w:sz w:val="20"/>
              </w:rPr>
              <w:t>સૂક્ષ્મતા પર કામ</w:t>
            </w:r>
          </w:p>
        </w:tc>
        <w:tc>
          <w:tcPr>
            <w:tcW w:type="dxa" w:w="2268"/>
          </w:tcPr>
          <w:p>
            <w:r>
              <w:rPr>
                <w:b w:val="0"/>
                <w:color w:val="555555"/>
                <w:sz w:val="20"/>
              </w:rPr>
              <w:t>nu-AN-sen-ar-bite</w:t>
            </w:r>
          </w:p>
        </w:tc>
      </w:tr>
      <w:tr>
        <w:tc>
          <w:tcPr>
            <w:tcW w:type="dxa" w:w="2268"/>
          </w:tcPr>
          <w:p>
            <w:r>
              <w:rPr>
                <w:b w:val="0"/>
                <w:color w:val="202020"/>
                <w:sz w:val="20"/>
              </w:rPr>
              <w:t>die Souveränitätsmarke</w:t>
            </w:r>
          </w:p>
        </w:tc>
        <w:tc>
          <w:tcPr>
            <w:tcW w:type="dxa" w:w="2268"/>
          </w:tcPr>
          <w:p>
            <w:r>
              <w:rPr>
                <w:b w:val="0"/>
                <w:color w:val="202020"/>
                <w:sz w:val="20"/>
              </w:rPr>
              <w:t>marker of mastery</w:t>
            </w:r>
          </w:p>
        </w:tc>
        <w:tc>
          <w:tcPr>
            <w:tcW w:type="dxa" w:w="2268"/>
          </w:tcPr>
          <w:p>
            <w:r>
              <w:rPr>
                <w:b w:val="0"/>
                <w:color w:val="202020"/>
                <w:sz w:val="20"/>
              </w:rPr>
              <w:t>નિષ્ણાતતા ચિહ્ન</w:t>
            </w:r>
          </w:p>
        </w:tc>
        <w:tc>
          <w:tcPr>
            <w:tcW w:type="dxa" w:w="2268"/>
          </w:tcPr>
          <w:p>
            <w:r>
              <w:rPr>
                <w:b w:val="0"/>
                <w:color w:val="555555"/>
                <w:sz w:val="20"/>
              </w:rPr>
              <w:t>zoo-ve-re-nee-TETS-mar-keh</w:t>
            </w:r>
          </w:p>
        </w:tc>
      </w:tr>
      <w:tr>
        <w:tc>
          <w:tcPr>
            <w:tcW w:type="dxa" w:w="2268"/>
          </w:tcPr>
          <w:p>
            <w:r>
              <w:rPr>
                <w:b w:val="0"/>
                <w:color w:val="202020"/>
                <w:sz w:val="20"/>
              </w:rPr>
              <w:t>die Idiombeherrschung</w:t>
            </w:r>
          </w:p>
        </w:tc>
        <w:tc>
          <w:tcPr>
            <w:tcW w:type="dxa" w:w="2268"/>
          </w:tcPr>
          <w:p>
            <w:r>
              <w:rPr>
                <w:b w:val="0"/>
                <w:color w:val="202020"/>
                <w:sz w:val="20"/>
              </w:rPr>
              <w:t>idiom mastery</w:t>
            </w:r>
          </w:p>
        </w:tc>
        <w:tc>
          <w:tcPr>
            <w:tcW w:type="dxa" w:w="2268"/>
          </w:tcPr>
          <w:p>
            <w:r>
              <w:rPr>
                <w:b w:val="0"/>
                <w:color w:val="202020"/>
                <w:sz w:val="20"/>
              </w:rPr>
              <w:t>રૂઢિપ્રયોગ કાબૂ</w:t>
            </w:r>
          </w:p>
        </w:tc>
        <w:tc>
          <w:tcPr>
            <w:tcW w:type="dxa" w:w="2268"/>
          </w:tcPr>
          <w:p>
            <w:r>
              <w:rPr>
                <w:b w:val="0"/>
                <w:color w:val="555555"/>
                <w:sz w:val="20"/>
              </w:rPr>
              <w:t>ee-dee-OHM-be-herr-shoong</w:t>
            </w:r>
          </w:p>
        </w:tc>
      </w:tr>
      <w:tr>
        <w:tc>
          <w:tcPr>
            <w:tcW w:type="dxa" w:w="2268"/>
          </w:tcPr>
          <w:p>
            <w:r>
              <w:rPr>
                <w:b w:val="0"/>
                <w:color w:val="202020"/>
                <w:sz w:val="20"/>
              </w:rPr>
              <w:t>die Redeökonomie</w:t>
            </w:r>
          </w:p>
        </w:tc>
        <w:tc>
          <w:tcPr>
            <w:tcW w:type="dxa" w:w="2268"/>
          </w:tcPr>
          <w:p>
            <w:r>
              <w:rPr>
                <w:b w:val="0"/>
                <w:color w:val="202020"/>
                <w:sz w:val="20"/>
              </w:rPr>
              <w:t>economy of speech</w:t>
            </w:r>
          </w:p>
        </w:tc>
        <w:tc>
          <w:tcPr>
            <w:tcW w:type="dxa" w:w="2268"/>
          </w:tcPr>
          <w:p>
            <w:r>
              <w:rPr>
                <w:b w:val="0"/>
                <w:color w:val="202020"/>
                <w:sz w:val="20"/>
              </w:rPr>
              <w:t>વાણી કાર્યક્ષમતા</w:t>
            </w:r>
          </w:p>
        </w:tc>
        <w:tc>
          <w:tcPr>
            <w:tcW w:type="dxa" w:w="2268"/>
          </w:tcPr>
          <w:p>
            <w:r>
              <w:rPr>
                <w:b w:val="0"/>
                <w:color w:val="555555"/>
                <w:sz w:val="20"/>
              </w:rPr>
              <w:t>RAY-deh-ö-ko-no-mee</w:t>
            </w:r>
          </w:p>
        </w:tc>
      </w:tr>
      <w:tr>
        <w:tc>
          <w:tcPr>
            <w:tcW w:type="dxa" w:w="2268"/>
          </w:tcPr>
          <w:p>
            <w:r>
              <w:rPr>
                <w:b w:val="0"/>
                <w:color w:val="202020"/>
                <w:sz w:val="20"/>
              </w:rPr>
              <w:t>die Prägnanzlinie</w:t>
            </w:r>
          </w:p>
        </w:tc>
        <w:tc>
          <w:tcPr>
            <w:tcW w:type="dxa" w:w="2268"/>
          </w:tcPr>
          <w:p>
            <w:r>
              <w:rPr>
                <w:b w:val="0"/>
                <w:color w:val="202020"/>
                <w:sz w:val="20"/>
              </w:rPr>
              <w:t>line of concise force</w:t>
            </w:r>
          </w:p>
        </w:tc>
        <w:tc>
          <w:tcPr>
            <w:tcW w:type="dxa" w:w="2268"/>
          </w:tcPr>
          <w:p>
            <w:r>
              <w:rPr>
                <w:b w:val="0"/>
                <w:color w:val="202020"/>
                <w:sz w:val="20"/>
              </w:rPr>
              <w:t>સંક્ષિપ્ત અસર રેખા</w:t>
            </w:r>
          </w:p>
        </w:tc>
        <w:tc>
          <w:tcPr>
            <w:tcW w:type="dxa" w:w="2268"/>
          </w:tcPr>
          <w:p>
            <w:r>
              <w:rPr>
                <w:b w:val="0"/>
                <w:color w:val="555555"/>
                <w:sz w:val="20"/>
              </w:rPr>
              <w:t>PRAYG-nants-lee-nee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Sprechverdichtung dazu, gedankliche Präzision sichtbar zu machen.</w:t>
            </w:r>
          </w:p>
        </w:tc>
        <w:tc>
          <w:tcPr>
            <w:tcW w:type="dxa" w:w="3024"/>
            <w:shd w:val="clear" w:color="auto" w:fill="E6F4EA"/>
          </w:tcPr>
          <w:p>
            <w:r>
              <w:rPr>
                <w:b w:val="0"/>
                <w:color w:val="0F9660"/>
                <w:sz w:val="20"/>
              </w:rPr>
              <w:t>In today's module, die Sprechverdichtung helps make conceptual precision visible.</w:t>
            </w:r>
          </w:p>
        </w:tc>
        <w:tc>
          <w:tcPr>
            <w:tcW w:type="dxa" w:w="3024"/>
            <w:shd w:val="clear" w:color="auto" w:fill="FFF8E1"/>
          </w:tcPr>
          <w:p>
            <w:r>
              <w:rPr>
                <w:b w:val="0"/>
                <w:color w:val="202020"/>
                <w:sz w:val="20"/>
              </w:rPr>
              <w:t>આજના મોડ્યુલમાં die Sprechverdichtung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Korrektursicherheit wirkt meine Argumentation differenzierter und belastbarer.</w:t>
            </w:r>
          </w:p>
        </w:tc>
        <w:tc>
          <w:tcPr>
            <w:tcW w:type="dxa" w:w="3024"/>
            <w:shd w:val="clear" w:color="auto" w:fill="E6F4EA"/>
          </w:tcPr>
          <w:p>
            <w:r>
              <w:rPr>
                <w:b w:val="0"/>
                <w:color w:val="0F9660"/>
                <w:sz w:val="20"/>
              </w:rPr>
              <w:t>Through die Korrektursicherheit, my argumentation becomes more differentiated and robust.</w:t>
            </w:r>
          </w:p>
        </w:tc>
        <w:tc>
          <w:tcPr>
            <w:tcW w:type="dxa" w:w="3024"/>
            <w:shd w:val="clear" w:color="auto" w:fill="FFF8E1"/>
          </w:tcPr>
          <w:p>
            <w:r>
              <w:rPr>
                <w:b w:val="0"/>
                <w:color w:val="202020"/>
                <w:sz w:val="20"/>
              </w:rPr>
              <w:t>die Korrektursicherheit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Stilsicherheit verschafft meinem Beitrag auf C2-Niveau mehr Tiefe und Reichweite.</w:t>
            </w:r>
          </w:p>
        </w:tc>
        <w:tc>
          <w:tcPr>
            <w:tcW w:type="dxa" w:w="3024"/>
            <w:shd w:val="clear" w:color="auto" w:fill="E6F4EA"/>
          </w:tcPr>
          <w:p>
            <w:r>
              <w:rPr>
                <w:b w:val="0"/>
                <w:color w:val="0F9660"/>
                <w:sz w:val="20"/>
              </w:rPr>
              <w:t>die Stilsicherheit gives my contribution more depth and reach at C2 level.</w:t>
            </w:r>
          </w:p>
        </w:tc>
        <w:tc>
          <w:tcPr>
            <w:tcW w:type="dxa" w:w="3024"/>
            <w:shd w:val="clear" w:color="auto" w:fill="FFF8E1"/>
          </w:tcPr>
          <w:p>
            <w:r>
              <w:rPr>
                <w:b w:val="0"/>
                <w:color w:val="202020"/>
                <w:sz w:val="20"/>
              </w:rPr>
              <w:t>die Stilsicherheit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Sprechverdichtung and die Korrektursicherheit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'Idiomatic restraint'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Sprechverdichtung</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361, you can approach 'Idiomatic restraint'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362</w:t>
      </w:r>
    </w:p>
    <w:p>
      <w:pPr>
        <w:spacing w:before="0" w:after="40"/>
        <w:jc w:val="center"/>
      </w:pPr>
      <w:r>
        <w:rPr>
          <w:b/>
          <w:color w:val="F9AB00"/>
          <w:sz w:val="28"/>
        </w:rPr>
        <w:t>COMPRESSION UNDER PRESSURE 🚀</w:t>
      </w:r>
    </w:p>
    <w:p>
      <w:pPr>
        <w:spacing w:before="0" w:after="160"/>
        <w:jc w:val="center"/>
      </w:pPr>
      <w:r>
        <w:rPr>
          <w:b w:val="0"/>
          <w:color w:val="555555"/>
          <w:sz w:val="21"/>
        </w:rPr>
        <w:t>📚 Topic: C2 Mastery, Stylistic Command, and Lifelong Refinement — Compression under pressure</w:t>
      </w:r>
    </w:p>
    <w:p/>
    <w:p>
      <w:pPr>
        <w:spacing w:before="0" w:after="40"/>
      </w:pPr>
      <w:r>
        <w:rPr>
          <w:b/>
          <w:color w:val="1A73E8"/>
          <w:sz w:val="21"/>
        </w:rPr>
        <w:t>📖  English Explanation</w:t>
      </w:r>
    </w:p>
    <w:p>
      <w:pPr>
        <w:spacing w:before="0" w:after="120"/>
      </w:pPr>
      <w:r>
        <w:rPr>
          <w:b w:val="0"/>
          <w:sz w:val="21"/>
        </w:rPr>
        <w:t>Day 362 moves your German into C2 territory through 'Compression under pressure'. Today you sharpen register orchestration, tonal precision, and integrated near-native performance.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362 માં તમે 'Compression under pressure' દ્વારા C2 સ્તર તરફ આગળ વધો છો. આજે તમારું ધ્યાન register orchestration, tonal precision, and integrated near-native performance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Korrektursicherheit</w:t>
            </w:r>
          </w:p>
        </w:tc>
        <w:tc>
          <w:tcPr>
            <w:tcW w:type="dxa" w:w="2268"/>
          </w:tcPr>
          <w:p>
            <w:r>
              <w:rPr>
                <w:b w:val="0"/>
                <w:color w:val="202020"/>
                <w:sz w:val="20"/>
              </w:rPr>
              <w:t>correction confidence</w:t>
            </w:r>
          </w:p>
        </w:tc>
        <w:tc>
          <w:tcPr>
            <w:tcW w:type="dxa" w:w="2268"/>
          </w:tcPr>
          <w:p>
            <w:r>
              <w:rPr>
                <w:b w:val="0"/>
                <w:color w:val="202020"/>
                <w:sz w:val="20"/>
              </w:rPr>
              <w:t>સુધારા વિશ્વાસ</w:t>
            </w:r>
          </w:p>
        </w:tc>
        <w:tc>
          <w:tcPr>
            <w:tcW w:type="dxa" w:w="2268"/>
          </w:tcPr>
          <w:p>
            <w:r>
              <w:rPr>
                <w:b w:val="0"/>
                <w:color w:val="555555"/>
                <w:sz w:val="20"/>
              </w:rPr>
              <w:t>kor-REK-toor-zikher-hite</w:t>
            </w:r>
          </w:p>
        </w:tc>
      </w:tr>
      <w:tr>
        <w:tc>
          <w:tcPr>
            <w:tcW w:type="dxa" w:w="2268"/>
          </w:tcPr>
          <w:p>
            <w:r>
              <w:rPr>
                <w:b w:val="0"/>
                <w:color w:val="202020"/>
                <w:sz w:val="20"/>
              </w:rPr>
              <w:t>die Stilsicherheit</w:t>
            </w:r>
          </w:p>
        </w:tc>
        <w:tc>
          <w:tcPr>
            <w:tcW w:type="dxa" w:w="2268"/>
          </w:tcPr>
          <w:p>
            <w:r>
              <w:rPr>
                <w:b w:val="0"/>
                <w:color w:val="202020"/>
                <w:sz w:val="20"/>
              </w:rPr>
              <w:t>stylistic confidence</w:t>
            </w:r>
          </w:p>
        </w:tc>
        <w:tc>
          <w:tcPr>
            <w:tcW w:type="dxa" w:w="2268"/>
          </w:tcPr>
          <w:p>
            <w:r>
              <w:rPr>
                <w:b w:val="0"/>
                <w:color w:val="202020"/>
                <w:sz w:val="20"/>
              </w:rPr>
              <w:t>શૈલી વિશ્વાસ</w:t>
            </w:r>
          </w:p>
        </w:tc>
        <w:tc>
          <w:tcPr>
            <w:tcW w:type="dxa" w:w="2268"/>
          </w:tcPr>
          <w:p>
            <w:r>
              <w:rPr>
                <w:b w:val="0"/>
                <w:color w:val="555555"/>
                <w:sz w:val="20"/>
              </w:rPr>
              <w:t>SHTIL-zikher-hite</w:t>
            </w:r>
          </w:p>
        </w:tc>
      </w:tr>
      <w:tr>
        <w:tc>
          <w:tcPr>
            <w:tcW w:type="dxa" w:w="2268"/>
          </w:tcPr>
          <w:p>
            <w:r>
              <w:rPr>
                <w:b w:val="0"/>
                <w:color w:val="202020"/>
                <w:sz w:val="20"/>
              </w:rPr>
              <w:t>die Transferpräzision</w:t>
            </w:r>
          </w:p>
        </w:tc>
        <w:tc>
          <w:tcPr>
            <w:tcW w:type="dxa" w:w="2268"/>
          </w:tcPr>
          <w:p>
            <w:r>
              <w:rPr>
                <w:b w:val="0"/>
                <w:color w:val="202020"/>
                <w:sz w:val="20"/>
              </w:rPr>
              <w:t>precision in transfer</w:t>
            </w:r>
          </w:p>
        </w:tc>
        <w:tc>
          <w:tcPr>
            <w:tcW w:type="dxa" w:w="2268"/>
          </w:tcPr>
          <w:p>
            <w:r>
              <w:rPr>
                <w:b w:val="0"/>
                <w:color w:val="202020"/>
                <w:sz w:val="20"/>
              </w:rPr>
              <w:t>રૂપાંતર ચોકસાઈ</w:t>
            </w:r>
          </w:p>
        </w:tc>
        <w:tc>
          <w:tcPr>
            <w:tcW w:type="dxa" w:w="2268"/>
          </w:tcPr>
          <w:p>
            <w:r>
              <w:rPr>
                <w:b w:val="0"/>
                <w:color w:val="555555"/>
                <w:sz w:val="20"/>
              </w:rPr>
              <w:t>trans-FER-pray-tsi-ZY-ohn</w:t>
            </w:r>
          </w:p>
        </w:tc>
      </w:tr>
      <w:tr>
        <w:tc>
          <w:tcPr>
            <w:tcW w:type="dxa" w:w="2268"/>
          </w:tcPr>
          <w:p>
            <w:r>
              <w:rPr>
                <w:b w:val="0"/>
                <w:color w:val="202020"/>
                <w:sz w:val="20"/>
              </w:rPr>
              <w:t>die Abschlusskompetenz</w:t>
            </w:r>
          </w:p>
        </w:tc>
        <w:tc>
          <w:tcPr>
            <w:tcW w:type="dxa" w:w="2268"/>
          </w:tcPr>
          <w:p>
            <w:r>
              <w:rPr>
                <w:b w:val="0"/>
                <w:color w:val="202020"/>
                <w:sz w:val="20"/>
              </w:rPr>
              <w:t>finishing competence</w:t>
            </w:r>
          </w:p>
        </w:tc>
        <w:tc>
          <w:tcPr>
            <w:tcW w:type="dxa" w:w="2268"/>
          </w:tcPr>
          <w:p>
            <w:r>
              <w:rPr>
                <w:b w:val="0"/>
                <w:color w:val="202020"/>
                <w:sz w:val="20"/>
              </w:rPr>
              <w:t>સમાપન કુશળતા</w:t>
            </w:r>
          </w:p>
        </w:tc>
        <w:tc>
          <w:tcPr>
            <w:tcW w:type="dxa" w:w="2268"/>
          </w:tcPr>
          <w:p>
            <w:r>
              <w:rPr>
                <w:b w:val="0"/>
                <w:color w:val="555555"/>
                <w:sz w:val="20"/>
              </w:rPr>
              <w:t>AP-shloos-kom-pe-TENTS</w:t>
            </w:r>
          </w:p>
        </w:tc>
      </w:tr>
      <w:tr>
        <w:tc>
          <w:tcPr>
            <w:tcW w:type="dxa" w:w="2268"/>
          </w:tcPr>
          <w:p>
            <w:r>
              <w:rPr>
                <w:b w:val="0"/>
                <w:color w:val="202020"/>
                <w:sz w:val="20"/>
              </w:rPr>
              <w:t>die Weiterentwicklung</w:t>
            </w:r>
          </w:p>
        </w:tc>
        <w:tc>
          <w:tcPr>
            <w:tcW w:type="dxa" w:w="2268"/>
          </w:tcPr>
          <w:p>
            <w:r>
              <w:rPr>
                <w:b w:val="0"/>
                <w:color w:val="202020"/>
                <w:sz w:val="20"/>
              </w:rPr>
              <w:t>continued development</w:t>
            </w:r>
          </w:p>
        </w:tc>
        <w:tc>
          <w:tcPr>
            <w:tcW w:type="dxa" w:w="2268"/>
          </w:tcPr>
          <w:p>
            <w:r>
              <w:rPr>
                <w:b w:val="0"/>
                <w:color w:val="202020"/>
                <w:sz w:val="20"/>
              </w:rPr>
              <w:t>આગળનો વિકાસ</w:t>
            </w:r>
          </w:p>
        </w:tc>
        <w:tc>
          <w:tcPr>
            <w:tcW w:type="dxa" w:w="2268"/>
          </w:tcPr>
          <w:p>
            <w:r>
              <w:rPr>
                <w:b w:val="0"/>
                <w:color w:val="555555"/>
                <w:sz w:val="20"/>
              </w:rPr>
              <w:t>VY-ter-ent-vik-loong</w:t>
            </w:r>
          </w:p>
        </w:tc>
      </w:tr>
      <w:tr>
        <w:tc>
          <w:tcPr>
            <w:tcW w:type="dxa" w:w="2268"/>
          </w:tcPr>
          <w:p>
            <w:r>
              <w:rPr>
                <w:b w:val="0"/>
                <w:color w:val="202020"/>
                <w:sz w:val="20"/>
              </w:rPr>
              <w:t>die Registerfeinsteuerung</w:t>
            </w:r>
          </w:p>
        </w:tc>
        <w:tc>
          <w:tcPr>
            <w:tcW w:type="dxa" w:w="2268"/>
          </w:tcPr>
          <w:p>
            <w:r>
              <w:rPr>
                <w:b w:val="0"/>
                <w:color w:val="202020"/>
                <w:sz w:val="20"/>
              </w:rPr>
              <w:t>fine register control</w:t>
            </w:r>
          </w:p>
        </w:tc>
        <w:tc>
          <w:tcPr>
            <w:tcW w:type="dxa" w:w="2268"/>
          </w:tcPr>
          <w:p>
            <w:r>
              <w:rPr>
                <w:b w:val="0"/>
                <w:color w:val="202020"/>
                <w:sz w:val="20"/>
              </w:rPr>
              <w:t>રજિસ્ટરની સૂક્ષ્મ નિયંત્રણ</w:t>
            </w:r>
          </w:p>
        </w:tc>
        <w:tc>
          <w:tcPr>
            <w:tcW w:type="dxa" w:w="2268"/>
          </w:tcPr>
          <w:p>
            <w:r>
              <w:rPr>
                <w:b w:val="0"/>
                <w:color w:val="555555"/>
                <w:sz w:val="20"/>
              </w:rPr>
              <w:t>reh-GIS-ter-fyn-shtoy-roong</w:t>
            </w:r>
          </w:p>
        </w:tc>
      </w:tr>
      <w:tr>
        <w:tc>
          <w:tcPr>
            <w:tcW w:type="dxa" w:w="2268"/>
          </w:tcPr>
          <w:p>
            <w:r>
              <w:rPr>
                <w:b w:val="0"/>
                <w:color w:val="202020"/>
                <w:sz w:val="20"/>
              </w:rPr>
              <w:t>die Tonalitätssteuerung</w:t>
            </w:r>
          </w:p>
        </w:tc>
        <w:tc>
          <w:tcPr>
            <w:tcW w:type="dxa" w:w="2268"/>
          </w:tcPr>
          <w:p>
            <w:r>
              <w:rPr>
                <w:b w:val="0"/>
                <w:color w:val="202020"/>
                <w:sz w:val="20"/>
              </w:rPr>
              <w:t>tonality control</w:t>
            </w:r>
          </w:p>
        </w:tc>
        <w:tc>
          <w:tcPr>
            <w:tcW w:type="dxa" w:w="2268"/>
          </w:tcPr>
          <w:p>
            <w:r>
              <w:rPr>
                <w:b w:val="0"/>
                <w:color w:val="202020"/>
                <w:sz w:val="20"/>
              </w:rPr>
              <w:t>સ્વર નિયંત્રણ</w:t>
            </w:r>
          </w:p>
        </w:tc>
        <w:tc>
          <w:tcPr>
            <w:tcW w:type="dxa" w:w="2268"/>
          </w:tcPr>
          <w:p>
            <w:r>
              <w:rPr>
                <w:b w:val="0"/>
                <w:color w:val="555555"/>
                <w:sz w:val="20"/>
              </w:rPr>
              <w:t>to-na-li-TETS-shtoy-roong</w:t>
            </w:r>
          </w:p>
        </w:tc>
      </w:tr>
      <w:tr>
        <w:tc>
          <w:tcPr>
            <w:tcW w:type="dxa" w:w="2268"/>
          </w:tcPr>
          <w:p>
            <w:r>
              <w:rPr>
                <w:b w:val="0"/>
                <w:color w:val="202020"/>
                <w:sz w:val="20"/>
              </w:rPr>
              <w:t>die Ausdrucksdisziplin</w:t>
            </w:r>
          </w:p>
        </w:tc>
        <w:tc>
          <w:tcPr>
            <w:tcW w:type="dxa" w:w="2268"/>
          </w:tcPr>
          <w:p>
            <w:r>
              <w:rPr>
                <w:b w:val="0"/>
                <w:color w:val="202020"/>
                <w:sz w:val="20"/>
              </w:rPr>
              <w:t>discipline of expression</w:t>
            </w:r>
          </w:p>
        </w:tc>
        <w:tc>
          <w:tcPr>
            <w:tcW w:type="dxa" w:w="2268"/>
          </w:tcPr>
          <w:p>
            <w:r>
              <w:rPr>
                <w:b w:val="0"/>
                <w:color w:val="202020"/>
                <w:sz w:val="20"/>
              </w:rPr>
              <w:t>અભિવ્યક્તિ શિસ્ત</w:t>
            </w:r>
          </w:p>
        </w:tc>
        <w:tc>
          <w:tcPr>
            <w:tcW w:type="dxa" w:w="2268"/>
          </w:tcPr>
          <w:p>
            <w:r>
              <w:rPr>
                <w:b w:val="0"/>
                <w:color w:val="555555"/>
                <w:sz w:val="20"/>
              </w:rPr>
              <w:t>OWS-drooks-di-si-PLIN</w:t>
            </w:r>
          </w:p>
        </w:tc>
      </w:tr>
      <w:tr>
        <w:tc>
          <w:tcPr>
            <w:tcW w:type="dxa" w:w="2268"/>
          </w:tcPr>
          <w:p>
            <w:r>
              <w:rPr>
                <w:b w:val="0"/>
                <w:color w:val="202020"/>
                <w:sz w:val="20"/>
              </w:rPr>
              <w:t>die Verdichtungsleistung</w:t>
            </w:r>
          </w:p>
        </w:tc>
        <w:tc>
          <w:tcPr>
            <w:tcW w:type="dxa" w:w="2268"/>
          </w:tcPr>
          <w:p>
            <w:r>
              <w:rPr>
                <w:b w:val="0"/>
                <w:color w:val="202020"/>
                <w:sz w:val="20"/>
              </w:rPr>
              <w:t>compression performance</w:t>
            </w:r>
          </w:p>
        </w:tc>
        <w:tc>
          <w:tcPr>
            <w:tcW w:type="dxa" w:w="2268"/>
          </w:tcPr>
          <w:p>
            <w:r>
              <w:rPr>
                <w:b w:val="0"/>
                <w:color w:val="202020"/>
                <w:sz w:val="20"/>
              </w:rPr>
              <w:t>ઘનતા સર્જન શક્તિ</w:t>
            </w:r>
          </w:p>
        </w:tc>
        <w:tc>
          <w:tcPr>
            <w:tcW w:type="dxa" w:w="2268"/>
          </w:tcPr>
          <w:p>
            <w:r>
              <w:rPr>
                <w:b w:val="0"/>
                <w:color w:val="555555"/>
                <w:sz w:val="20"/>
              </w:rPr>
              <w:t>fer-DIKH-toongs-ly-stoong</w:t>
            </w:r>
          </w:p>
        </w:tc>
      </w:tr>
      <w:tr>
        <w:tc>
          <w:tcPr>
            <w:tcW w:type="dxa" w:w="2268"/>
          </w:tcPr>
          <w:p>
            <w:r>
              <w:rPr>
                <w:b w:val="0"/>
                <w:color w:val="202020"/>
                <w:sz w:val="20"/>
              </w:rPr>
              <w:t>die Nuancenarbeit</w:t>
            </w:r>
          </w:p>
        </w:tc>
        <w:tc>
          <w:tcPr>
            <w:tcW w:type="dxa" w:w="2268"/>
          </w:tcPr>
          <w:p>
            <w:r>
              <w:rPr>
                <w:b w:val="0"/>
                <w:color w:val="202020"/>
                <w:sz w:val="20"/>
              </w:rPr>
              <w:t>nuance work</w:t>
            </w:r>
          </w:p>
        </w:tc>
        <w:tc>
          <w:tcPr>
            <w:tcW w:type="dxa" w:w="2268"/>
          </w:tcPr>
          <w:p>
            <w:r>
              <w:rPr>
                <w:b w:val="0"/>
                <w:color w:val="202020"/>
                <w:sz w:val="20"/>
              </w:rPr>
              <w:t>સૂક્ષ્મતા પર કામ</w:t>
            </w:r>
          </w:p>
        </w:tc>
        <w:tc>
          <w:tcPr>
            <w:tcW w:type="dxa" w:w="2268"/>
          </w:tcPr>
          <w:p>
            <w:r>
              <w:rPr>
                <w:b w:val="0"/>
                <w:color w:val="555555"/>
                <w:sz w:val="20"/>
              </w:rPr>
              <w:t>nu-AN-sen-ar-bite</w:t>
            </w:r>
          </w:p>
        </w:tc>
      </w:tr>
      <w:tr>
        <w:tc>
          <w:tcPr>
            <w:tcW w:type="dxa" w:w="2268"/>
          </w:tcPr>
          <w:p>
            <w:r>
              <w:rPr>
                <w:b w:val="0"/>
                <w:color w:val="202020"/>
                <w:sz w:val="20"/>
              </w:rPr>
              <w:t>die Souveränitätsmarke</w:t>
            </w:r>
          </w:p>
        </w:tc>
        <w:tc>
          <w:tcPr>
            <w:tcW w:type="dxa" w:w="2268"/>
          </w:tcPr>
          <w:p>
            <w:r>
              <w:rPr>
                <w:b w:val="0"/>
                <w:color w:val="202020"/>
                <w:sz w:val="20"/>
              </w:rPr>
              <w:t>marker of mastery</w:t>
            </w:r>
          </w:p>
        </w:tc>
        <w:tc>
          <w:tcPr>
            <w:tcW w:type="dxa" w:w="2268"/>
          </w:tcPr>
          <w:p>
            <w:r>
              <w:rPr>
                <w:b w:val="0"/>
                <w:color w:val="202020"/>
                <w:sz w:val="20"/>
              </w:rPr>
              <w:t>નિષ્ણાતતા ચિહ્ન</w:t>
            </w:r>
          </w:p>
        </w:tc>
        <w:tc>
          <w:tcPr>
            <w:tcW w:type="dxa" w:w="2268"/>
          </w:tcPr>
          <w:p>
            <w:r>
              <w:rPr>
                <w:b w:val="0"/>
                <w:color w:val="555555"/>
                <w:sz w:val="20"/>
              </w:rPr>
              <w:t>zoo-ve-re-nee-TETS-mar-keh</w:t>
            </w:r>
          </w:p>
        </w:tc>
      </w:tr>
      <w:tr>
        <w:tc>
          <w:tcPr>
            <w:tcW w:type="dxa" w:w="2268"/>
          </w:tcPr>
          <w:p>
            <w:r>
              <w:rPr>
                <w:b w:val="0"/>
                <w:color w:val="202020"/>
                <w:sz w:val="20"/>
              </w:rPr>
              <w:t>die Idiombeherrschung</w:t>
            </w:r>
          </w:p>
        </w:tc>
        <w:tc>
          <w:tcPr>
            <w:tcW w:type="dxa" w:w="2268"/>
          </w:tcPr>
          <w:p>
            <w:r>
              <w:rPr>
                <w:b w:val="0"/>
                <w:color w:val="202020"/>
                <w:sz w:val="20"/>
              </w:rPr>
              <w:t>idiom mastery</w:t>
            </w:r>
          </w:p>
        </w:tc>
        <w:tc>
          <w:tcPr>
            <w:tcW w:type="dxa" w:w="2268"/>
          </w:tcPr>
          <w:p>
            <w:r>
              <w:rPr>
                <w:b w:val="0"/>
                <w:color w:val="202020"/>
                <w:sz w:val="20"/>
              </w:rPr>
              <w:t>રૂઢિપ્રયોગ કાબૂ</w:t>
            </w:r>
          </w:p>
        </w:tc>
        <w:tc>
          <w:tcPr>
            <w:tcW w:type="dxa" w:w="2268"/>
          </w:tcPr>
          <w:p>
            <w:r>
              <w:rPr>
                <w:b w:val="0"/>
                <w:color w:val="555555"/>
                <w:sz w:val="20"/>
              </w:rPr>
              <w:t>ee-dee-OHM-be-herr-shoong</w:t>
            </w:r>
          </w:p>
        </w:tc>
      </w:tr>
      <w:tr>
        <w:tc>
          <w:tcPr>
            <w:tcW w:type="dxa" w:w="2268"/>
          </w:tcPr>
          <w:p>
            <w:r>
              <w:rPr>
                <w:b w:val="0"/>
                <w:color w:val="202020"/>
                <w:sz w:val="20"/>
              </w:rPr>
              <w:t>die Redeökonomie</w:t>
            </w:r>
          </w:p>
        </w:tc>
        <w:tc>
          <w:tcPr>
            <w:tcW w:type="dxa" w:w="2268"/>
          </w:tcPr>
          <w:p>
            <w:r>
              <w:rPr>
                <w:b w:val="0"/>
                <w:color w:val="202020"/>
                <w:sz w:val="20"/>
              </w:rPr>
              <w:t>economy of speech</w:t>
            </w:r>
          </w:p>
        </w:tc>
        <w:tc>
          <w:tcPr>
            <w:tcW w:type="dxa" w:w="2268"/>
          </w:tcPr>
          <w:p>
            <w:r>
              <w:rPr>
                <w:b w:val="0"/>
                <w:color w:val="202020"/>
                <w:sz w:val="20"/>
              </w:rPr>
              <w:t>વાણી કાર્યક્ષમતા</w:t>
            </w:r>
          </w:p>
        </w:tc>
        <w:tc>
          <w:tcPr>
            <w:tcW w:type="dxa" w:w="2268"/>
          </w:tcPr>
          <w:p>
            <w:r>
              <w:rPr>
                <w:b w:val="0"/>
                <w:color w:val="555555"/>
                <w:sz w:val="20"/>
              </w:rPr>
              <w:t>RAY-deh-ö-ko-no-mee</w:t>
            </w:r>
          </w:p>
        </w:tc>
      </w:tr>
      <w:tr>
        <w:tc>
          <w:tcPr>
            <w:tcW w:type="dxa" w:w="2268"/>
          </w:tcPr>
          <w:p>
            <w:r>
              <w:rPr>
                <w:b w:val="0"/>
                <w:color w:val="202020"/>
                <w:sz w:val="20"/>
              </w:rPr>
              <w:t>die Prägnanzlinie</w:t>
            </w:r>
          </w:p>
        </w:tc>
        <w:tc>
          <w:tcPr>
            <w:tcW w:type="dxa" w:w="2268"/>
          </w:tcPr>
          <w:p>
            <w:r>
              <w:rPr>
                <w:b w:val="0"/>
                <w:color w:val="202020"/>
                <w:sz w:val="20"/>
              </w:rPr>
              <w:t>line of concise force</w:t>
            </w:r>
          </w:p>
        </w:tc>
        <w:tc>
          <w:tcPr>
            <w:tcW w:type="dxa" w:w="2268"/>
          </w:tcPr>
          <w:p>
            <w:r>
              <w:rPr>
                <w:b w:val="0"/>
                <w:color w:val="202020"/>
                <w:sz w:val="20"/>
              </w:rPr>
              <w:t>સંક્ષિપ્ત અસર રેખા</w:t>
            </w:r>
          </w:p>
        </w:tc>
        <w:tc>
          <w:tcPr>
            <w:tcW w:type="dxa" w:w="2268"/>
          </w:tcPr>
          <w:p>
            <w:r>
              <w:rPr>
                <w:b w:val="0"/>
                <w:color w:val="555555"/>
                <w:sz w:val="20"/>
              </w:rPr>
              <w:t>PRAYG-nants-lee-nee</w:t>
            </w:r>
          </w:p>
        </w:tc>
      </w:tr>
      <w:tr>
        <w:tc>
          <w:tcPr>
            <w:tcW w:type="dxa" w:w="2268"/>
          </w:tcPr>
          <w:p>
            <w:r>
              <w:rPr>
                <w:b w:val="0"/>
                <w:color w:val="202020"/>
                <w:sz w:val="20"/>
              </w:rPr>
              <w:t>die Selbstrevision</w:t>
            </w:r>
          </w:p>
        </w:tc>
        <w:tc>
          <w:tcPr>
            <w:tcW w:type="dxa" w:w="2268"/>
          </w:tcPr>
          <w:p>
            <w:r>
              <w:rPr>
                <w:b w:val="0"/>
                <w:color w:val="202020"/>
                <w:sz w:val="20"/>
              </w:rPr>
              <w:t>self-revision</w:t>
            </w:r>
          </w:p>
        </w:tc>
        <w:tc>
          <w:tcPr>
            <w:tcW w:type="dxa" w:w="2268"/>
          </w:tcPr>
          <w:p>
            <w:r>
              <w:rPr>
                <w:b w:val="0"/>
                <w:color w:val="202020"/>
                <w:sz w:val="20"/>
              </w:rPr>
              <w:t>સ્વ-સંપાદન</w:t>
            </w:r>
          </w:p>
        </w:tc>
        <w:tc>
          <w:tcPr>
            <w:tcW w:type="dxa" w:w="2268"/>
          </w:tcPr>
          <w:p>
            <w:r>
              <w:rPr>
                <w:b w:val="0"/>
                <w:color w:val="555555"/>
                <w:sz w:val="20"/>
              </w:rPr>
              <w:t>ZELBST-re-vi-ZY-ohn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Korrektursicherheit dazu, gedankliche Präzision sichtbar zu machen.</w:t>
            </w:r>
          </w:p>
        </w:tc>
        <w:tc>
          <w:tcPr>
            <w:tcW w:type="dxa" w:w="3024"/>
            <w:shd w:val="clear" w:color="auto" w:fill="E6F4EA"/>
          </w:tcPr>
          <w:p>
            <w:r>
              <w:rPr>
                <w:b w:val="0"/>
                <w:color w:val="0F9660"/>
                <w:sz w:val="20"/>
              </w:rPr>
              <w:t>In today's module, die Korrektursicherheit helps make conceptual precision visible.</w:t>
            </w:r>
          </w:p>
        </w:tc>
        <w:tc>
          <w:tcPr>
            <w:tcW w:type="dxa" w:w="3024"/>
            <w:shd w:val="clear" w:color="auto" w:fill="FFF8E1"/>
          </w:tcPr>
          <w:p>
            <w:r>
              <w:rPr>
                <w:b w:val="0"/>
                <w:color w:val="202020"/>
                <w:sz w:val="20"/>
              </w:rPr>
              <w:t>આજના મોડ્યુલમાં die Korrektursicherheit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Stilsicherheit wirkt meine Argumentation differenzierter und belastbarer.</w:t>
            </w:r>
          </w:p>
        </w:tc>
        <w:tc>
          <w:tcPr>
            <w:tcW w:type="dxa" w:w="3024"/>
            <w:shd w:val="clear" w:color="auto" w:fill="E6F4EA"/>
          </w:tcPr>
          <w:p>
            <w:r>
              <w:rPr>
                <w:b w:val="0"/>
                <w:color w:val="0F9660"/>
                <w:sz w:val="20"/>
              </w:rPr>
              <w:t>Through die Stilsicherheit, my argumentation becomes more differentiated and robust.</w:t>
            </w:r>
          </w:p>
        </w:tc>
        <w:tc>
          <w:tcPr>
            <w:tcW w:type="dxa" w:w="3024"/>
            <w:shd w:val="clear" w:color="auto" w:fill="FFF8E1"/>
          </w:tcPr>
          <w:p>
            <w:r>
              <w:rPr>
                <w:b w:val="0"/>
                <w:color w:val="202020"/>
                <w:sz w:val="20"/>
              </w:rPr>
              <w:t>die Stilsicherheit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Transferpräzision verschafft meinem Beitrag auf C2-Niveau mehr Tiefe und Reichweite.</w:t>
            </w:r>
          </w:p>
        </w:tc>
        <w:tc>
          <w:tcPr>
            <w:tcW w:type="dxa" w:w="3024"/>
            <w:shd w:val="clear" w:color="auto" w:fill="E6F4EA"/>
          </w:tcPr>
          <w:p>
            <w:r>
              <w:rPr>
                <w:b w:val="0"/>
                <w:color w:val="0F9660"/>
                <w:sz w:val="20"/>
              </w:rPr>
              <w:t>die Transferpräzision gives my contribution more depth and reach at C2 level.</w:t>
            </w:r>
          </w:p>
        </w:tc>
        <w:tc>
          <w:tcPr>
            <w:tcW w:type="dxa" w:w="3024"/>
            <w:shd w:val="clear" w:color="auto" w:fill="FFF8E1"/>
          </w:tcPr>
          <w:p>
            <w:r>
              <w:rPr>
                <w:b w:val="0"/>
                <w:color w:val="202020"/>
                <w:sz w:val="20"/>
              </w:rPr>
              <w:t>die Transferpräzision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Korrektursicherheit and die Stilsicherheit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'Compression under pressure'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Korrektursicherheit</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362, you can approach 'Compression under pressure'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363</w:t>
      </w:r>
    </w:p>
    <w:p>
      <w:pPr>
        <w:spacing w:before="0" w:after="40"/>
        <w:jc w:val="center"/>
      </w:pPr>
      <w:r>
        <w:rPr>
          <w:b/>
          <w:color w:val="F9AB00"/>
          <w:sz w:val="28"/>
        </w:rPr>
        <w:t>ORAL AGILITY AT SPEED 🚀</w:t>
      </w:r>
    </w:p>
    <w:p>
      <w:pPr>
        <w:spacing w:before="0" w:after="160"/>
        <w:jc w:val="center"/>
      </w:pPr>
      <w:r>
        <w:rPr>
          <w:b w:val="0"/>
          <w:color w:val="555555"/>
          <w:sz w:val="21"/>
        </w:rPr>
        <w:t>📚 Topic: C2 Mastery, Stylistic Command, and Lifelong Refinement — Oral agility at speed</w:t>
      </w:r>
    </w:p>
    <w:p/>
    <w:p>
      <w:pPr>
        <w:spacing w:before="0" w:after="40"/>
      </w:pPr>
      <w:r>
        <w:rPr>
          <w:b/>
          <w:color w:val="1A73E8"/>
          <w:sz w:val="21"/>
        </w:rPr>
        <w:t>📖  English Explanation</w:t>
      </w:r>
    </w:p>
    <w:p>
      <w:pPr>
        <w:spacing w:before="0" w:after="120"/>
      </w:pPr>
      <w:r>
        <w:rPr>
          <w:b w:val="0"/>
          <w:sz w:val="21"/>
        </w:rPr>
        <w:t>Day 363 moves your German into C2 territory through 'Oral agility at speed'. Today you sharpen register orchestration, tonal precision, and integrated near-native performance.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363 માં તમે 'Oral agility at speed' દ્વારા C2 સ્તર તરફ આગળ વધો છો. આજે તમારું ધ્યાન register orchestration, tonal precision, and integrated near-native performance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Stilsicherheit</w:t>
            </w:r>
          </w:p>
        </w:tc>
        <w:tc>
          <w:tcPr>
            <w:tcW w:type="dxa" w:w="2268"/>
          </w:tcPr>
          <w:p>
            <w:r>
              <w:rPr>
                <w:b w:val="0"/>
                <w:color w:val="202020"/>
                <w:sz w:val="20"/>
              </w:rPr>
              <w:t>stylistic confidence</w:t>
            </w:r>
          </w:p>
        </w:tc>
        <w:tc>
          <w:tcPr>
            <w:tcW w:type="dxa" w:w="2268"/>
          </w:tcPr>
          <w:p>
            <w:r>
              <w:rPr>
                <w:b w:val="0"/>
                <w:color w:val="202020"/>
                <w:sz w:val="20"/>
              </w:rPr>
              <w:t>શૈલી વિશ્વાસ</w:t>
            </w:r>
          </w:p>
        </w:tc>
        <w:tc>
          <w:tcPr>
            <w:tcW w:type="dxa" w:w="2268"/>
          </w:tcPr>
          <w:p>
            <w:r>
              <w:rPr>
                <w:b w:val="0"/>
                <w:color w:val="555555"/>
                <w:sz w:val="20"/>
              </w:rPr>
              <w:t>SHTIL-zikher-hite</w:t>
            </w:r>
          </w:p>
        </w:tc>
      </w:tr>
      <w:tr>
        <w:tc>
          <w:tcPr>
            <w:tcW w:type="dxa" w:w="2268"/>
          </w:tcPr>
          <w:p>
            <w:r>
              <w:rPr>
                <w:b w:val="0"/>
                <w:color w:val="202020"/>
                <w:sz w:val="20"/>
              </w:rPr>
              <w:t>die Transferpräzision</w:t>
            </w:r>
          </w:p>
        </w:tc>
        <w:tc>
          <w:tcPr>
            <w:tcW w:type="dxa" w:w="2268"/>
          </w:tcPr>
          <w:p>
            <w:r>
              <w:rPr>
                <w:b w:val="0"/>
                <w:color w:val="202020"/>
                <w:sz w:val="20"/>
              </w:rPr>
              <w:t>precision in transfer</w:t>
            </w:r>
          </w:p>
        </w:tc>
        <w:tc>
          <w:tcPr>
            <w:tcW w:type="dxa" w:w="2268"/>
          </w:tcPr>
          <w:p>
            <w:r>
              <w:rPr>
                <w:b w:val="0"/>
                <w:color w:val="202020"/>
                <w:sz w:val="20"/>
              </w:rPr>
              <w:t>રૂપાંતર ચોકસાઈ</w:t>
            </w:r>
          </w:p>
        </w:tc>
        <w:tc>
          <w:tcPr>
            <w:tcW w:type="dxa" w:w="2268"/>
          </w:tcPr>
          <w:p>
            <w:r>
              <w:rPr>
                <w:b w:val="0"/>
                <w:color w:val="555555"/>
                <w:sz w:val="20"/>
              </w:rPr>
              <w:t>trans-FER-pray-tsi-ZY-ohn</w:t>
            </w:r>
          </w:p>
        </w:tc>
      </w:tr>
      <w:tr>
        <w:tc>
          <w:tcPr>
            <w:tcW w:type="dxa" w:w="2268"/>
          </w:tcPr>
          <w:p>
            <w:r>
              <w:rPr>
                <w:b w:val="0"/>
                <w:color w:val="202020"/>
                <w:sz w:val="20"/>
              </w:rPr>
              <w:t>die Abschlusskompetenz</w:t>
            </w:r>
          </w:p>
        </w:tc>
        <w:tc>
          <w:tcPr>
            <w:tcW w:type="dxa" w:w="2268"/>
          </w:tcPr>
          <w:p>
            <w:r>
              <w:rPr>
                <w:b w:val="0"/>
                <w:color w:val="202020"/>
                <w:sz w:val="20"/>
              </w:rPr>
              <w:t>finishing competence</w:t>
            </w:r>
          </w:p>
        </w:tc>
        <w:tc>
          <w:tcPr>
            <w:tcW w:type="dxa" w:w="2268"/>
          </w:tcPr>
          <w:p>
            <w:r>
              <w:rPr>
                <w:b w:val="0"/>
                <w:color w:val="202020"/>
                <w:sz w:val="20"/>
              </w:rPr>
              <w:t>સમાપન કુશળતા</w:t>
            </w:r>
          </w:p>
        </w:tc>
        <w:tc>
          <w:tcPr>
            <w:tcW w:type="dxa" w:w="2268"/>
          </w:tcPr>
          <w:p>
            <w:r>
              <w:rPr>
                <w:b w:val="0"/>
                <w:color w:val="555555"/>
                <w:sz w:val="20"/>
              </w:rPr>
              <w:t>AP-shloos-kom-pe-TENTS</w:t>
            </w:r>
          </w:p>
        </w:tc>
      </w:tr>
      <w:tr>
        <w:tc>
          <w:tcPr>
            <w:tcW w:type="dxa" w:w="2268"/>
          </w:tcPr>
          <w:p>
            <w:r>
              <w:rPr>
                <w:b w:val="0"/>
                <w:color w:val="202020"/>
                <w:sz w:val="20"/>
              </w:rPr>
              <w:t>die Weiterentwicklung</w:t>
            </w:r>
          </w:p>
        </w:tc>
        <w:tc>
          <w:tcPr>
            <w:tcW w:type="dxa" w:w="2268"/>
          </w:tcPr>
          <w:p>
            <w:r>
              <w:rPr>
                <w:b w:val="0"/>
                <w:color w:val="202020"/>
                <w:sz w:val="20"/>
              </w:rPr>
              <w:t>continued development</w:t>
            </w:r>
          </w:p>
        </w:tc>
        <w:tc>
          <w:tcPr>
            <w:tcW w:type="dxa" w:w="2268"/>
          </w:tcPr>
          <w:p>
            <w:r>
              <w:rPr>
                <w:b w:val="0"/>
                <w:color w:val="202020"/>
                <w:sz w:val="20"/>
              </w:rPr>
              <w:t>આગળનો વિકાસ</w:t>
            </w:r>
          </w:p>
        </w:tc>
        <w:tc>
          <w:tcPr>
            <w:tcW w:type="dxa" w:w="2268"/>
          </w:tcPr>
          <w:p>
            <w:r>
              <w:rPr>
                <w:b w:val="0"/>
                <w:color w:val="555555"/>
                <w:sz w:val="20"/>
              </w:rPr>
              <w:t>VY-ter-ent-vik-loong</w:t>
            </w:r>
          </w:p>
        </w:tc>
      </w:tr>
      <w:tr>
        <w:tc>
          <w:tcPr>
            <w:tcW w:type="dxa" w:w="2268"/>
          </w:tcPr>
          <w:p>
            <w:r>
              <w:rPr>
                <w:b w:val="0"/>
                <w:color w:val="202020"/>
                <w:sz w:val="20"/>
              </w:rPr>
              <w:t>die Registerfeinsteuerung</w:t>
            </w:r>
          </w:p>
        </w:tc>
        <w:tc>
          <w:tcPr>
            <w:tcW w:type="dxa" w:w="2268"/>
          </w:tcPr>
          <w:p>
            <w:r>
              <w:rPr>
                <w:b w:val="0"/>
                <w:color w:val="202020"/>
                <w:sz w:val="20"/>
              </w:rPr>
              <w:t>fine register control</w:t>
            </w:r>
          </w:p>
        </w:tc>
        <w:tc>
          <w:tcPr>
            <w:tcW w:type="dxa" w:w="2268"/>
          </w:tcPr>
          <w:p>
            <w:r>
              <w:rPr>
                <w:b w:val="0"/>
                <w:color w:val="202020"/>
                <w:sz w:val="20"/>
              </w:rPr>
              <w:t>રજિસ્ટરની સૂક્ષ્મ નિયંત્રણ</w:t>
            </w:r>
          </w:p>
        </w:tc>
        <w:tc>
          <w:tcPr>
            <w:tcW w:type="dxa" w:w="2268"/>
          </w:tcPr>
          <w:p>
            <w:r>
              <w:rPr>
                <w:b w:val="0"/>
                <w:color w:val="555555"/>
                <w:sz w:val="20"/>
              </w:rPr>
              <w:t>reh-GIS-ter-fyn-shtoy-roong</w:t>
            </w:r>
          </w:p>
        </w:tc>
      </w:tr>
      <w:tr>
        <w:tc>
          <w:tcPr>
            <w:tcW w:type="dxa" w:w="2268"/>
          </w:tcPr>
          <w:p>
            <w:r>
              <w:rPr>
                <w:b w:val="0"/>
                <w:color w:val="202020"/>
                <w:sz w:val="20"/>
              </w:rPr>
              <w:t>die Tonalitätssteuerung</w:t>
            </w:r>
          </w:p>
        </w:tc>
        <w:tc>
          <w:tcPr>
            <w:tcW w:type="dxa" w:w="2268"/>
          </w:tcPr>
          <w:p>
            <w:r>
              <w:rPr>
                <w:b w:val="0"/>
                <w:color w:val="202020"/>
                <w:sz w:val="20"/>
              </w:rPr>
              <w:t>tonality control</w:t>
            </w:r>
          </w:p>
        </w:tc>
        <w:tc>
          <w:tcPr>
            <w:tcW w:type="dxa" w:w="2268"/>
          </w:tcPr>
          <w:p>
            <w:r>
              <w:rPr>
                <w:b w:val="0"/>
                <w:color w:val="202020"/>
                <w:sz w:val="20"/>
              </w:rPr>
              <w:t>સ્વર નિયંત્રણ</w:t>
            </w:r>
          </w:p>
        </w:tc>
        <w:tc>
          <w:tcPr>
            <w:tcW w:type="dxa" w:w="2268"/>
          </w:tcPr>
          <w:p>
            <w:r>
              <w:rPr>
                <w:b w:val="0"/>
                <w:color w:val="555555"/>
                <w:sz w:val="20"/>
              </w:rPr>
              <w:t>to-na-li-TETS-shtoy-roong</w:t>
            </w:r>
          </w:p>
        </w:tc>
      </w:tr>
      <w:tr>
        <w:tc>
          <w:tcPr>
            <w:tcW w:type="dxa" w:w="2268"/>
          </w:tcPr>
          <w:p>
            <w:r>
              <w:rPr>
                <w:b w:val="0"/>
                <w:color w:val="202020"/>
                <w:sz w:val="20"/>
              </w:rPr>
              <w:t>die Ausdrucksdisziplin</w:t>
            </w:r>
          </w:p>
        </w:tc>
        <w:tc>
          <w:tcPr>
            <w:tcW w:type="dxa" w:w="2268"/>
          </w:tcPr>
          <w:p>
            <w:r>
              <w:rPr>
                <w:b w:val="0"/>
                <w:color w:val="202020"/>
                <w:sz w:val="20"/>
              </w:rPr>
              <w:t>discipline of expression</w:t>
            </w:r>
          </w:p>
        </w:tc>
        <w:tc>
          <w:tcPr>
            <w:tcW w:type="dxa" w:w="2268"/>
          </w:tcPr>
          <w:p>
            <w:r>
              <w:rPr>
                <w:b w:val="0"/>
                <w:color w:val="202020"/>
                <w:sz w:val="20"/>
              </w:rPr>
              <w:t>અભિવ્યક્તિ શિસ્ત</w:t>
            </w:r>
          </w:p>
        </w:tc>
        <w:tc>
          <w:tcPr>
            <w:tcW w:type="dxa" w:w="2268"/>
          </w:tcPr>
          <w:p>
            <w:r>
              <w:rPr>
                <w:b w:val="0"/>
                <w:color w:val="555555"/>
                <w:sz w:val="20"/>
              </w:rPr>
              <w:t>OWS-drooks-di-si-PLIN</w:t>
            </w:r>
          </w:p>
        </w:tc>
      </w:tr>
      <w:tr>
        <w:tc>
          <w:tcPr>
            <w:tcW w:type="dxa" w:w="2268"/>
          </w:tcPr>
          <w:p>
            <w:r>
              <w:rPr>
                <w:b w:val="0"/>
                <w:color w:val="202020"/>
                <w:sz w:val="20"/>
              </w:rPr>
              <w:t>die Verdichtungsleistung</w:t>
            </w:r>
          </w:p>
        </w:tc>
        <w:tc>
          <w:tcPr>
            <w:tcW w:type="dxa" w:w="2268"/>
          </w:tcPr>
          <w:p>
            <w:r>
              <w:rPr>
                <w:b w:val="0"/>
                <w:color w:val="202020"/>
                <w:sz w:val="20"/>
              </w:rPr>
              <w:t>compression performance</w:t>
            </w:r>
          </w:p>
        </w:tc>
        <w:tc>
          <w:tcPr>
            <w:tcW w:type="dxa" w:w="2268"/>
          </w:tcPr>
          <w:p>
            <w:r>
              <w:rPr>
                <w:b w:val="0"/>
                <w:color w:val="202020"/>
                <w:sz w:val="20"/>
              </w:rPr>
              <w:t>ઘનતા સર્જન શક્તિ</w:t>
            </w:r>
          </w:p>
        </w:tc>
        <w:tc>
          <w:tcPr>
            <w:tcW w:type="dxa" w:w="2268"/>
          </w:tcPr>
          <w:p>
            <w:r>
              <w:rPr>
                <w:b w:val="0"/>
                <w:color w:val="555555"/>
                <w:sz w:val="20"/>
              </w:rPr>
              <w:t>fer-DIKH-toongs-ly-stoong</w:t>
            </w:r>
          </w:p>
        </w:tc>
      </w:tr>
      <w:tr>
        <w:tc>
          <w:tcPr>
            <w:tcW w:type="dxa" w:w="2268"/>
          </w:tcPr>
          <w:p>
            <w:r>
              <w:rPr>
                <w:b w:val="0"/>
                <w:color w:val="202020"/>
                <w:sz w:val="20"/>
              </w:rPr>
              <w:t>die Nuancenarbeit</w:t>
            </w:r>
          </w:p>
        </w:tc>
        <w:tc>
          <w:tcPr>
            <w:tcW w:type="dxa" w:w="2268"/>
          </w:tcPr>
          <w:p>
            <w:r>
              <w:rPr>
                <w:b w:val="0"/>
                <w:color w:val="202020"/>
                <w:sz w:val="20"/>
              </w:rPr>
              <w:t>nuance work</w:t>
            </w:r>
          </w:p>
        </w:tc>
        <w:tc>
          <w:tcPr>
            <w:tcW w:type="dxa" w:w="2268"/>
          </w:tcPr>
          <w:p>
            <w:r>
              <w:rPr>
                <w:b w:val="0"/>
                <w:color w:val="202020"/>
                <w:sz w:val="20"/>
              </w:rPr>
              <w:t>સૂક્ષ્મતા પર કામ</w:t>
            </w:r>
          </w:p>
        </w:tc>
        <w:tc>
          <w:tcPr>
            <w:tcW w:type="dxa" w:w="2268"/>
          </w:tcPr>
          <w:p>
            <w:r>
              <w:rPr>
                <w:b w:val="0"/>
                <w:color w:val="555555"/>
                <w:sz w:val="20"/>
              </w:rPr>
              <w:t>nu-AN-sen-ar-bite</w:t>
            </w:r>
          </w:p>
        </w:tc>
      </w:tr>
      <w:tr>
        <w:tc>
          <w:tcPr>
            <w:tcW w:type="dxa" w:w="2268"/>
          </w:tcPr>
          <w:p>
            <w:r>
              <w:rPr>
                <w:b w:val="0"/>
                <w:color w:val="202020"/>
                <w:sz w:val="20"/>
              </w:rPr>
              <w:t>die Souveränitätsmarke</w:t>
            </w:r>
          </w:p>
        </w:tc>
        <w:tc>
          <w:tcPr>
            <w:tcW w:type="dxa" w:w="2268"/>
          </w:tcPr>
          <w:p>
            <w:r>
              <w:rPr>
                <w:b w:val="0"/>
                <w:color w:val="202020"/>
                <w:sz w:val="20"/>
              </w:rPr>
              <w:t>marker of mastery</w:t>
            </w:r>
          </w:p>
        </w:tc>
        <w:tc>
          <w:tcPr>
            <w:tcW w:type="dxa" w:w="2268"/>
          </w:tcPr>
          <w:p>
            <w:r>
              <w:rPr>
                <w:b w:val="0"/>
                <w:color w:val="202020"/>
                <w:sz w:val="20"/>
              </w:rPr>
              <w:t>નિષ્ણાતતા ચિહ્ન</w:t>
            </w:r>
          </w:p>
        </w:tc>
        <w:tc>
          <w:tcPr>
            <w:tcW w:type="dxa" w:w="2268"/>
          </w:tcPr>
          <w:p>
            <w:r>
              <w:rPr>
                <w:b w:val="0"/>
                <w:color w:val="555555"/>
                <w:sz w:val="20"/>
              </w:rPr>
              <w:t>zoo-ve-re-nee-TETS-mar-keh</w:t>
            </w:r>
          </w:p>
        </w:tc>
      </w:tr>
      <w:tr>
        <w:tc>
          <w:tcPr>
            <w:tcW w:type="dxa" w:w="2268"/>
          </w:tcPr>
          <w:p>
            <w:r>
              <w:rPr>
                <w:b w:val="0"/>
                <w:color w:val="202020"/>
                <w:sz w:val="20"/>
              </w:rPr>
              <w:t>die Idiombeherrschung</w:t>
            </w:r>
          </w:p>
        </w:tc>
        <w:tc>
          <w:tcPr>
            <w:tcW w:type="dxa" w:w="2268"/>
          </w:tcPr>
          <w:p>
            <w:r>
              <w:rPr>
                <w:b w:val="0"/>
                <w:color w:val="202020"/>
                <w:sz w:val="20"/>
              </w:rPr>
              <w:t>idiom mastery</w:t>
            </w:r>
          </w:p>
        </w:tc>
        <w:tc>
          <w:tcPr>
            <w:tcW w:type="dxa" w:w="2268"/>
          </w:tcPr>
          <w:p>
            <w:r>
              <w:rPr>
                <w:b w:val="0"/>
                <w:color w:val="202020"/>
                <w:sz w:val="20"/>
              </w:rPr>
              <w:t>રૂઢિપ્રયોગ કાબૂ</w:t>
            </w:r>
          </w:p>
        </w:tc>
        <w:tc>
          <w:tcPr>
            <w:tcW w:type="dxa" w:w="2268"/>
          </w:tcPr>
          <w:p>
            <w:r>
              <w:rPr>
                <w:b w:val="0"/>
                <w:color w:val="555555"/>
                <w:sz w:val="20"/>
              </w:rPr>
              <w:t>ee-dee-OHM-be-herr-shoong</w:t>
            </w:r>
          </w:p>
        </w:tc>
      </w:tr>
      <w:tr>
        <w:tc>
          <w:tcPr>
            <w:tcW w:type="dxa" w:w="2268"/>
          </w:tcPr>
          <w:p>
            <w:r>
              <w:rPr>
                <w:b w:val="0"/>
                <w:color w:val="202020"/>
                <w:sz w:val="20"/>
              </w:rPr>
              <w:t>die Redeökonomie</w:t>
            </w:r>
          </w:p>
        </w:tc>
        <w:tc>
          <w:tcPr>
            <w:tcW w:type="dxa" w:w="2268"/>
          </w:tcPr>
          <w:p>
            <w:r>
              <w:rPr>
                <w:b w:val="0"/>
                <w:color w:val="202020"/>
                <w:sz w:val="20"/>
              </w:rPr>
              <w:t>economy of speech</w:t>
            </w:r>
          </w:p>
        </w:tc>
        <w:tc>
          <w:tcPr>
            <w:tcW w:type="dxa" w:w="2268"/>
          </w:tcPr>
          <w:p>
            <w:r>
              <w:rPr>
                <w:b w:val="0"/>
                <w:color w:val="202020"/>
                <w:sz w:val="20"/>
              </w:rPr>
              <w:t>વાણી કાર્યક્ષમતા</w:t>
            </w:r>
          </w:p>
        </w:tc>
        <w:tc>
          <w:tcPr>
            <w:tcW w:type="dxa" w:w="2268"/>
          </w:tcPr>
          <w:p>
            <w:r>
              <w:rPr>
                <w:b w:val="0"/>
                <w:color w:val="555555"/>
                <w:sz w:val="20"/>
              </w:rPr>
              <w:t>RAY-deh-ö-ko-no-mee</w:t>
            </w:r>
          </w:p>
        </w:tc>
      </w:tr>
      <w:tr>
        <w:tc>
          <w:tcPr>
            <w:tcW w:type="dxa" w:w="2268"/>
          </w:tcPr>
          <w:p>
            <w:r>
              <w:rPr>
                <w:b w:val="0"/>
                <w:color w:val="202020"/>
                <w:sz w:val="20"/>
              </w:rPr>
              <w:t>die Prägnanzlinie</w:t>
            </w:r>
          </w:p>
        </w:tc>
        <w:tc>
          <w:tcPr>
            <w:tcW w:type="dxa" w:w="2268"/>
          </w:tcPr>
          <w:p>
            <w:r>
              <w:rPr>
                <w:b w:val="0"/>
                <w:color w:val="202020"/>
                <w:sz w:val="20"/>
              </w:rPr>
              <w:t>line of concise force</w:t>
            </w:r>
          </w:p>
        </w:tc>
        <w:tc>
          <w:tcPr>
            <w:tcW w:type="dxa" w:w="2268"/>
          </w:tcPr>
          <w:p>
            <w:r>
              <w:rPr>
                <w:b w:val="0"/>
                <w:color w:val="202020"/>
                <w:sz w:val="20"/>
              </w:rPr>
              <w:t>સંક્ષિપ્ત અસર રેખા</w:t>
            </w:r>
          </w:p>
        </w:tc>
        <w:tc>
          <w:tcPr>
            <w:tcW w:type="dxa" w:w="2268"/>
          </w:tcPr>
          <w:p>
            <w:r>
              <w:rPr>
                <w:b w:val="0"/>
                <w:color w:val="555555"/>
                <w:sz w:val="20"/>
              </w:rPr>
              <w:t>PRAYG-nants-lee-nee</w:t>
            </w:r>
          </w:p>
        </w:tc>
      </w:tr>
      <w:tr>
        <w:tc>
          <w:tcPr>
            <w:tcW w:type="dxa" w:w="2268"/>
          </w:tcPr>
          <w:p>
            <w:r>
              <w:rPr>
                <w:b w:val="0"/>
                <w:color w:val="202020"/>
                <w:sz w:val="20"/>
              </w:rPr>
              <w:t>die Selbstrevision</w:t>
            </w:r>
          </w:p>
        </w:tc>
        <w:tc>
          <w:tcPr>
            <w:tcW w:type="dxa" w:w="2268"/>
          </w:tcPr>
          <w:p>
            <w:r>
              <w:rPr>
                <w:b w:val="0"/>
                <w:color w:val="202020"/>
                <w:sz w:val="20"/>
              </w:rPr>
              <w:t>self-revision</w:t>
            </w:r>
          </w:p>
        </w:tc>
        <w:tc>
          <w:tcPr>
            <w:tcW w:type="dxa" w:w="2268"/>
          </w:tcPr>
          <w:p>
            <w:r>
              <w:rPr>
                <w:b w:val="0"/>
                <w:color w:val="202020"/>
                <w:sz w:val="20"/>
              </w:rPr>
              <w:t>સ્વ-સંપાદન</w:t>
            </w:r>
          </w:p>
        </w:tc>
        <w:tc>
          <w:tcPr>
            <w:tcW w:type="dxa" w:w="2268"/>
          </w:tcPr>
          <w:p>
            <w:r>
              <w:rPr>
                <w:b w:val="0"/>
                <w:color w:val="555555"/>
                <w:sz w:val="20"/>
              </w:rPr>
              <w:t>ZELBST-re-vi-ZY-ohn</w:t>
            </w:r>
          </w:p>
        </w:tc>
      </w:tr>
      <w:tr>
        <w:tc>
          <w:tcPr>
            <w:tcW w:type="dxa" w:w="2268"/>
          </w:tcPr>
          <w:p>
            <w:r>
              <w:rPr>
                <w:b w:val="0"/>
                <w:color w:val="202020"/>
                <w:sz w:val="20"/>
              </w:rPr>
              <w:t>die Sprecherhaltung</w:t>
            </w:r>
          </w:p>
        </w:tc>
        <w:tc>
          <w:tcPr>
            <w:tcW w:type="dxa" w:w="2268"/>
          </w:tcPr>
          <w:p>
            <w:r>
              <w:rPr>
                <w:b w:val="0"/>
                <w:color w:val="202020"/>
                <w:sz w:val="20"/>
              </w:rPr>
              <w:t>speaker stance</w:t>
            </w:r>
          </w:p>
        </w:tc>
        <w:tc>
          <w:tcPr>
            <w:tcW w:type="dxa" w:w="2268"/>
          </w:tcPr>
          <w:p>
            <w:r>
              <w:rPr>
                <w:b w:val="0"/>
                <w:color w:val="202020"/>
                <w:sz w:val="20"/>
              </w:rPr>
              <w:t>વક્તા વલણ</w:t>
            </w:r>
          </w:p>
        </w:tc>
        <w:tc>
          <w:tcPr>
            <w:tcW w:type="dxa" w:w="2268"/>
          </w:tcPr>
          <w:p>
            <w:r>
              <w:rPr>
                <w:b w:val="0"/>
                <w:color w:val="555555"/>
                <w:sz w:val="20"/>
              </w:rPr>
              <w:t>SHPRE-kher-hal-toong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Stilsicherheit dazu, gedankliche Präzision sichtbar zu machen.</w:t>
            </w:r>
          </w:p>
        </w:tc>
        <w:tc>
          <w:tcPr>
            <w:tcW w:type="dxa" w:w="3024"/>
            <w:shd w:val="clear" w:color="auto" w:fill="E6F4EA"/>
          </w:tcPr>
          <w:p>
            <w:r>
              <w:rPr>
                <w:b w:val="0"/>
                <w:color w:val="0F9660"/>
                <w:sz w:val="20"/>
              </w:rPr>
              <w:t>In today's module, die Stilsicherheit helps make conceptual precision visible.</w:t>
            </w:r>
          </w:p>
        </w:tc>
        <w:tc>
          <w:tcPr>
            <w:tcW w:type="dxa" w:w="3024"/>
            <w:shd w:val="clear" w:color="auto" w:fill="FFF8E1"/>
          </w:tcPr>
          <w:p>
            <w:r>
              <w:rPr>
                <w:b w:val="0"/>
                <w:color w:val="202020"/>
                <w:sz w:val="20"/>
              </w:rPr>
              <w:t>આજના મોડ્યુલમાં die Stilsicherheit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Transferpräzision wirkt meine Argumentation differenzierter und belastbarer.</w:t>
            </w:r>
          </w:p>
        </w:tc>
        <w:tc>
          <w:tcPr>
            <w:tcW w:type="dxa" w:w="3024"/>
            <w:shd w:val="clear" w:color="auto" w:fill="E6F4EA"/>
          </w:tcPr>
          <w:p>
            <w:r>
              <w:rPr>
                <w:b w:val="0"/>
                <w:color w:val="0F9660"/>
                <w:sz w:val="20"/>
              </w:rPr>
              <w:t>Through die Transferpräzision, my argumentation becomes more differentiated and robust.</w:t>
            </w:r>
          </w:p>
        </w:tc>
        <w:tc>
          <w:tcPr>
            <w:tcW w:type="dxa" w:w="3024"/>
            <w:shd w:val="clear" w:color="auto" w:fill="FFF8E1"/>
          </w:tcPr>
          <w:p>
            <w:r>
              <w:rPr>
                <w:b w:val="0"/>
                <w:color w:val="202020"/>
                <w:sz w:val="20"/>
              </w:rPr>
              <w:t>die Transferpräzision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Abschlusskompetenz verschafft meinem Beitrag auf C2-Niveau mehr Tiefe und Reichweite.</w:t>
            </w:r>
          </w:p>
        </w:tc>
        <w:tc>
          <w:tcPr>
            <w:tcW w:type="dxa" w:w="3024"/>
            <w:shd w:val="clear" w:color="auto" w:fill="E6F4EA"/>
          </w:tcPr>
          <w:p>
            <w:r>
              <w:rPr>
                <w:b w:val="0"/>
                <w:color w:val="0F9660"/>
                <w:sz w:val="20"/>
              </w:rPr>
              <w:t>die Abschlusskompetenz gives my contribution more depth and reach at C2 level.</w:t>
            </w:r>
          </w:p>
        </w:tc>
        <w:tc>
          <w:tcPr>
            <w:tcW w:type="dxa" w:w="3024"/>
            <w:shd w:val="clear" w:color="auto" w:fill="FFF8E1"/>
          </w:tcPr>
          <w:p>
            <w:r>
              <w:rPr>
                <w:b w:val="0"/>
                <w:color w:val="202020"/>
                <w:sz w:val="20"/>
              </w:rPr>
              <w:t>die Abschlusskompetenz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Stilsicherheit and die Transferpräzision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'Oral agility at speed'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Stilsicherheit</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363, you can approach 'Oral agility at speed'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364</w:t>
      </w:r>
    </w:p>
    <w:p>
      <w:pPr>
        <w:spacing w:before="0" w:after="40"/>
        <w:jc w:val="center"/>
      </w:pPr>
      <w:r>
        <w:rPr>
          <w:b/>
          <w:color w:val="F9AB00"/>
          <w:sz w:val="28"/>
        </w:rPr>
        <w:t>FINAL INTEGRATED SIMULATION 🚀</w:t>
      </w:r>
    </w:p>
    <w:p>
      <w:pPr>
        <w:spacing w:before="0" w:after="160"/>
        <w:jc w:val="center"/>
      </w:pPr>
      <w:r>
        <w:rPr>
          <w:b w:val="0"/>
          <w:color w:val="555555"/>
          <w:sz w:val="21"/>
        </w:rPr>
        <w:t>📚 Topic: C2 Mastery, Stylistic Command, and Lifelong Refinement — Final integrated simulation</w:t>
      </w:r>
    </w:p>
    <w:p/>
    <w:p>
      <w:pPr>
        <w:spacing w:before="0" w:after="40"/>
      </w:pPr>
      <w:r>
        <w:rPr>
          <w:b/>
          <w:color w:val="1A73E8"/>
          <w:sz w:val="21"/>
        </w:rPr>
        <w:t>📖  English Explanation</w:t>
      </w:r>
    </w:p>
    <w:p>
      <w:pPr>
        <w:spacing w:before="0" w:after="120"/>
      </w:pPr>
      <w:r>
        <w:rPr>
          <w:b w:val="0"/>
          <w:sz w:val="21"/>
        </w:rPr>
        <w:t>Day 364 moves your German into C2 territory through 'Final integrated simulation'. Today you sharpen register orchestration, tonal precision, and integrated near-native performance.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364 માં તમે 'Final integrated simulation' દ્વારા C2 સ્તર તરફ આગળ વધો છો. આજે તમારું ધ્યાન register orchestration, tonal precision, and integrated near-native performance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Transferpräzision</w:t>
            </w:r>
          </w:p>
        </w:tc>
        <w:tc>
          <w:tcPr>
            <w:tcW w:type="dxa" w:w="2268"/>
          </w:tcPr>
          <w:p>
            <w:r>
              <w:rPr>
                <w:b w:val="0"/>
                <w:color w:val="202020"/>
                <w:sz w:val="20"/>
              </w:rPr>
              <w:t>precision in transfer</w:t>
            </w:r>
          </w:p>
        </w:tc>
        <w:tc>
          <w:tcPr>
            <w:tcW w:type="dxa" w:w="2268"/>
          </w:tcPr>
          <w:p>
            <w:r>
              <w:rPr>
                <w:b w:val="0"/>
                <w:color w:val="202020"/>
                <w:sz w:val="20"/>
              </w:rPr>
              <w:t>રૂપાંતર ચોકસાઈ</w:t>
            </w:r>
          </w:p>
        </w:tc>
        <w:tc>
          <w:tcPr>
            <w:tcW w:type="dxa" w:w="2268"/>
          </w:tcPr>
          <w:p>
            <w:r>
              <w:rPr>
                <w:b w:val="0"/>
                <w:color w:val="555555"/>
                <w:sz w:val="20"/>
              </w:rPr>
              <w:t>trans-FER-pray-tsi-ZY-ohn</w:t>
            </w:r>
          </w:p>
        </w:tc>
      </w:tr>
      <w:tr>
        <w:tc>
          <w:tcPr>
            <w:tcW w:type="dxa" w:w="2268"/>
          </w:tcPr>
          <w:p>
            <w:r>
              <w:rPr>
                <w:b w:val="0"/>
                <w:color w:val="202020"/>
                <w:sz w:val="20"/>
              </w:rPr>
              <w:t>die Abschlusskompetenz</w:t>
            </w:r>
          </w:p>
        </w:tc>
        <w:tc>
          <w:tcPr>
            <w:tcW w:type="dxa" w:w="2268"/>
          </w:tcPr>
          <w:p>
            <w:r>
              <w:rPr>
                <w:b w:val="0"/>
                <w:color w:val="202020"/>
                <w:sz w:val="20"/>
              </w:rPr>
              <w:t>finishing competence</w:t>
            </w:r>
          </w:p>
        </w:tc>
        <w:tc>
          <w:tcPr>
            <w:tcW w:type="dxa" w:w="2268"/>
          </w:tcPr>
          <w:p>
            <w:r>
              <w:rPr>
                <w:b w:val="0"/>
                <w:color w:val="202020"/>
                <w:sz w:val="20"/>
              </w:rPr>
              <w:t>સમાપન કુશળતા</w:t>
            </w:r>
          </w:p>
        </w:tc>
        <w:tc>
          <w:tcPr>
            <w:tcW w:type="dxa" w:w="2268"/>
          </w:tcPr>
          <w:p>
            <w:r>
              <w:rPr>
                <w:b w:val="0"/>
                <w:color w:val="555555"/>
                <w:sz w:val="20"/>
              </w:rPr>
              <w:t>AP-shloos-kom-pe-TENTS</w:t>
            </w:r>
          </w:p>
        </w:tc>
      </w:tr>
      <w:tr>
        <w:tc>
          <w:tcPr>
            <w:tcW w:type="dxa" w:w="2268"/>
          </w:tcPr>
          <w:p>
            <w:r>
              <w:rPr>
                <w:b w:val="0"/>
                <w:color w:val="202020"/>
                <w:sz w:val="20"/>
              </w:rPr>
              <w:t>die Weiterentwicklung</w:t>
            </w:r>
          </w:p>
        </w:tc>
        <w:tc>
          <w:tcPr>
            <w:tcW w:type="dxa" w:w="2268"/>
          </w:tcPr>
          <w:p>
            <w:r>
              <w:rPr>
                <w:b w:val="0"/>
                <w:color w:val="202020"/>
                <w:sz w:val="20"/>
              </w:rPr>
              <w:t>continued development</w:t>
            </w:r>
          </w:p>
        </w:tc>
        <w:tc>
          <w:tcPr>
            <w:tcW w:type="dxa" w:w="2268"/>
          </w:tcPr>
          <w:p>
            <w:r>
              <w:rPr>
                <w:b w:val="0"/>
                <w:color w:val="202020"/>
                <w:sz w:val="20"/>
              </w:rPr>
              <w:t>આગળનો વિકાસ</w:t>
            </w:r>
          </w:p>
        </w:tc>
        <w:tc>
          <w:tcPr>
            <w:tcW w:type="dxa" w:w="2268"/>
          </w:tcPr>
          <w:p>
            <w:r>
              <w:rPr>
                <w:b w:val="0"/>
                <w:color w:val="555555"/>
                <w:sz w:val="20"/>
              </w:rPr>
              <w:t>VY-ter-ent-vik-loong</w:t>
            </w:r>
          </w:p>
        </w:tc>
      </w:tr>
      <w:tr>
        <w:tc>
          <w:tcPr>
            <w:tcW w:type="dxa" w:w="2268"/>
          </w:tcPr>
          <w:p>
            <w:r>
              <w:rPr>
                <w:b w:val="0"/>
                <w:color w:val="202020"/>
                <w:sz w:val="20"/>
              </w:rPr>
              <w:t>die Registerfeinsteuerung</w:t>
            </w:r>
          </w:p>
        </w:tc>
        <w:tc>
          <w:tcPr>
            <w:tcW w:type="dxa" w:w="2268"/>
          </w:tcPr>
          <w:p>
            <w:r>
              <w:rPr>
                <w:b w:val="0"/>
                <w:color w:val="202020"/>
                <w:sz w:val="20"/>
              </w:rPr>
              <w:t>fine register control</w:t>
            </w:r>
          </w:p>
        </w:tc>
        <w:tc>
          <w:tcPr>
            <w:tcW w:type="dxa" w:w="2268"/>
          </w:tcPr>
          <w:p>
            <w:r>
              <w:rPr>
                <w:b w:val="0"/>
                <w:color w:val="202020"/>
                <w:sz w:val="20"/>
              </w:rPr>
              <w:t>રજિસ્ટરની સૂક્ષ્મ નિયંત્રણ</w:t>
            </w:r>
          </w:p>
        </w:tc>
        <w:tc>
          <w:tcPr>
            <w:tcW w:type="dxa" w:w="2268"/>
          </w:tcPr>
          <w:p>
            <w:r>
              <w:rPr>
                <w:b w:val="0"/>
                <w:color w:val="555555"/>
                <w:sz w:val="20"/>
              </w:rPr>
              <w:t>reh-GIS-ter-fyn-shtoy-roong</w:t>
            </w:r>
          </w:p>
        </w:tc>
      </w:tr>
      <w:tr>
        <w:tc>
          <w:tcPr>
            <w:tcW w:type="dxa" w:w="2268"/>
          </w:tcPr>
          <w:p>
            <w:r>
              <w:rPr>
                <w:b w:val="0"/>
                <w:color w:val="202020"/>
                <w:sz w:val="20"/>
              </w:rPr>
              <w:t>die Tonalitätssteuerung</w:t>
            </w:r>
          </w:p>
        </w:tc>
        <w:tc>
          <w:tcPr>
            <w:tcW w:type="dxa" w:w="2268"/>
          </w:tcPr>
          <w:p>
            <w:r>
              <w:rPr>
                <w:b w:val="0"/>
                <w:color w:val="202020"/>
                <w:sz w:val="20"/>
              </w:rPr>
              <w:t>tonality control</w:t>
            </w:r>
          </w:p>
        </w:tc>
        <w:tc>
          <w:tcPr>
            <w:tcW w:type="dxa" w:w="2268"/>
          </w:tcPr>
          <w:p>
            <w:r>
              <w:rPr>
                <w:b w:val="0"/>
                <w:color w:val="202020"/>
                <w:sz w:val="20"/>
              </w:rPr>
              <w:t>સ્વર નિયંત્રણ</w:t>
            </w:r>
          </w:p>
        </w:tc>
        <w:tc>
          <w:tcPr>
            <w:tcW w:type="dxa" w:w="2268"/>
          </w:tcPr>
          <w:p>
            <w:r>
              <w:rPr>
                <w:b w:val="0"/>
                <w:color w:val="555555"/>
                <w:sz w:val="20"/>
              </w:rPr>
              <w:t>to-na-li-TETS-shtoy-roong</w:t>
            </w:r>
          </w:p>
        </w:tc>
      </w:tr>
      <w:tr>
        <w:tc>
          <w:tcPr>
            <w:tcW w:type="dxa" w:w="2268"/>
          </w:tcPr>
          <w:p>
            <w:r>
              <w:rPr>
                <w:b w:val="0"/>
                <w:color w:val="202020"/>
                <w:sz w:val="20"/>
              </w:rPr>
              <w:t>die Ausdrucksdisziplin</w:t>
            </w:r>
          </w:p>
        </w:tc>
        <w:tc>
          <w:tcPr>
            <w:tcW w:type="dxa" w:w="2268"/>
          </w:tcPr>
          <w:p>
            <w:r>
              <w:rPr>
                <w:b w:val="0"/>
                <w:color w:val="202020"/>
                <w:sz w:val="20"/>
              </w:rPr>
              <w:t>discipline of expression</w:t>
            </w:r>
          </w:p>
        </w:tc>
        <w:tc>
          <w:tcPr>
            <w:tcW w:type="dxa" w:w="2268"/>
          </w:tcPr>
          <w:p>
            <w:r>
              <w:rPr>
                <w:b w:val="0"/>
                <w:color w:val="202020"/>
                <w:sz w:val="20"/>
              </w:rPr>
              <w:t>અભિવ્યક્તિ શિસ્ત</w:t>
            </w:r>
          </w:p>
        </w:tc>
        <w:tc>
          <w:tcPr>
            <w:tcW w:type="dxa" w:w="2268"/>
          </w:tcPr>
          <w:p>
            <w:r>
              <w:rPr>
                <w:b w:val="0"/>
                <w:color w:val="555555"/>
                <w:sz w:val="20"/>
              </w:rPr>
              <w:t>OWS-drooks-di-si-PLIN</w:t>
            </w:r>
          </w:p>
        </w:tc>
      </w:tr>
      <w:tr>
        <w:tc>
          <w:tcPr>
            <w:tcW w:type="dxa" w:w="2268"/>
          </w:tcPr>
          <w:p>
            <w:r>
              <w:rPr>
                <w:b w:val="0"/>
                <w:color w:val="202020"/>
                <w:sz w:val="20"/>
              </w:rPr>
              <w:t>die Verdichtungsleistung</w:t>
            </w:r>
          </w:p>
        </w:tc>
        <w:tc>
          <w:tcPr>
            <w:tcW w:type="dxa" w:w="2268"/>
          </w:tcPr>
          <w:p>
            <w:r>
              <w:rPr>
                <w:b w:val="0"/>
                <w:color w:val="202020"/>
                <w:sz w:val="20"/>
              </w:rPr>
              <w:t>compression performance</w:t>
            </w:r>
          </w:p>
        </w:tc>
        <w:tc>
          <w:tcPr>
            <w:tcW w:type="dxa" w:w="2268"/>
          </w:tcPr>
          <w:p>
            <w:r>
              <w:rPr>
                <w:b w:val="0"/>
                <w:color w:val="202020"/>
                <w:sz w:val="20"/>
              </w:rPr>
              <w:t>ઘનતા સર્જન શક્તિ</w:t>
            </w:r>
          </w:p>
        </w:tc>
        <w:tc>
          <w:tcPr>
            <w:tcW w:type="dxa" w:w="2268"/>
          </w:tcPr>
          <w:p>
            <w:r>
              <w:rPr>
                <w:b w:val="0"/>
                <w:color w:val="555555"/>
                <w:sz w:val="20"/>
              </w:rPr>
              <w:t>fer-DIKH-toongs-ly-stoong</w:t>
            </w:r>
          </w:p>
        </w:tc>
      </w:tr>
      <w:tr>
        <w:tc>
          <w:tcPr>
            <w:tcW w:type="dxa" w:w="2268"/>
          </w:tcPr>
          <w:p>
            <w:r>
              <w:rPr>
                <w:b w:val="0"/>
                <w:color w:val="202020"/>
                <w:sz w:val="20"/>
              </w:rPr>
              <w:t>die Nuancenarbeit</w:t>
            </w:r>
          </w:p>
        </w:tc>
        <w:tc>
          <w:tcPr>
            <w:tcW w:type="dxa" w:w="2268"/>
          </w:tcPr>
          <w:p>
            <w:r>
              <w:rPr>
                <w:b w:val="0"/>
                <w:color w:val="202020"/>
                <w:sz w:val="20"/>
              </w:rPr>
              <w:t>nuance work</w:t>
            </w:r>
          </w:p>
        </w:tc>
        <w:tc>
          <w:tcPr>
            <w:tcW w:type="dxa" w:w="2268"/>
          </w:tcPr>
          <w:p>
            <w:r>
              <w:rPr>
                <w:b w:val="0"/>
                <w:color w:val="202020"/>
                <w:sz w:val="20"/>
              </w:rPr>
              <w:t>સૂક્ષ્મતા પર કામ</w:t>
            </w:r>
          </w:p>
        </w:tc>
        <w:tc>
          <w:tcPr>
            <w:tcW w:type="dxa" w:w="2268"/>
          </w:tcPr>
          <w:p>
            <w:r>
              <w:rPr>
                <w:b w:val="0"/>
                <w:color w:val="555555"/>
                <w:sz w:val="20"/>
              </w:rPr>
              <w:t>nu-AN-sen-ar-bite</w:t>
            </w:r>
          </w:p>
        </w:tc>
      </w:tr>
      <w:tr>
        <w:tc>
          <w:tcPr>
            <w:tcW w:type="dxa" w:w="2268"/>
          </w:tcPr>
          <w:p>
            <w:r>
              <w:rPr>
                <w:b w:val="0"/>
                <w:color w:val="202020"/>
                <w:sz w:val="20"/>
              </w:rPr>
              <w:t>die Souveränitätsmarke</w:t>
            </w:r>
          </w:p>
        </w:tc>
        <w:tc>
          <w:tcPr>
            <w:tcW w:type="dxa" w:w="2268"/>
          </w:tcPr>
          <w:p>
            <w:r>
              <w:rPr>
                <w:b w:val="0"/>
                <w:color w:val="202020"/>
                <w:sz w:val="20"/>
              </w:rPr>
              <w:t>marker of mastery</w:t>
            </w:r>
          </w:p>
        </w:tc>
        <w:tc>
          <w:tcPr>
            <w:tcW w:type="dxa" w:w="2268"/>
          </w:tcPr>
          <w:p>
            <w:r>
              <w:rPr>
                <w:b w:val="0"/>
                <w:color w:val="202020"/>
                <w:sz w:val="20"/>
              </w:rPr>
              <w:t>નિષ્ણાતતા ચિહ્ન</w:t>
            </w:r>
          </w:p>
        </w:tc>
        <w:tc>
          <w:tcPr>
            <w:tcW w:type="dxa" w:w="2268"/>
          </w:tcPr>
          <w:p>
            <w:r>
              <w:rPr>
                <w:b w:val="0"/>
                <w:color w:val="555555"/>
                <w:sz w:val="20"/>
              </w:rPr>
              <w:t>zoo-ve-re-nee-TETS-mar-keh</w:t>
            </w:r>
          </w:p>
        </w:tc>
      </w:tr>
      <w:tr>
        <w:tc>
          <w:tcPr>
            <w:tcW w:type="dxa" w:w="2268"/>
          </w:tcPr>
          <w:p>
            <w:r>
              <w:rPr>
                <w:b w:val="0"/>
                <w:color w:val="202020"/>
                <w:sz w:val="20"/>
              </w:rPr>
              <w:t>die Idiombeherrschung</w:t>
            </w:r>
          </w:p>
        </w:tc>
        <w:tc>
          <w:tcPr>
            <w:tcW w:type="dxa" w:w="2268"/>
          </w:tcPr>
          <w:p>
            <w:r>
              <w:rPr>
                <w:b w:val="0"/>
                <w:color w:val="202020"/>
                <w:sz w:val="20"/>
              </w:rPr>
              <w:t>idiom mastery</w:t>
            </w:r>
          </w:p>
        </w:tc>
        <w:tc>
          <w:tcPr>
            <w:tcW w:type="dxa" w:w="2268"/>
          </w:tcPr>
          <w:p>
            <w:r>
              <w:rPr>
                <w:b w:val="0"/>
                <w:color w:val="202020"/>
                <w:sz w:val="20"/>
              </w:rPr>
              <w:t>રૂઢિપ્રયોગ કાબૂ</w:t>
            </w:r>
          </w:p>
        </w:tc>
        <w:tc>
          <w:tcPr>
            <w:tcW w:type="dxa" w:w="2268"/>
          </w:tcPr>
          <w:p>
            <w:r>
              <w:rPr>
                <w:b w:val="0"/>
                <w:color w:val="555555"/>
                <w:sz w:val="20"/>
              </w:rPr>
              <w:t>ee-dee-OHM-be-herr-shoong</w:t>
            </w:r>
          </w:p>
        </w:tc>
      </w:tr>
      <w:tr>
        <w:tc>
          <w:tcPr>
            <w:tcW w:type="dxa" w:w="2268"/>
          </w:tcPr>
          <w:p>
            <w:r>
              <w:rPr>
                <w:b w:val="0"/>
                <w:color w:val="202020"/>
                <w:sz w:val="20"/>
              </w:rPr>
              <w:t>die Redeökonomie</w:t>
            </w:r>
          </w:p>
        </w:tc>
        <w:tc>
          <w:tcPr>
            <w:tcW w:type="dxa" w:w="2268"/>
          </w:tcPr>
          <w:p>
            <w:r>
              <w:rPr>
                <w:b w:val="0"/>
                <w:color w:val="202020"/>
                <w:sz w:val="20"/>
              </w:rPr>
              <w:t>economy of speech</w:t>
            </w:r>
          </w:p>
        </w:tc>
        <w:tc>
          <w:tcPr>
            <w:tcW w:type="dxa" w:w="2268"/>
          </w:tcPr>
          <w:p>
            <w:r>
              <w:rPr>
                <w:b w:val="0"/>
                <w:color w:val="202020"/>
                <w:sz w:val="20"/>
              </w:rPr>
              <w:t>વાણી કાર્યક્ષમતા</w:t>
            </w:r>
          </w:p>
        </w:tc>
        <w:tc>
          <w:tcPr>
            <w:tcW w:type="dxa" w:w="2268"/>
          </w:tcPr>
          <w:p>
            <w:r>
              <w:rPr>
                <w:b w:val="0"/>
                <w:color w:val="555555"/>
                <w:sz w:val="20"/>
              </w:rPr>
              <w:t>RAY-deh-ö-ko-no-mee</w:t>
            </w:r>
          </w:p>
        </w:tc>
      </w:tr>
      <w:tr>
        <w:tc>
          <w:tcPr>
            <w:tcW w:type="dxa" w:w="2268"/>
          </w:tcPr>
          <w:p>
            <w:r>
              <w:rPr>
                <w:b w:val="0"/>
                <w:color w:val="202020"/>
                <w:sz w:val="20"/>
              </w:rPr>
              <w:t>die Prägnanzlinie</w:t>
            </w:r>
          </w:p>
        </w:tc>
        <w:tc>
          <w:tcPr>
            <w:tcW w:type="dxa" w:w="2268"/>
          </w:tcPr>
          <w:p>
            <w:r>
              <w:rPr>
                <w:b w:val="0"/>
                <w:color w:val="202020"/>
                <w:sz w:val="20"/>
              </w:rPr>
              <w:t>line of concise force</w:t>
            </w:r>
          </w:p>
        </w:tc>
        <w:tc>
          <w:tcPr>
            <w:tcW w:type="dxa" w:w="2268"/>
          </w:tcPr>
          <w:p>
            <w:r>
              <w:rPr>
                <w:b w:val="0"/>
                <w:color w:val="202020"/>
                <w:sz w:val="20"/>
              </w:rPr>
              <w:t>સંક્ષિપ્ત અસર રેખા</w:t>
            </w:r>
          </w:p>
        </w:tc>
        <w:tc>
          <w:tcPr>
            <w:tcW w:type="dxa" w:w="2268"/>
          </w:tcPr>
          <w:p>
            <w:r>
              <w:rPr>
                <w:b w:val="0"/>
                <w:color w:val="555555"/>
                <w:sz w:val="20"/>
              </w:rPr>
              <w:t>PRAYG-nants-lee-nee</w:t>
            </w:r>
          </w:p>
        </w:tc>
      </w:tr>
      <w:tr>
        <w:tc>
          <w:tcPr>
            <w:tcW w:type="dxa" w:w="2268"/>
          </w:tcPr>
          <w:p>
            <w:r>
              <w:rPr>
                <w:b w:val="0"/>
                <w:color w:val="202020"/>
                <w:sz w:val="20"/>
              </w:rPr>
              <w:t>die Selbstrevision</w:t>
            </w:r>
          </w:p>
        </w:tc>
        <w:tc>
          <w:tcPr>
            <w:tcW w:type="dxa" w:w="2268"/>
          </w:tcPr>
          <w:p>
            <w:r>
              <w:rPr>
                <w:b w:val="0"/>
                <w:color w:val="202020"/>
                <w:sz w:val="20"/>
              </w:rPr>
              <w:t>self-revision</w:t>
            </w:r>
          </w:p>
        </w:tc>
        <w:tc>
          <w:tcPr>
            <w:tcW w:type="dxa" w:w="2268"/>
          </w:tcPr>
          <w:p>
            <w:r>
              <w:rPr>
                <w:b w:val="0"/>
                <w:color w:val="202020"/>
                <w:sz w:val="20"/>
              </w:rPr>
              <w:t>સ્વ-સંપાદન</w:t>
            </w:r>
          </w:p>
        </w:tc>
        <w:tc>
          <w:tcPr>
            <w:tcW w:type="dxa" w:w="2268"/>
          </w:tcPr>
          <w:p>
            <w:r>
              <w:rPr>
                <w:b w:val="0"/>
                <w:color w:val="555555"/>
                <w:sz w:val="20"/>
              </w:rPr>
              <w:t>ZELBST-re-vi-ZY-ohn</w:t>
            </w:r>
          </w:p>
        </w:tc>
      </w:tr>
      <w:tr>
        <w:tc>
          <w:tcPr>
            <w:tcW w:type="dxa" w:w="2268"/>
          </w:tcPr>
          <w:p>
            <w:r>
              <w:rPr>
                <w:b w:val="0"/>
                <w:color w:val="202020"/>
                <w:sz w:val="20"/>
              </w:rPr>
              <w:t>die Sprecherhaltung</w:t>
            </w:r>
          </w:p>
        </w:tc>
        <w:tc>
          <w:tcPr>
            <w:tcW w:type="dxa" w:w="2268"/>
          </w:tcPr>
          <w:p>
            <w:r>
              <w:rPr>
                <w:b w:val="0"/>
                <w:color w:val="202020"/>
                <w:sz w:val="20"/>
              </w:rPr>
              <w:t>speaker stance</w:t>
            </w:r>
          </w:p>
        </w:tc>
        <w:tc>
          <w:tcPr>
            <w:tcW w:type="dxa" w:w="2268"/>
          </w:tcPr>
          <w:p>
            <w:r>
              <w:rPr>
                <w:b w:val="0"/>
                <w:color w:val="202020"/>
                <w:sz w:val="20"/>
              </w:rPr>
              <w:t>વક્તા વલણ</w:t>
            </w:r>
          </w:p>
        </w:tc>
        <w:tc>
          <w:tcPr>
            <w:tcW w:type="dxa" w:w="2268"/>
          </w:tcPr>
          <w:p>
            <w:r>
              <w:rPr>
                <w:b w:val="0"/>
                <w:color w:val="555555"/>
                <w:sz w:val="20"/>
              </w:rPr>
              <w:t>SHPRE-kher-hal-toong</w:t>
            </w:r>
          </w:p>
        </w:tc>
      </w:tr>
      <w:tr>
        <w:tc>
          <w:tcPr>
            <w:tcW w:type="dxa" w:w="2268"/>
          </w:tcPr>
          <w:p>
            <w:r>
              <w:rPr>
                <w:b w:val="0"/>
                <w:color w:val="202020"/>
                <w:sz w:val="20"/>
              </w:rPr>
              <w:t>die Formulierungsagilität</w:t>
            </w:r>
          </w:p>
        </w:tc>
        <w:tc>
          <w:tcPr>
            <w:tcW w:type="dxa" w:w="2268"/>
          </w:tcPr>
          <w:p>
            <w:r>
              <w:rPr>
                <w:b w:val="0"/>
                <w:color w:val="202020"/>
                <w:sz w:val="20"/>
              </w:rPr>
              <w:t>agility in phrasing</w:t>
            </w:r>
          </w:p>
        </w:tc>
        <w:tc>
          <w:tcPr>
            <w:tcW w:type="dxa" w:w="2268"/>
          </w:tcPr>
          <w:p>
            <w:r>
              <w:rPr>
                <w:b w:val="0"/>
                <w:color w:val="202020"/>
                <w:sz w:val="20"/>
              </w:rPr>
              <w:t>વાક્યરચના લવચીકતા</w:t>
            </w:r>
          </w:p>
        </w:tc>
        <w:tc>
          <w:tcPr>
            <w:tcW w:type="dxa" w:w="2268"/>
          </w:tcPr>
          <w:p>
            <w:r>
              <w:rPr>
                <w:b w:val="0"/>
                <w:color w:val="555555"/>
                <w:sz w:val="20"/>
              </w:rPr>
              <w:t>for-moo-LEE-roongs-a-gi-li-TET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Transferpräzision dazu, gedankliche Präzision sichtbar zu machen.</w:t>
            </w:r>
          </w:p>
        </w:tc>
        <w:tc>
          <w:tcPr>
            <w:tcW w:type="dxa" w:w="3024"/>
            <w:shd w:val="clear" w:color="auto" w:fill="E6F4EA"/>
          </w:tcPr>
          <w:p>
            <w:r>
              <w:rPr>
                <w:b w:val="0"/>
                <w:color w:val="0F9660"/>
                <w:sz w:val="20"/>
              </w:rPr>
              <w:t>In today's module, die Transferpräzision helps make conceptual precision visible.</w:t>
            </w:r>
          </w:p>
        </w:tc>
        <w:tc>
          <w:tcPr>
            <w:tcW w:type="dxa" w:w="3024"/>
            <w:shd w:val="clear" w:color="auto" w:fill="FFF8E1"/>
          </w:tcPr>
          <w:p>
            <w:r>
              <w:rPr>
                <w:b w:val="0"/>
                <w:color w:val="202020"/>
                <w:sz w:val="20"/>
              </w:rPr>
              <w:t>આજના મોડ્યુલમાં die Transferpräzision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Abschlusskompetenz wirkt meine Argumentation differenzierter und belastbarer.</w:t>
            </w:r>
          </w:p>
        </w:tc>
        <w:tc>
          <w:tcPr>
            <w:tcW w:type="dxa" w:w="3024"/>
            <w:shd w:val="clear" w:color="auto" w:fill="E6F4EA"/>
          </w:tcPr>
          <w:p>
            <w:r>
              <w:rPr>
                <w:b w:val="0"/>
                <w:color w:val="0F9660"/>
                <w:sz w:val="20"/>
              </w:rPr>
              <w:t>Through die Abschlusskompetenz, my argumentation becomes more differentiated and robust.</w:t>
            </w:r>
          </w:p>
        </w:tc>
        <w:tc>
          <w:tcPr>
            <w:tcW w:type="dxa" w:w="3024"/>
            <w:shd w:val="clear" w:color="auto" w:fill="FFF8E1"/>
          </w:tcPr>
          <w:p>
            <w:r>
              <w:rPr>
                <w:b w:val="0"/>
                <w:color w:val="202020"/>
                <w:sz w:val="20"/>
              </w:rPr>
              <w:t>die Abschlusskompetenz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Weiterentwicklung verschafft meinem Beitrag auf C2-Niveau mehr Tiefe und Reichweite.</w:t>
            </w:r>
          </w:p>
        </w:tc>
        <w:tc>
          <w:tcPr>
            <w:tcW w:type="dxa" w:w="3024"/>
            <w:shd w:val="clear" w:color="auto" w:fill="E6F4EA"/>
          </w:tcPr>
          <w:p>
            <w:r>
              <w:rPr>
                <w:b w:val="0"/>
                <w:color w:val="0F9660"/>
                <w:sz w:val="20"/>
              </w:rPr>
              <w:t>die Weiterentwicklung gives my contribution more depth and reach at C2 level.</w:t>
            </w:r>
          </w:p>
        </w:tc>
        <w:tc>
          <w:tcPr>
            <w:tcW w:type="dxa" w:w="3024"/>
            <w:shd w:val="clear" w:color="auto" w:fill="FFF8E1"/>
          </w:tcPr>
          <w:p>
            <w:r>
              <w:rPr>
                <w:b w:val="0"/>
                <w:color w:val="202020"/>
                <w:sz w:val="20"/>
              </w:rPr>
              <w:t>die Weiterentwicklung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Transferpräzision and die Abschlusskompetenz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'Final integrated simulation'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Transferpräzision</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364, you can approach 'Final integrated simulation' with stronger C2 command, greater stylistic maturity, and sharper intellectual control. Your speaking sounds more deliberate and your writing carries more authority.</w:t>
      </w:r>
    </w:p>
    <w:p>
      <w:r>
        <w:br w:type="page"/>
      </w:r>
    </w:p>
    <w:p>
      <w:pPr>
        <w:spacing w:before="120" w:after="40"/>
        <w:jc w:val="center"/>
      </w:pPr>
      <w:r>
        <w:rPr>
          <w:b/>
          <w:color w:val="1A73E8"/>
          <w:sz w:val="42"/>
        </w:rPr>
        <w:t>📘  DAY 365</w:t>
      </w:r>
    </w:p>
    <w:p>
      <w:pPr>
        <w:spacing w:before="0" w:after="40"/>
        <w:jc w:val="center"/>
      </w:pPr>
      <w:r>
        <w:rPr>
          <w:b/>
          <w:color w:val="F9AB00"/>
          <w:sz w:val="28"/>
        </w:rPr>
        <w:t>C2 GRADUATION AND REFINEMENT 🚀</w:t>
      </w:r>
    </w:p>
    <w:p>
      <w:pPr>
        <w:spacing w:before="0" w:after="160"/>
        <w:jc w:val="center"/>
      </w:pPr>
      <w:r>
        <w:rPr>
          <w:b w:val="0"/>
          <w:color w:val="555555"/>
          <w:sz w:val="21"/>
        </w:rPr>
        <w:t>📚 Topic: C2 Mastery, Stylistic Command, and Lifelong Refinement — C2 graduation and refinement</w:t>
      </w:r>
    </w:p>
    <w:p/>
    <w:p>
      <w:pPr>
        <w:spacing w:before="0" w:after="40"/>
      </w:pPr>
      <w:r>
        <w:rPr>
          <w:b/>
          <w:color w:val="1A73E8"/>
          <w:sz w:val="21"/>
        </w:rPr>
        <w:t>📖  English Explanation</w:t>
      </w:r>
    </w:p>
    <w:p>
      <w:pPr>
        <w:spacing w:before="0" w:after="120"/>
      </w:pPr>
      <w:r>
        <w:rPr>
          <w:b w:val="0"/>
          <w:sz w:val="21"/>
        </w:rPr>
        <w:t>Day 365 moves your German into C2 territory through 'C2 graduation and refinement'. Today you sharpen register orchestration, tonal precision, and integrated near-native performance. The aim is not just correctness, but intellectual authority, stylistic flexibility, and effortless adaptation across expert, cultural, and public-facing contexts.</w:t>
      </w:r>
    </w:p>
    <w:p>
      <w:pPr>
        <w:spacing w:before="0" w:after="40"/>
      </w:pPr>
      <w:r>
        <w:rPr>
          <w:b/>
          <w:color w:val="1A73E8"/>
          <w:sz w:val="21"/>
        </w:rPr>
        <w:t>🇮🇳  ગુજરાતી સ્પષ્ટીકરણ</w:t>
      </w:r>
    </w:p>
    <w:p>
      <w:pPr>
        <w:spacing w:before="0" w:after="120"/>
      </w:pPr>
      <w:r>
        <w:rPr>
          <w:b w:val="0"/>
          <w:sz w:val="21"/>
        </w:rPr>
        <w:t>Day 365 માં તમે 'C2 graduation and refinement' દ્વારા C2 સ્તર તરફ આગળ વધો છો. આજે તમારું ધ્યાન register orchestration, tonal precision, and integrated near-native performance પર છે. હેતુ માત્ર સાચું જર્મન નહીં, પરંતુ બૌદ્ધિક અસર, શૈલીની લવચીકતા અને નિષ્ણાત, સાંસ્કૃતિક તથા જાહેર સંદર્ભોમાં સહજ રીતે ભાષા ઢાળવાની ક્ષમતા વિકસાવવાનો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Abschlusskompetenz</w:t>
            </w:r>
          </w:p>
        </w:tc>
        <w:tc>
          <w:tcPr>
            <w:tcW w:type="dxa" w:w="2268"/>
          </w:tcPr>
          <w:p>
            <w:r>
              <w:rPr>
                <w:b w:val="0"/>
                <w:color w:val="202020"/>
                <w:sz w:val="20"/>
              </w:rPr>
              <w:t>finishing competence</w:t>
            </w:r>
          </w:p>
        </w:tc>
        <w:tc>
          <w:tcPr>
            <w:tcW w:type="dxa" w:w="2268"/>
          </w:tcPr>
          <w:p>
            <w:r>
              <w:rPr>
                <w:b w:val="0"/>
                <w:color w:val="202020"/>
                <w:sz w:val="20"/>
              </w:rPr>
              <w:t>સમાપન કુશળતા</w:t>
            </w:r>
          </w:p>
        </w:tc>
        <w:tc>
          <w:tcPr>
            <w:tcW w:type="dxa" w:w="2268"/>
          </w:tcPr>
          <w:p>
            <w:r>
              <w:rPr>
                <w:b w:val="0"/>
                <w:color w:val="555555"/>
                <w:sz w:val="20"/>
              </w:rPr>
              <w:t>AP-shloos-kom-pe-TENTS</w:t>
            </w:r>
          </w:p>
        </w:tc>
      </w:tr>
      <w:tr>
        <w:tc>
          <w:tcPr>
            <w:tcW w:type="dxa" w:w="2268"/>
          </w:tcPr>
          <w:p>
            <w:r>
              <w:rPr>
                <w:b w:val="0"/>
                <w:color w:val="202020"/>
                <w:sz w:val="20"/>
              </w:rPr>
              <w:t>die Weiterentwicklung</w:t>
            </w:r>
          </w:p>
        </w:tc>
        <w:tc>
          <w:tcPr>
            <w:tcW w:type="dxa" w:w="2268"/>
          </w:tcPr>
          <w:p>
            <w:r>
              <w:rPr>
                <w:b w:val="0"/>
                <w:color w:val="202020"/>
                <w:sz w:val="20"/>
              </w:rPr>
              <w:t>continued development</w:t>
            </w:r>
          </w:p>
        </w:tc>
        <w:tc>
          <w:tcPr>
            <w:tcW w:type="dxa" w:w="2268"/>
          </w:tcPr>
          <w:p>
            <w:r>
              <w:rPr>
                <w:b w:val="0"/>
                <w:color w:val="202020"/>
                <w:sz w:val="20"/>
              </w:rPr>
              <w:t>આગળનો વિકાસ</w:t>
            </w:r>
          </w:p>
        </w:tc>
        <w:tc>
          <w:tcPr>
            <w:tcW w:type="dxa" w:w="2268"/>
          </w:tcPr>
          <w:p>
            <w:r>
              <w:rPr>
                <w:b w:val="0"/>
                <w:color w:val="555555"/>
                <w:sz w:val="20"/>
              </w:rPr>
              <w:t>VY-ter-ent-vik-loong</w:t>
            </w:r>
          </w:p>
        </w:tc>
      </w:tr>
      <w:tr>
        <w:tc>
          <w:tcPr>
            <w:tcW w:type="dxa" w:w="2268"/>
          </w:tcPr>
          <w:p>
            <w:r>
              <w:rPr>
                <w:b w:val="0"/>
                <w:color w:val="202020"/>
                <w:sz w:val="20"/>
              </w:rPr>
              <w:t>die Registerfeinsteuerung</w:t>
            </w:r>
          </w:p>
        </w:tc>
        <w:tc>
          <w:tcPr>
            <w:tcW w:type="dxa" w:w="2268"/>
          </w:tcPr>
          <w:p>
            <w:r>
              <w:rPr>
                <w:b w:val="0"/>
                <w:color w:val="202020"/>
                <w:sz w:val="20"/>
              </w:rPr>
              <w:t>fine register control</w:t>
            </w:r>
          </w:p>
        </w:tc>
        <w:tc>
          <w:tcPr>
            <w:tcW w:type="dxa" w:w="2268"/>
          </w:tcPr>
          <w:p>
            <w:r>
              <w:rPr>
                <w:b w:val="0"/>
                <w:color w:val="202020"/>
                <w:sz w:val="20"/>
              </w:rPr>
              <w:t>રજિસ્ટરની સૂક્ષ્મ નિયંત્રણ</w:t>
            </w:r>
          </w:p>
        </w:tc>
        <w:tc>
          <w:tcPr>
            <w:tcW w:type="dxa" w:w="2268"/>
          </w:tcPr>
          <w:p>
            <w:r>
              <w:rPr>
                <w:b w:val="0"/>
                <w:color w:val="555555"/>
                <w:sz w:val="20"/>
              </w:rPr>
              <w:t>reh-GIS-ter-fyn-shtoy-roong</w:t>
            </w:r>
          </w:p>
        </w:tc>
      </w:tr>
      <w:tr>
        <w:tc>
          <w:tcPr>
            <w:tcW w:type="dxa" w:w="2268"/>
          </w:tcPr>
          <w:p>
            <w:r>
              <w:rPr>
                <w:b w:val="0"/>
                <w:color w:val="202020"/>
                <w:sz w:val="20"/>
              </w:rPr>
              <w:t>die Tonalitätssteuerung</w:t>
            </w:r>
          </w:p>
        </w:tc>
        <w:tc>
          <w:tcPr>
            <w:tcW w:type="dxa" w:w="2268"/>
          </w:tcPr>
          <w:p>
            <w:r>
              <w:rPr>
                <w:b w:val="0"/>
                <w:color w:val="202020"/>
                <w:sz w:val="20"/>
              </w:rPr>
              <w:t>tonality control</w:t>
            </w:r>
          </w:p>
        </w:tc>
        <w:tc>
          <w:tcPr>
            <w:tcW w:type="dxa" w:w="2268"/>
          </w:tcPr>
          <w:p>
            <w:r>
              <w:rPr>
                <w:b w:val="0"/>
                <w:color w:val="202020"/>
                <w:sz w:val="20"/>
              </w:rPr>
              <w:t>સ્વર નિયંત્રણ</w:t>
            </w:r>
          </w:p>
        </w:tc>
        <w:tc>
          <w:tcPr>
            <w:tcW w:type="dxa" w:w="2268"/>
          </w:tcPr>
          <w:p>
            <w:r>
              <w:rPr>
                <w:b w:val="0"/>
                <w:color w:val="555555"/>
                <w:sz w:val="20"/>
              </w:rPr>
              <w:t>to-na-li-TETS-shtoy-roong</w:t>
            </w:r>
          </w:p>
        </w:tc>
      </w:tr>
      <w:tr>
        <w:tc>
          <w:tcPr>
            <w:tcW w:type="dxa" w:w="2268"/>
          </w:tcPr>
          <w:p>
            <w:r>
              <w:rPr>
                <w:b w:val="0"/>
                <w:color w:val="202020"/>
                <w:sz w:val="20"/>
              </w:rPr>
              <w:t>die Ausdrucksdisziplin</w:t>
            </w:r>
          </w:p>
        </w:tc>
        <w:tc>
          <w:tcPr>
            <w:tcW w:type="dxa" w:w="2268"/>
          </w:tcPr>
          <w:p>
            <w:r>
              <w:rPr>
                <w:b w:val="0"/>
                <w:color w:val="202020"/>
                <w:sz w:val="20"/>
              </w:rPr>
              <w:t>discipline of expression</w:t>
            </w:r>
          </w:p>
        </w:tc>
        <w:tc>
          <w:tcPr>
            <w:tcW w:type="dxa" w:w="2268"/>
          </w:tcPr>
          <w:p>
            <w:r>
              <w:rPr>
                <w:b w:val="0"/>
                <w:color w:val="202020"/>
                <w:sz w:val="20"/>
              </w:rPr>
              <w:t>અભિવ્યક્તિ શિસ્ત</w:t>
            </w:r>
          </w:p>
        </w:tc>
        <w:tc>
          <w:tcPr>
            <w:tcW w:type="dxa" w:w="2268"/>
          </w:tcPr>
          <w:p>
            <w:r>
              <w:rPr>
                <w:b w:val="0"/>
                <w:color w:val="555555"/>
                <w:sz w:val="20"/>
              </w:rPr>
              <w:t>OWS-drooks-di-si-PLIN</w:t>
            </w:r>
          </w:p>
        </w:tc>
      </w:tr>
      <w:tr>
        <w:tc>
          <w:tcPr>
            <w:tcW w:type="dxa" w:w="2268"/>
          </w:tcPr>
          <w:p>
            <w:r>
              <w:rPr>
                <w:b w:val="0"/>
                <w:color w:val="202020"/>
                <w:sz w:val="20"/>
              </w:rPr>
              <w:t>die Verdichtungsleistung</w:t>
            </w:r>
          </w:p>
        </w:tc>
        <w:tc>
          <w:tcPr>
            <w:tcW w:type="dxa" w:w="2268"/>
          </w:tcPr>
          <w:p>
            <w:r>
              <w:rPr>
                <w:b w:val="0"/>
                <w:color w:val="202020"/>
                <w:sz w:val="20"/>
              </w:rPr>
              <w:t>compression performance</w:t>
            </w:r>
          </w:p>
        </w:tc>
        <w:tc>
          <w:tcPr>
            <w:tcW w:type="dxa" w:w="2268"/>
          </w:tcPr>
          <w:p>
            <w:r>
              <w:rPr>
                <w:b w:val="0"/>
                <w:color w:val="202020"/>
                <w:sz w:val="20"/>
              </w:rPr>
              <w:t>ઘનતા સર્જન શક્તિ</w:t>
            </w:r>
          </w:p>
        </w:tc>
        <w:tc>
          <w:tcPr>
            <w:tcW w:type="dxa" w:w="2268"/>
          </w:tcPr>
          <w:p>
            <w:r>
              <w:rPr>
                <w:b w:val="0"/>
                <w:color w:val="555555"/>
                <w:sz w:val="20"/>
              </w:rPr>
              <w:t>fer-DIKH-toongs-ly-stoong</w:t>
            </w:r>
          </w:p>
        </w:tc>
      </w:tr>
      <w:tr>
        <w:tc>
          <w:tcPr>
            <w:tcW w:type="dxa" w:w="2268"/>
          </w:tcPr>
          <w:p>
            <w:r>
              <w:rPr>
                <w:b w:val="0"/>
                <w:color w:val="202020"/>
                <w:sz w:val="20"/>
              </w:rPr>
              <w:t>die Nuancenarbeit</w:t>
            </w:r>
          </w:p>
        </w:tc>
        <w:tc>
          <w:tcPr>
            <w:tcW w:type="dxa" w:w="2268"/>
          </w:tcPr>
          <w:p>
            <w:r>
              <w:rPr>
                <w:b w:val="0"/>
                <w:color w:val="202020"/>
                <w:sz w:val="20"/>
              </w:rPr>
              <w:t>nuance work</w:t>
            </w:r>
          </w:p>
        </w:tc>
        <w:tc>
          <w:tcPr>
            <w:tcW w:type="dxa" w:w="2268"/>
          </w:tcPr>
          <w:p>
            <w:r>
              <w:rPr>
                <w:b w:val="0"/>
                <w:color w:val="202020"/>
                <w:sz w:val="20"/>
              </w:rPr>
              <w:t>સૂક્ષ્મતા પર કામ</w:t>
            </w:r>
          </w:p>
        </w:tc>
        <w:tc>
          <w:tcPr>
            <w:tcW w:type="dxa" w:w="2268"/>
          </w:tcPr>
          <w:p>
            <w:r>
              <w:rPr>
                <w:b w:val="0"/>
                <w:color w:val="555555"/>
                <w:sz w:val="20"/>
              </w:rPr>
              <w:t>nu-AN-sen-ar-bite</w:t>
            </w:r>
          </w:p>
        </w:tc>
      </w:tr>
      <w:tr>
        <w:tc>
          <w:tcPr>
            <w:tcW w:type="dxa" w:w="2268"/>
          </w:tcPr>
          <w:p>
            <w:r>
              <w:rPr>
                <w:b w:val="0"/>
                <w:color w:val="202020"/>
                <w:sz w:val="20"/>
              </w:rPr>
              <w:t>die Souveränitätsmarke</w:t>
            </w:r>
          </w:p>
        </w:tc>
        <w:tc>
          <w:tcPr>
            <w:tcW w:type="dxa" w:w="2268"/>
          </w:tcPr>
          <w:p>
            <w:r>
              <w:rPr>
                <w:b w:val="0"/>
                <w:color w:val="202020"/>
                <w:sz w:val="20"/>
              </w:rPr>
              <w:t>marker of mastery</w:t>
            </w:r>
          </w:p>
        </w:tc>
        <w:tc>
          <w:tcPr>
            <w:tcW w:type="dxa" w:w="2268"/>
          </w:tcPr>
          <w:p>
            <w:r>
              <w:rPr>
                <w:b w:val="0"/>
                <w:color w:val="202020"/>
                <w:sz w:val="20"/>
              </w:rPr>
              <w:t>નિષ્ણાતતા ચિહ્ન</w:t>
            </w:r>
          </w:p>
        </w:tc>
        <w:tc>
          <w:tcPr>
            <w:tcW w:type="dxa" w:w="2268"/>
          </w:tcPr>
          <w:p>
            <w:r>
              <w:rPr>
                <w:b w:val="0"/>
                <w:color w:val="555555"/>
                <w:sz w:val="20"/>
              </w:rPr>
              <w:t>zoo-ve-re-nee-TETS-mar-keh</w:t>
            </w:r>
          </w:p>
        </w:tc>
      </w:tr>
      <w:tr>
        <w:tc>
          <w:tcPr>
            <w:tcW w:type="dxa" w:w="2268"/>
          </w:tcPr>
          <w:p>
            <w:r>
              <w:rPr>
                <w:b w:val="0"/>
                <w:color w:val="202020"/>
                <w:sz w:val="20"/>
              </w:rPr>
              <w:t>die Idiombeherrschung</w:t>
            </w:r>
          </w:p>
        </w:tc>
        <w:tc>
          <w:tcPr>
            <w:tcW w:type="dxa" w:w="2268"/>
          </w:tcPr>
          <w:p>
            <w:r>
              <w:rPr>
                <w:b w:val="0"/>
                <w:color w:val="202020"/>
                <w:sz w:val="20"/>
              </w:rPr>
              <w:t>idiom mastery</w:t>
            </w:r>
          </w:p>
        </w:tc>
        <w:tc>
          <w:tcPr>
            <w:tcW w:type="dxa" w:w="2268"/>
          </w:tcPr>
          <w:p>
            <w:r>
              <w:rPr>
                <w:b w:val="0"/>
                <w:color w:val="202020"/>
                <w:sz w:val="20"/>
              </w:rPr>
              <w:t>રૂઢિપ્રયોગ કાબૂ</w:t>
            </w:r>
          </w:p>
        </w:tc>
        <w:tc>
          <w:tcPr>
            <w:tcW w:type="dxa" w:w="2268"/>
          </w:tcPr>
          <w:p>
            <w:r>
              <w:rPr>
                <w:b w:val="0"/>
                <w:color w:val="555555"/>
                <w:sz w:val="20"/>
              </w:rPr>
              <w:t>ee-dee-OHM-be-herr-shoong</w:t>
            </w:r>
          </w:p>
        </w:tc>
      </w:tr>
      <w:tr>
        <w:tc>
          <w:tcPr>
            <w:tcW w:type="dxa" w:w="2268"/>
          </w:tcPr>
          <w:p>
            <w:r>
              <w:rPr>
                <w:b w:val="0"/>
                <w:color w:val="202020"/>
                <w:sz w:val="20"/>
              </w:rPr>
              <w:t>die Redeökonomie</w:t>
            </w:r>
          </w:p>
        </w:tc>
        <w:tc>
          <w:tcPr>
            <w:tcW w:type="dxa" w:w="2268"/>
          </w:tcPr>
          <w:p>
            <w:r>
              <w:rPr>
                <w:b w:val="0"/>
                <w:color w:val="202020"/>
                <w:sz w:val="20"/>
              </w:rPr>
              <w:t>economy of speech</w:t>
            </w:r>
          </w:p>
        </w:tc>
        <w:tc>
          <w:tcPr>
            <w:tcW w:type="dxa" w:w="2268"/>
          </w:tcPr>
          <w:p>
            <w:r>
              <w:rPr>
                <w:b w:val="0"/>
                <w:color w:val="202020"/>
                <w:sz w:val="20"/>
              </w:rPr>
              <w:t>વાણી કાર્યક્ષમતા</w:t>
            </w:r>
          </w:p>
        </w:tc>
        <w:tc>
          <w:tcPr>
            <w:tcW w:type="dxa" w:w="2268"/>
          </w:tcPr>
          <w:p>
            <w:r>
              <w:rPr>
                <w:b w:val="0"/>
                <w:color w:val="555555"/>
                <w:sz w:val="20"/>
              </w:rPr>
              <w:t>RAY-deh-ö-ko-no-mee</w:t>
            </w:r>
          </w:p>
        </w:tc>
      </w:tr>
      <w:tr>
        <w:tc>
          <w:tcPr>
            <w:tcW w:type="dxa" w:w="2268"/>
          </w:tcPr>
          <w:p>
            <w:r>
              <w:rPr>
                <w:b w:val="0"/>
                <w:color w:val="202020"/>
                <w:sz w:val="20"/>
              </w:rPr>
              <w:t>die Prägnanzlinie</w:t>
            </w:r>
          </w:p>
        </w:tc>
        <w:tc>
          <w:tcPr>
            <w:tcW w:type="dxa" w:w="2268"/>
          </w:tcPr>
          <w:p>
            <w:r>
              <w:rPr>
                <w:b w:val="0"/>
                <w:color w:val="202020"/>
                <w:sz w:val="20"/>
              </w:rPr>
              <w:t>line of concise force</w:t>
            </w:r>
          </w:p>
        </w:tc>
        <w:tc>
          <w:tcPr>
            <w:tcW w:type="dxa" w:w="2268"/>
          </w:tcPr>
          <w:p>
            <w:r>
              <w:rPr>
                <w:b w:val="0"/>
                <w:color w:val="202020"/>
                <w:sz w:val="20"/>
              </w:rPr>
              <w:t>સંક્ષિપ્ત અસર રેખા</w:t>
            </w:r>
          </w:p>
        </w:tc>
        <w:tc>
          <w:tcPr>
            <w:tcW w:type="dxa" w:w="2268"/>
          </w:tcPr>
          <w:p>
            <w:r>
              <w:rPr>
                <w:b w:val="0"/>
                <w:color w:val="555555"/>
                <w:sz w:val="20"/>
              </w:rPr>
              <w:t>PRAYG-nants-lee-nee</w:t>
            </w:r>
          </w:p>
        </w:tc>
      </w:tr>
      <w:tr>
        <w:tc>
          <w:tcPr>
            <w:tcW w:type="dxa" w:w="2268"/>
          </w:tcPr>
          <w:p>
            <w:r>
              <w:rPr>
                <w:b w:val="0"/>
                <w:color w:val="202020"/>
                <w:sz w:val="20"/>
              </w:rPr>
              <w:t>die Selbstrevision</w:t>
            </w:r>
          </w:p>
        </w:tc>
        <w:tc>
          <w:tcPr>
            <w:tcW w:type="dxa" w:w="2268"/>
          </w:tcPr>
          <w:p>
            <w:r>
              <w:rPr>
                <w:b w:val="0"/>
                <w:color w:val="202020"/>
                <w:sz w:val="20"/>
              </w:rPr>
              <w:t>self-revision</w:t>
            </w:r>
          </w:p>
        </w:tc>
        <w:tc>
          <w:tcPr>
            <w:tcW w:type="dxa" w:w="2268"/>
          </w:tcPr>
          <w:p>
            <w:r>
              <w:rPr>
                <w:b w:val="0"/>
                <w:color w:val="202020"/>
                <w:sz w:val="20"/>
              </w:rPr>
              <w:t>સ્વ-સંપાદન</w:t>
            </w:r>
          </w:p>
        </w:tc>
        <w:tc>
          <w:tcPr>
            <w:tcW w:type="dxa" w:w="2268"/>
          </w:tcPr>
          <w:p>
            <w:r>
              <w:rPr>
                <w:b w:val="0"/>
                <w:color w:val="555555"/>
                <w:sz w:val="20"/>
              </w:rPr>
              <w:t>ZELBST-re-vi-ZY-ohn</w:t>
            </w:r>
          </w:p>
        </w:tc>
      </w:tr>
      <w:tr>
        <w:tc>
          <w:tcPr>
            <w:tcW w:type="dxa" w:w="2268"/>
          </w:tcPr>
          <w:p>
            <w:r>
              <w:rPr>
                <w:b w:val="0"/>
                <w:color w:val="202020"/>
                <w:sz w:val="20"/>
              </w:rPr>
              <w:t>die Sprecherhaltung</w:t>
            </w:r>
          </w:p>
        </w:tc>
        <w:tc>
          <w:tcPr>
            <w:tcW w:type="dxa" w:w="2268"/>
          </w:tcPr>
          <w:p>
            <w:r>
              <w:rPr>
                <w:b w:val="0"/>
                <w:color w:val="202020"/>
                <w:sz w:val="20"/>
              </w:rPr>
              <w:t>speaker stance</w:t>
            </w:r>
          </w:p>
        </w:tc>
        <w:tc>
          <w:tcPr>
            <w:tcW w:type="dxa" w:w="2268"/>
          </w:tcPr>
          <w:p>
            <w:r>
              <w:rPr>
                <w:b w:val="0"/>
                <w:color w:val="202020"/>
                <w:sz w:val="20"/>
              </w:rPr>
              <w:t>વક્તા વલણ</w:t>
            </w:r>
          </w:p>
        </w:tc>
        <w:tc>
          <w:tcPr>
            <w:tcW w:type="dxa" w:w="2268"/>
          </w:tcPr>
          <w:p>
            <w:r>
              <w:rPr>
                <w:b w:val="0"/>
                <w:color w:val="555555"/>
                <w:sz w:val="20"/>
              </w:rPr>
              <w:t>SHPRE-kher-hal-toong</w:t>
            </w:r>
          </w:p>
        </w:tc>
      </w:tr>
      <w:tr>
        <w:tc>
          <w:tcPr>
            <w:tcW w:type="dxa" w:w="2268"/>
          </w:tcPr>
          <w:p>
            <w:r>
              <w:rPr>
                <w:b w:val="0"/>
                <w:color w:val="202020"/>
                <w:sz w:val="20"/>
              </w:rPr>
              <w:t>die Formulierungsagilität</w:t>
            </w:r>
          </w:p>
        </w:tc>
        <w:tc>
          <w:tcPr>
            <w:tcW w:type="dxa" w:w="2268"/>
          </w:tcPr>
          <w:p>
            <w:r>
              <w:rPr>
                <w:b w:val="0"/>
                <w:color w:val="202020"/>
                <w:sz w:val="20"/>
              </w:rPr>
              <w:t>agility in phrasing</w:t>
            </w:r>
          </w:p>
        </w:tc>
        <w:tc>
          <w:tcPr>
            <w:tcW w:type="dxa" w:w="2268"/>
          </w:tcPr>
          <w:p>
            <w:r>
              <w:rPr>
                <w:b w:val="0"/>
                <w:color w:val="202020"/>
                <w:sz w:val="20"/>
              </w:rPr>
              <w:t>વાક્યરચના લવચીકતા</w:t>
            </w:r>
          </w:p>
        </w:tc>
        <w:tc>
          <w:tcPr>
            <w:tcW w:type="dxa" w:w="2268"/>
          </w:tcPr>
          <w:p>
            <w:r>
              <w:rPr>
                <w:b w:val="0"/>
                <w:color w:val="555555"/>
                <w:sz w:val="20"/>
              </w:rPr>
              <w:t>for-moo-LEE-roongs-a-gi-li-TET</w:t>
            </w:r>
          </w:p>
        </w:tc>
      </w:tr>
      <w:tr>
        <w:tc>
          <w:tcPr>
            <w:tcW w:type="dxa" w:w="2268"/>
          </w:tcPr>
          <w:p>
            <w:r>
              <w:rPr>
                <w:b w:val="0"/>
                <w:color w:val="202020"/>
                <w:sz w:val="20"/>
              </w:rPr>
              <w:t>die Kontextsensibilität</w:t>
            </w:r>
          </w:p>
        </w:tc>
        <w:tc>
          <w:tcPr>
            <w:tcW w:type="dxa" w:w="2268"/>
          </w:tcPr>
          <w:p>
            <w:r>
              <w:rPr>
                <w:b w:val="0"/>
                <w:color w:val="202020"/>
                <w:sz w:val="20"/>
              </w:rPr>
              <w:t>context sensitivity</w:t>
            </w:r>
          </w:p>
        </w:tc>
        <w:tc>
          <w:tcPr>
            <w:tcW w:type="dxa" w:w="2268"/>
          </w:tcPr>
          <w:p>
            <w:r>
              <w:rPr>
                <w:b w:val="0"/>
                <w:color w:val="202020"/>
                <w:sz w:val="20"/>
              </w:rPr>
              <w:t>સંદર્ભ સંવેદનશીલતા</w:t>
            </w:r>
          </w:p>
        </w:tc>
        <w:tc>
          <w:tcPr>
            <w:tcW w:type="dxa" w:w="2268"/>
          </w:tcPr>
          <w:p>
            <w:r>
              <w:rPr>
                <w:b w:val="0"/>
                <w:color w:val="555555"/>
                <w:sz w:val="20"/>
              </w:rPr>
              <w:t>kon-TEKST-zen-si-bi-li-TET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Modul dient die Abschlusskompetenz dazu, gedankliche Präzision sichtbar zu machen.</w:t>
            </w:r>
          </w:p>
        </w:tc>
        <w:tc>
          <w:tcPr>
            <w:tcW w:type="dxa" w:w="3024"/>
            <w:shd w:val="clear" w:color="auto" w:fill="E6F4EA"/>
          </w:tcPr>
          <w:p>
            <w:r>
              <w:rPr>
                <w:b w:val="0"/>
                <w:color w:val="0F9660"/>
                <w:sz w:val="20"/>
              </w:rPr>
              <w:t>In today's module, die Abschlusskompetenz helps make conceptual precision visible.</w:t>
            </w:r>
          </w:p>
        </w:tc>
        <w:tc>
          <w:tcPr>
            <w:tcW w:type="dxa" w:w="3024"/>
            <w:shd w:val="clear" w:color="auto" w:fill="FFF8E1"/>
          </w:tcPr>
          <w:p>
            <w:r>
              <w:rPr>
                <w:b w:val="0"/>
                <w:color w:val="202020"/>
                <w:sz w:val="20"/>
              </w:rPr>
              <w:t>આજના મોડ્યુલમાં die Abschlusskompetenz વિચારની ચોકસાઈને સ્પષ્ટ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Durch die Weiterentwicklung wirkt meine Argumentation differenzierter und belastbarer.</w:t>
            </w:r>
          </w:p>
        </w:tc>
        <w:tc>
          <w:tcPr>
            <w:tcW w:type="dxa" w:w="3024"/>
            <w:shd w:val="clear" w:color="auto" w:fill="E6F4EA"/>
          </w:tcPr>
          <w:p>
            <w:r>
              <w:rPr>
                <w:b w:val="0"/>
                <w:color w:val="0F9660"/>
                <w:sz w:val="20"/>
              </w:rPr>
              <w:t>Through die Weiterentwicklung, my argumentation becomes more differentiated and robust.</w:t>
            </w:r>
          </w:p>
        </w:tc>
        <w:tc>
          <w:tcPr>
            <w:tcW w:type="dxa" w:w="3024"/>
            <w:shd w:val="clear" w:color="auto" w:fill="FFF8E1"/>
          </w:tcPr>
          <w:p>
            <w:r>
              <w:rPr>
                <w:b w:val="0"/>
                <w:color w:val="202020"/>
                <w:sz w:val="20"/>
              </w:rPr>
              <w:t>die Weiterentwicklung દ્વારા મારી દલીલ વધુ સૂક્ષ્મ અને મજબૂત બને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Registerfeinsteuerung verschafft meinem Beitrag auf C2-Niveau mehr Tiefe und Reichweite.</w:t>
            </w:r>
          </w:p>
        </w:tc>
        <w:tc>
          <w:tcPr>
            <w:tcW w:type="dxa" w:w="3024"/>
            <w:shd w:val="clear" w:color="auto" w:fill="E6F4EA"/>
          </w:tcPr>
          <w:p>
            <w:r>
              <w:rPr>
                <w:b w:val="0"/>
                <w:color w:val="0F9660"/>
                <w:sz w:val="20"/>
              </w:rPr>
              <w:t>die Registerfeinsteuerung gives my contribution more depth and reach at C2 level.</w:t>
            </w:r>
          </w:p>
        </w:tc>
        <w:tc>
          <w:tcPr>
            <w:tcW w:type="dxa" w:w="3024"/>
            <w:shd w:val="clear" w:color="auto" w:fill="FFF8E1"/>
          </w:tcPr>
          <w:p>
            <w:r>
              <w:rPr>
                <w:b w:val="0"/>
                <w:color w:val="202020"/>
                <w:sz w:val="20"/>
              </w:rPr>
              <w:t>die Registerfeinsteuerung મારા પ્રતિભાવને C2 સ્તરે વધુ ઊંડાણ અને વ્યાપ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C2 zählt nicht nur, was gesagt wird, sondern auch mit welcher intellektuellen Feinsteuerung es geschieht.</w:t>
            </w:r>
          </w:p>
        </w:tc>
        <w:tc>
          <w:tcPr>
            <w:tcW w:type="dxa" w:w="3024"/>
            <w:shd w:val="clear" w:color="auto" w:fill="E6F4EA"/>
          </w:tcPr>
          <w:p>
            <w:r>
              <w:rPr>
                <w:b w:val="0"/>
                <w:color w:val="0F9660"/>
                <w:sz w:val="20"/>
              </w:rPr>
              <w:t>At C2, what matters is not only what is said, but also the intellectual fine control with which it is said.</w:t>
            </w:r>
          </w:p>
        </w:tc>
        <w:tc>
          <w:tcPr>
            <w:tcW w:type="dxa" w:w="3024"/>
            <w:shd w:val="clear" w:color="auto" w:fill="FFF8E1"/>
          </w:tcPr>
          <w:p>
            <w:r>
              <w:rPr>
                <w:b w:val="0"/>
                <w:color w:val="202020"/>
                <w:sz w:val="20"/>
              </w:rPr>
              <w:t>C2 પર ફક્ત શું કહેવામાં આવે છે તે જ નહીં, પણ કઈ બુદ્ધિપૂર્ણ સૂક્ષ્મ નિયંત્રણથી કહેવામાં આવે છે તે પણ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prüfe Register, Nuancen und implizite Wirkungen, bevor ich meine Endfassung festlege.</w:t>
            </w:r>
          </w:p>
        </w:tc>
        <w:tc>
          <w:tcPr>
            <w:tcW w:type="dxa" w:w="3024"/>
            <w:shd w:val="clear" w:color="auto" w:fill="E6F4EA"/>
          </w:tcPr>
          <w:p>
            <w:r>
              <w:rPr>
                <w:b w:val="0"/>
                <w:color w:val="0F9660"/>
                <w:sz w:val="20"/>
              </w:rPr>
              <w:t>I check register, nuances, and implicit effects before finalizing my final version.</w:t>
            </w:r>
          </w:p>
        </w:tc>
        <w:tc>
          <w:tcPr>
            <w:tcW w:type="dxa" w:w="3024"/>
            <w:shd w:val="clear" w:color="auto" w:fill="FFF8E1"/>
          </w:tcPr>
          <w:p>
            <w:r>
              <w:rPr>
                <w:b w:val="0"/>
                <w:color w:val="202020"/>
                <w:sz w:val="20"/>
              </w:rPr>
              <w:t>અંતિમ આવૃત્તિ નક્કી કરતાં પહેલાં હું રજિસ્ટર, સૂક્ષ્મતાઓ અને ગૂઢ અસર ચકાસું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C2 Focus  </w:t>
            </w:r>
            <w:r>
              <w:rPr>
                <w:color w:val="202020"/>
                <w:sz w:val="20"/>
              </w:rPr>
              <w:t>Go beyond accuracy: use die Abschlusskompetenz and die Weiterentwicklung to create intellectual texture, not just correctness.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with freedom, then compress, refine, and rebalance tone until every sentence sounds intentional.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C2 progress is visible when you can shift register without losing depth, elegance, or precision.</w:t>
            </w:r>
          </w:p>
        </w:tc>
      </w:tr>
    </w:tbl>
    <w:p/>
    <w:p>
      <w:pPr>
        <w:spacing w:before="0" w:after="40"/>
      </w:pPr>
      <w:r>
        <w:rPr>
          <w:b/>
          <w:color w:val="1A73E8"/>
          <w:sz w:val="21"/>
        </w:rPr>
        <w:t>✍️  Practice Tasks</w:t>
      </w:r>
    </w:p>
    <w:p>
      <w:pPr>
        <w:pStyle w:val="ListBullet"/>
        <w:spacing w:after="40"/>
      </w:pPr>
      <w:r>
        <w:rPr>
          <w:sz w:val="22"/>
        </w:rPr>
        <w:t>Write a 260–300 word expert-level text on 'C2 graduation and refinement' using at least 8 target words with clear tonal control.</w:t>
      </w:r>
    </w:p>
    <w:p>
      <w:pPr>
        <w:pStyle w:val="ListBullet"/>
        <w:spacing w:after="40"/>
      </w:pPr>
      <w:r>
        <w:rPr>
          <w:sz w:val="22"/>
        </w:rPr>
        <w:t>Record a 4-minute spoken response that includes a counter-position, a refinement, and a strong closing synthesis.</w:t>
      </w:r>
    </w:p>
    <w:p>
      <w:pPr>
        <w:pStyle w:val="ListBullet"/>
        <w:spacing w:after="40"/>
      </w:pPr>
      <w:r>
        <w:rPr>
          <w:sz w:val="22"/>
        </w:rPr>
        <w:t>Rewrite your answer for a second audience (academic, diplomatic, or cultural) and note exactly how the register changes.</w:t>
      </w:r>
    </w:p>
    <w:p/>
    <w:p>
      <w:pPr>
        <w:spacing w:before="0" w:after="40"/>
      </w:pPr>
      <w:r>
        <w:rPr>
          <w:b/>
          <w:color w:val="1A73E8"/>
          <w:sz w:val="21"/>
        </w:rPr>
        <w:t>🧪  Mini Test</w:t>
      </w:r>
    </w:p>
    <w:p>
      <w:pPr>
        <w:spacing w:before="0" w:after="20"/>
      </w:pPr>
      <w:r>
        <w:rPr>
          <w:b w:val="0"/>
          <w:sz w:val="21"/>
        </w:rPr>
        <w:t>Q1. Translate into German: 'Precision at this level depends on nuance, structure, and controlled tone.'</w:t>
      </w:r>
    </w:p>
    <w:p>
      <w:pPr>
        <w:spacing w:before="0" w:after="60"/>
      </w:pPr>
      <w:r>
        <w:rPr>
          <w:b w:val="0"/>
          <w:color w:val="0F9660"/>
          <w:sz w:val="21"/>
        </w:rPr>
        <w:t xml:space="preserve">   ✅ Präzision auf diesem Niveau hängt von Nuancen, Struktur und kontrolliertem Ton ab.</w:t>
      </w:r>
    </w:p>
    <w:p>
      <w:pPr>
        <w:spacing w:before="0" w:after="20"/>
      </w:pPr>
      <w:r>
        <w:rPr>
          <w:b w:val="0"/>
          <w:sz w:val="21"/>
        </w:rPr>
        <w:t>Q2. What is more C2-like: sounding complex at any cost or sounding exact, flexible, and context-sensitive?</w:t>
      </w:r>
    </w:p>
    <w:p>
      <w:pPr>
        <w:spacing w:before="0" w:after="60"/>
      </w:pPr>
      <w:r>
        <w:rPr>
          <w:b w:val="0"/>
          <w:color w:val="0F9660"/>
          <w:sz w:val="21"/>
        </w:rPr>
        <w:t xml:space="preserve">   ✅ Sounding exact, flexible, and context-sensitive</w:t>
      </w:r>
    </w:p>
    <w:p>
      <w:pPr>
        <w:spacing w:before="0" w:after="20"/>
      </w:pPr>
      <w:r>
        <w:rPr>
          <w:b w:val="0"/>
          <w:sz w:val="21"/>
        </w:rPr>
        <w:t>Q3. Provide one key word from today's vocabulary.</w:t>
      </w:r>
    </w:p>
    <w:p>
      <w:pPr>
        <w:spacing w:before="0" w:after="60"/>
      </w:pPr>
      <w:r>
        <w:rPr>
          <w:b w:val="0"/>
          <w:color w:val="0F9660"/>
          <w:sz w:val="21"/>
        </w:rPr>
        <w:t xml:space="preserve">   ✅ die Abschlusskompetenz</w:t>
      </w:r>
    </w:p>
    <w:p>
      <w:pPr>
        <w:spacing w:before="0" w:after="20"/>
      </w:pPr>
      <w:r>
        <w:rPr>
          <w:b w:val="0"/>
          <w:sz w:val="21"/>
        </w:rPr>
        <w:t>Q4. At C2, what should improve together: vocabulary only or vocabulary + judgment + register control?</w:t>
      </w:r>
    </w:p>
    <w:p>
      <w:pPr>
        <w:spacing w:before="0" w:after="60"/>
      </w:pPr>
      <w:r>
        <w:rPr>
          <w:b w:val="0"/>
          <w:color w:val="0F9660"/>
          <w:sz w:val="21"/>
        </w:rPr>
        <w:t xml:space="preserve">   ✅ Vocabulary + judgment + register control</w:t>
      </w:r>
    </w:p>
    <w:p>
      <w:pPr>
        <w:spacing w:before="0" w:after="20"/>
      </w:pPr>
      <w:r>
        <w:rPr>
          <w:b w:val="0"/>
          <w:sz w:val="21"/>
        </w:rPr>
        <w:t>Q5. Name one final revision step before submission.</w:t>
      </w:r>
    </w:p>
    <w:p>
      <w:pPr>
        <w:spacing w:before="0" w:after="60"/>
      </w:pPr>
      <w:r>
        <w:rPr>
          <w:b w:val="0"/>
          <w:color w:val="0F9660"/>
          <w:sz w:val="21"/>
        </w:rPr>
        <w:t xml:space="preserve">   ✅ Tighten nuance, tone, and implicit coherence</w:t>
      </w:r>
    </w:p>
    <w:p/>
    <w:p>
      <w:pPr>
        <w:spacing w:before="0" w:after="40"/>
      </w:pPr>
      <w:r>
        <w:rPr>
          <w:b/>
          <w:color w:val="1A73E8"/>
          <w:sz w:val="21"/>
        </w:rPr>
        <w:t>🏆  Final Outcome</w:t>
      </w:r>
    </w:p>
    <w:p>
      <w:pPr>
        <w:spacing w:before="0" w:after="160"/>
      </w:pPr>
      <w:r>
        <w:rPr>
          <w:b w:val="0"/>
          <w:sz w:val="21"/>
        </w:rPr>
        <w:t>After Day 365, you can approach 'C2 graduation and refinement' with stronger C2 command, greater stylistic maturity, and sharper intellectual control. Your speaking sounds more deliberate and your writing carries more authority.</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