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D4AF37"/>
          <w:sz w:val="52"/>
          <w:u w:val="none"/>
        </w:rPr>
        <w:t>🏛  GERMAN TAX RETURN TOOL</w:t>
      </w:r>
    </w:p>
    <w:p>
      <w:pPr>
        <w:jc w:val="center"/>
      </w:pPr>
      <w:r>
        <w:rPr>
          <w:b w:val="0"/>
          <w:i/>
          <w:color w:val="AAAAAA"/>
          <w:sz w:val="32"/>
          <w:u w:val="none"/>
        </w:rPr>
        <w:t>Steuererklärung-Tool für Deutschland</w:t>
      </w:r>
    </w:p>
    <w:p/>
    <w:p>
      <w:pPr>
        <w:jc w:val="center"/>
      </w:pPr>
      <w:r>
        <w:rPr>
          <w:b w:val="0"/>
          <w:i/>
          <w:color w:val="AAAAAA"/>
          <w:sz w:val="24"/>
          <w:u w:val="none"/>
        </w:rPr>
        <w:t>Offline · Localhost · Bilingual (EN / DE) · Excel Export · Financial Statements</w:t>
      </w:r>
    </w:p>
    <w:p/>
    <w:p>
      <w:pPr>
        <w:jc w:val="center"/>
      </w:pPr>
      <w:r>
        <w:rPr>
          <w:b w:val="0"/>
          <w:i w:val="0"/>
          <w:color w:val="AAAAAA"/>
          <w:sz w:val="20"/>
          <w:u w:val="none"/>
        </w:rPr>
        <w:t>Prepared: May 09, 2026</w:t>
      </w:r>
    </w:p>
    <w:p>
      <w:r>
        <w:br w:type="page"/>
      </w:r>
    </w:p>
    <w:p>
      <w:pPr>
        <w:pStyle w:val="Heading1"/>
        <w:jc w:val="left"/>
      </w:pPr>
      <w:r>
        <w:rPr>
          <w:b/>
          <w:color w:val="D4AF37"/>
          <w:sz w:val="32"/>
        </w:rPr>
        <w:t>Table of Contents</w:t>
      </w:r>
      <w:r>
        <w:rPr>
          <w:b w:val="0"/>
          <w:color w:val="AAAAAA"/>
          <w:sz w:val="28"/>
        </w:rPr>
        <w:t xml:space="preserve">  /  Inhaltsverzeichnis</w:t>
      </w:r>
    </w:p>
    <w:p>
      <w:pPr>
        <w:spacing w:after="40"/>
        <w:ind w:left="432"/>
      </w:pPr>
      <w:r>
        <w:rPr>
          <w:b/>
          <w:i w:val="0"/>
          <w:color w:val="D4AF37"/>
          <w:sz w:val="22"/>
          <w:u w:val="none"/>
        </w:rPr>
        <w:t xml:space="preserve">▸ </w:t>
      </w:r>
      <w:r>
        <w:rPr>
          <w:b/>
          <w:i w:val="0"/>
          <w:color w:val="000000"/>
          <w:sz w:val="22"/>
          <w:u w:val="none"/>
        </w:rPr>
        <w:t>1. German Tax System — Overview</w:t>
      </w:r>
      <w:r>
        <w:rPr>
          <w:b w:val="0"/>
          <w:i/>
          <w:color w:val="AAAAAA"/>
          <w:sz w:val="20"/>
          <w:u w:val="none"/>
        </w:rPr>
        <w:t xml:space="preserve">  —  1. Das deutsche Steuersystem – Überblick</w:t>
      </w:r>
    </w:p>
    <w:p>
      <w:pPr>
        <w:spacing w:after="40"/>
        <w:ind w:left="432"/>
      </w:pPr>
      <w:r>
        <w:rPr>
          <w:b/>
          <w:i w:val="0"/>
          <w:color w:val="D4AF37"/>
          <w:sz w:val="22"/>
          <w:u w:val="none"/>
        </w:rPr>
        <w:t xml:space="preserve">▸ </w:t>
      </w:r>
      <w:r>
        <w:rPr>
          <w:b/>
          <w:i w:val="0"/>
          <w:color w:val="000000"/>
          <w:sz w:val="22"/>
          <w:u w:val="none"/>
        </w:rPr>
        <w:t>2. Tax Forms &amp; Filing Process</w:t>
      </w:r>
      <w:r>
        <w:rPr>
          <w:b w:val="0"/>
          <w:i/>
          <w:color w:val="AAAAAA"/>
          <w:sz w:val="20"/>
          <w:u w:val="none"/>
        </w:rPr>
        <w:t xml:space="preserve">  —  2. Steuerformulare &amp; Einreichungsprozess</w:t>
      </w:r>
    </w:p>
    <w:p>
      <w:pPr>
        <w:spacing w:after="40"/>
        <w:ind w:left="432"/>
      </w:pPr>
      <w:r>
        <w:rPr>
          <w:b/>
          <w:i w:val="0"/>
          <w:color w:val="D4AF37"/>
          <w:sz w:val="22"/>
          <w:u w:val="none"/>
        </w:rPr>
        <w:t xml:space="preserve">▸ </w:t>
      </w:r>
      <w:r>
        <w:rPr>
          <w:b/>
          <w:i w:val="0"/>
          <w:color w:val="000000"/>
          <w:sz w:val="22"/>
          <w:u w:val="none"/>
        </w:rPr>
        <w:t>3. Project Vision &amp; Goals</w:t>
      </w:r>
      <w:r>
        <w:rPr>
          <w:b w:val="0"/>
          <w:i/>
          <w:color w:val="AAAAAA"/>
          <w:sz w:val="20"/>
          <w:u w:val="none"/>
        </w:rPr>
        <w:t xml:space="preserve">  —  3. Projektvision &amp; Ziele</w:t>
      </w:r>
    </w:p>
    <w:p>
      <w:pPr>
        <w:spacing w:after="40"/>
        <w:ind w:left="432"/>
      </w:pPr>
      <w:r>
        <w:rPr>
          <w:b/>
          <w:i w:val="0"/>
          <w:color w:val="D4AF37"/>
          <w:sz w:val="22"/>
          <w:u w:val="none"/>
        </w:rPr>
        <w:t xml:space="preserve">▸ </w:t>
      </w:r>
      <w:r>
        <w:rPr>
          <w:b/>
          <w:i w:val="0"/>
          <w:color w:val="000000"/>
          <w:sz w:val="22"/>
          <w:u w:val="none"/>
        </w:rPr>
        <w:t>4. Application Architecture</w:t>
      </w:r>
      <w:r>
        <w:rPr>
          <w:b w:val="0"/>
          <w:i/>
          <w:color w:val="AAAAAA"/>
          <w:sz w:val="20"/>
          <w:u w:val="none"/>
        </w:rPr>
        <w:t xml:space="preserve">  —  4. Anwendungsarchitektur</w:t>
      </w:r>
    </w:p>
    <w:p>
      <w:pPr>
        <w:spacing w:after="40"/>
        <w:ind w:left="432"/>
      </w:pPr>
      <w:r>
        <w:rPr>
          <w:b/>
          <w:i w:val="0"/>
          <w:color w:val="D4AF37"/>
          <w:sz w:val="22"/>
          <w:u w:val="none"/>
        </w:rPr>
        <w:t xml:space="preserve">▸ </w:t>
      </w:r>
      <w:r>
        <w:rPr>
          <w:b/>
          <w:i w:val="0"/>
          <w:color w:val="000000"/>
          <w:sz w:val="22"/>
          <w:u w:val="none"/>
        </w:rPr>
        <w:t>5. Technology Stack</w:t>
      </w:r>
      <w:r>
        <w:rPr>
          <w:b w:val="0"/>
          <w:i/>
          <w:color w:val="AAAAAA"/>
          <w:sz w:val="20"/>
          <w:u w:val="none"/>
        </w:rPr>
        <w:t xml:space="preserve">  —  5. Technologie-Stack</w:t>
      </w:r>
    </w:p>
    <w:p>
      <w:pPr>
        <w:spacing w:after="40"/>
        <w:ind w:left="432"/>
      </w:pPr>
      <w:r>
        <w:rPr>
          <w:b/>
          <w:i w:val="0"/>
          <w:color w:val="D4AF37"/>
          <w:sz w:val="22"/>
          <w:u w:val="none"/>
        </w:rPr>
        <w:t xml:space="preserve">▸ </w:t>
      </w:r>
      <w:r>
        <w:rPr>
          <w:b/>
          <w:i w:val="0"/>
          <w:color w:val="000000"/>
          <w:sz w:val="22"/>
          <w:u w:val="none"/>
        </w:rPr>
        <w:t>6. File &amp; Folder Structure</w:t>
      </w:r>
      <w:r>
        <w:rPr>
          <w:b w:val="0"/>
          <w:i/>
          <w:color w:val="AAAAAA"/>
          <w:sz w:val="20"/>
          <w:u w:val="none"/>
        </w:rPr>
        <w:t xml:space="preserve">  —  6. Datei- &amp; Ordnerstruktur</w:t>
      </w:r>
    </w:p>
    <w:p>
      <w:pPr>
        <w:spacing w:after="40"/>
        <w:ind w:left="432"/>
      </w:pPr>
      <w:r>
        <w:rPr>
          <w:b/>
          <w:i w:val="0"/>
          <w:color w:val="D4AF37"/>
          <w:sz w:val="22"/>
          <w:u w:val="none"/>
        </w:rPr>
        <w:t xml:space="preserve">▸ </w:t>
      </w:r>
      <w:r>
        <w:rPr>
          <w:b/>
          <w:i w:val="0"/>
          <w:color w:val="000000"/>
          <w:sz w:val="22"/>
          <w:u w:val="none"/>
        </w:rPr>
        <w:t>7. Module-by-Module Build Plan</w:t>
      </w:r>
      <w:r>
        <w:rPr>
          <w:b w:val="0"/>
          <w:i/>
          <w:color w:val="AAAAAA"/>
          <w:sz w:val="20"/>
          <w:u w:val="none"/>
        </w:rPr>
        <w:t xml:space="preserve">  —  7. Modul-für-Modul Bauplan</w:t>
      </w:r>
    </w:p>
    <w:p>
      <w:pPr>
        <w:spacing w:after="40"/>
        <w:ind w:left="432"/>
      </w:pPr>
      <w:r>
        <w:rPr>
          <w:b/>
          <w:i w:val="0"/>
          <w:color w:val="D4AF37"/>
          <w:sz w:val="22"/>
          <w:u w:val="none"/>
        </w:rPr>
        <w:t xml:space="preserve">▸ </w:t>
      </w:r>
      <w:r>
        <w:rPr>
          <w:b/>
          <w:i w:val="0"/>
          <w:color w:val="000000"/>
          <w:sz w:val="22"/>
          <w:u w:val="none"/>
        </w:rPr>
        <w:t xml:space="preserve">   7.1  Personal Info Module</w:t>
      </w:r>
      <w:r>
        <w:rPr>
          <w:b w:val="0"/>
          <w:i/>
          <w:color w:val="AAAAAA"/>
          <w:sz w:val="20"/>
          <w:u w:val="none"/>
        </w:rPr>
        <w:t xml:space="preserve">  —     7.1  Persönliche-Daten-Modul</w:t>
      </w:r>
    </w:p>
    <w:p>
      <w:pPr>
        <w:spacing w:after="40"/>
        <w:ind w:left="432"/>
      </w:pPr>
      <w:r>
        <w:rPr>
          <w:b/>
          <w:i w:val="0"/>
          <w:color w:val="D4AF37"/>
          <w:sz w:val="22"/>
          <w:u w:val="none"/>
        </w:rPr>
        <w:t xml:space="preserve">▸ </w:t>
      </w:r>
      <w:r>
        <w:rPr>
          <w:b/>
          <w:i w:val="0"/>
          <w:color w:val="000000"/>
          <w:sz w:val="22"/>
          <w:u w:val="none"/>
        </w:rPr>
        <w:t xml:space="preserve">   7.2  Income Module</w:t>
      </w:r>
      <w:r>
        <w:rPr>
          <w:b w:val="0"/>
          <w:i/>
          <w:color w:val="AAAAAA"/>
          <w:sz w:val="20"/>
          <w:u w:val="none"/>
        </w:rPr>
        <w:t xml:space="preserve">  —     7.2  Einkommensmodul</w:t>
      </w:r>
    </w:p>
    <w:p>
      <w:pPr>
        <w:spacing w:after="40"/>
        <w:ind w:left="432"/>
      </w:pPr>
      <w:r>
        <w:rPr>
          <w:b/>
          <w:i w:val="0"/>
          <w:color w:val="D4AF37"/>
          <w:sz w:val="22"/>
          <w:u w:val="none"/>
        </w:rPr>
        <w:t xml:space="preserve">▸ </w:t>
      </w:r>
      <w:r>
        <w:rPr>
          <w:b/>
          <w:i w:val="0"/>
          <w:color w:val="000000"/>
          <w:sz w:val="22"/>
          <w:u w:val="none"/>
        </w:rPr>
        <w:t xml:space="preserve">   7.3  Deductions Module</w:t>
      </w:r>
      <w:r>
        <w:rPr>
          <w:b w:val="0"/>
          <w:i/>
          <w:color w:val="AAAAAA"/>
          <w:sz w:val="20"/>
          <w:u w:val="none"/>
        </w:rPr>
        <w:t xml:space="preserve">  —     7.3  Abzugsmodul</w:t>
      </w:r>
    </w:p>
    <w:p>
      <w:pPr>
        <w:spacing w:after="40"/>
        <w:ind w:left="432"/>
      </w:pPr>
      <w:r>
        <w:rPr>
          <w:b/>
          <w:i w:val="0"/>
          <w:color w:val="D4AF37"/>
          <w:sz w:val="22"/>
          <w:u w:val="none"/>
        </w:rPr>
        <w:t xml:space="preserve">▸ </w:t>
      </w:r>
      <w:r>
        <w:rPr>
          <w:b/>
          <w:i w:val="0"/>
          <w:color w:val="000000"/>
          <w:sz w:val="22"/>
          <w:u w:val="none"/>
        </w:rPr>
        <w:t xml:space="preserve">   7.4  Tax Calculation Engine</w:t>
      </w:r>
      <w:r>
        <w:rPr>
          <w:b w:val="0"/>
          <w:i/>
          <w:color w:val="AAAAAA"/>
          <w:sz w:val="20"/>
          <w:u w:val="none"/>
        </w:rPr>
        <w:t xml:space="preserve">  —     7.4  Steuerberechnungs-Engine</w:t>
      </w:r>
    </w:p>
    <w:p>
      <w:pPr>
        <w:spacing w:after="40"/>
        <w:ind w:left="432"/>
      </w:pPr>
      <w:r>
        <w:rPr>
          <w:b/>
          <w:i w:val="0"/>
          <w:color w:val="D4AF37"/>
          <w:sz w:val="22"/>
          <w:u w:val="none"/>
        </w:rPr>
        <w:t xml:space="preserve">▸ </w:t>
      </w:r>
      <w:r>
        <w:rPr>
          <w:b/>
          <w:i w:val="0"/>
          <w:color w:val="000000"/>
          <w:sz w:val="22"/>
          <w:u w:val="none"/>
        </w:rPr>
        <w:t xml:space="preserve">   7.5  Financial Statements Module</w:t>
      </w:r>
      <w:r>
        <w:rPr>
          <w:b w:val="0"/>
          <w:i/>
          <w:color w:val="AAAAAA"/>
          <w:sz w:val="20"/>
          <w:u w:val="none"/>
        </w:rPr>
        <w:t xml:space="preserve">  —     7.5  Finanzberichte-Modul</w:t>
      </w:r>
    </w:p>
    <w:p>
      <w:pPr>
        <w:spacing w:after="40"/>
        <w:ind w:left="432"/>
      </w:pPr>
      <w:r>
        <w:rPr>
          <w:b/>
          <w:i w:val="0"/>
          <w:color w:val="D4AF37"/>
          <w:sz w:val="22"/>
          <w:u w:val="none"/>
        </w:rPr>
        <w:t xml:space="preserve">▸ </w:t>
      </w:r>
      <w:r>
        <w:rPr>
          <w:b/>
          <w:i w:val="0"/>
          <w:color w:val="000000"/>
          <w:sz w:val="22"/>
          <w:u w:val="none"/>
        </w:rPr>
        <w:t xml:space="preserve">   7.6  Excel Export Module</w:t>
      </w:r>
      <w:r>
        <w:rPr>
          <w:b w:val="0"/>
          <w:i/>
          <w:color w:val="AAAAAA"/>
          <w:sz w:val="20"/>
          <w:u w:val="none"/>
        </w:rPr>
        <w:t xml:space="preserve">  —     7.6  Excel-Export-Modul</w:t>
      </w:r>
    </w:p>
    <w:p>
      <w:pPr>
        <w:spacing w:after="40"/>
        <w:ind w:left="432"/>
      </w:pPr>
      <w:r>
        <w:rPr>
          <w:b/>
          <w:i w:val="0"/>
          <w:color w:val="D4AF37"/>
          <w:sz w:val="22"/>
          <w:u w:val="none"/>
        </w:rPr>
        <w:t xml:space="preserve">▸ </w:t>
      </w:r>
      <w:r>
        <w:rPr>
          <w:b/>
          <w:i w:val="0"/>
          <w:color w:val="000000"/>
          <w:sz w:val="22"/>
          <w:u w:val="none"/>
        </w:rPr>
        <w:t xml:space="preserve">   7.7  Bilingual UI Module</w:t>
      </w:r>
      <w:r>
        <w:rPr>
          <w:b w:val="0"/>
          <w:i/>
          <w:color w:val="AAAAAA"/>
          <w:sz w:val="20"/>
          <w:u w:val="none"/>
        </w:rPr>
        <w:t xml:space="preserve">  —     7.7  Zweisprachiges UI-Modul</w:t>
      </w:r>
    </w:p>
    <w:p>
      <w:pPr>
        <w:spacing w:after="40"/>
        <w:ind w:left="432"/>
      </w:pPr>
      <w:r>
        <w:rPr>
          <w:b/>
          <w:i w:val="0"/>
          <w:color w:val="D4AF37"/>
          <w:sz w:val="22"/>
          <w:u w:val="none"/>
        </w:rPr>
        <w:t xml:space="preserve">▸ </w:t>
      </w:r>
      <w:r>
        <w:rPr>
          <w:b/>
          <w:i w:val="0"/>
          <w:color w:val="000000"/>
          <w:sz w:val="22"/>
          <w:u w:val="none"/>
        </w:rPr>
        <w:t xml:space="preserve">   7.8  Localhost Server</w:t>
      </w:r>
      <w:r>
        <w:rPr>
          <w:b w:val="0"/>
          <w:i/>
          <w:color w:val="AAAAAA"/>
          <w:sz w:val="20"/>
          <w:u w:val="none"/>
        </w:rPr>
        <w:t xml:space="preserve">  —     7.8  Localhost-Server</w:t>
      </w:r>
    </w:p>
    <w:p>
      <w:pPr>
        <w:spacing w:after="40"/>
        <w:ind w:left="432"/>
      </w:pPr>
      <w:r>
        <w:rPr>
          <w:b/>
          <w:i w:val="0"/>
          <w:color w:val="D4AF37"/>
          <w:sz w:val="22"/>
          <w:u w:val="none"/>
        </w:rPr>
        <w:t xml:space="preserve">▸ </w:t>
      </w:r>
      <w:r>
        <w:rPr>
          <w:b/>
          <w:i w:val="0"/>
          <w:color w:val="000000"/>
          <w:sz w:val="22"/>
          <w:u w:val="none"/>
        </w:rPr>
        <w:t>8. Database Schema</w:t>
      </w:r>
      <w:r>
        <w:rPr>
          <w:b w:val="0"/>
          <w:i/>
          <w:color w:val="AAAAAA"/>
          <w:sz w:val="20"/>
          <w:u w:val="none"/>
        </w:rPr>
        <w:t xml:space="preserve">  —  8. Datenbankschema</w:t>
      </w:r>
    </w:p>
    <w:p>
      <w:pPr>
        <w:spacing w:after="40"/>
        <w:ind w:left="432"/>
      </w:pPr>
      <w:r>
        <w:rPr>
          <w:b/>
          <w:i w:val="0"/>
          <w:color w:val="D4AF37"/>
          <w:sz w:val="22"/>
          <w:u w:val="none"/>
        </w:rPr>
        <w:t xml:space="preserve">▸ </w:t>
      </w:r>
      <w:r>
        <w:rPr>
          <w:b/>
          <w:i w:val="0"/>
          <w:color w:val="000000"/>
          <w:sz w:val="22"/>
          <w:u w:val="none"/>
        </w:rPr>
        <w:t>9. Excel Export — Sheets &amp; Layout</w:t>
      </w:r>
      <w:r>
        <w:rPr>
          <w:b w:val="0"/>
          <w:i/>
          <w:color w:val="AAAAAA"/>
          <w:sz w:val="20"/>
          <w:u w:val="none"/>
        </w:rPr>
        <w:t xml:space="preserve">  —  9. Excel-Export – Blätter &amp; Layout</w:t>
      </w:r>
    </w:p>
    <w:p>
      <w:pPr>
        <w:spacing w:after="40"/>
        <w:ind w:left="432"/>
      </w:pPr>
      <w:r>
        <w:rPr>
          <w:b/>
          <w:i w:val="0"/>
          <w:color w:val="D4AF37"/>
          <w:sz w:val="22"/>
          <w:u w:val="none"/>
        </w:rPr>
        <w:t xml:space="preserve">▸ </w:t>
      </w:r>
      <w:r>
        <w:rPr>
          <w:b/>
          <w:i w:val="0"/>
          <w:color w:val="000000"/>
          <w:sz w:val="22"/>
          <w:u w:val="none"/>
        </w:rPr>
        <w:t>10. Financial Statements Details</w:t>
      </w:r>
      <w:r>
        <w:rPr>
          <w:b w:val="0"/>
          <w:i/>
          <w:color w:val="AAAAAA"/>
          <w:sz w:val="20"/>
          <w:u w:val="none"/>
        </w:rPr>
        <w:t xml:space="preserve">  —  10. Finanzbericht-Details</w:t>
      </w:r>
    </w:p>
    <w:p>
      <w:pPr>
        <w:spacing w:after="40"/>
        <w:ind w:left="432"/>
      </w:pPr>
      <w:r>
        <w:rPr>
          <w:b/>
          <w:i w:val="0"/>
          <w:color w:val="D4AF37"/>
          <w:sz w:val="22"/>
          <w:u w:val="none"/>
        </w:rPr>
        <w:t xml:space="preserve">▸ </w:t>
      </w:r>
      <w:r>
        <w:rPr>
          <w:b/>
          <w:i w:val="0"/>
          <w:color w:val="000000"/>
          <w:sz w:val="22"/>
          <w:u w:val="none"/>
        </w:rPr>
        <w:t>11. German Tax Law Reference</w:t>
      </w:r>
      <w:r>
        <w:rPr>
          <w:b w:val="0"/>
          <w:i/>
          <w:color w:val="AAAAAA"/>
          <w:sz w:val="20"/>
          <w:u w:val="none"/>
        </w:rPr>
        <w:t xml:space="preserve">  —  11. Deutsches Steuerrecht – Referenz</w:t>
      </w:r>
    </w:p>
    <w:p>
      <w:pPr>
        <w:spacing w:after="40"/>
        <w:ind w:left="432"/>
      </w:pPr>
      <w:r>
        <w:rPr>
          <w:b/>
          <w:i w:val="0"/>
          <w:color w:val="D4AF37"/>
          <w:sz w:val="22"/>
          <w:u w:val="none"/>
        </w:rPr>
        <w:t xml:space="preserve">▸ </w:t>
      </w:r>
      <w:r>
        <w:rPr>
          <w:b/>
          <w:i w:val="0"/>
          <w:color w:val="000000"/>
          <w:sz w:val="22"/>
          <w:u w:val="none"/>
        </w:rPr>
        <w:t>12. Step-by-Step Development Roadmap</w:t>
      </w:r>
      <w:r>
        <w:rPr>
          <w:b w:val="0"/>
          <w:i/>
          <w:color w:val="AAAAAA"/>
          <w:sz w:val="20"/>
          <w:u w:val="none"/>
        </w:rPr>
        <w:t xml:space="preserve">  —  12. Schritt-für-Schritt Entwicklungsplan</w:t>
      </w:r>
    </w:p>
    <w:p>
      <w:pPr>
        <w:spacing w:after="40"/>
        <w:ind w:left="432"/>
      </w:pPr>
      <w:r>
        <w:rPr>
          <w:b/>
          <w:i w:val="0"/>
          <w:color w:val="D4AF37"/>
          <w:sz w:val="22"/>
          <w:u w:val="none"/>
        </w:rPr>
        <w:t xml:space="preserve">▸ </w:t>
      </w:r>
      <w:r>
        <w:rPr>
          <w:b/>
          <w:i w:val="0"/>
          <w:color w:val="000000"/>
          <w:sz w:val="22"/>
          <w:u w:val="none"/>
        </w:rPr>
        <w:t>13. Running &amp; Deployment Guide</w:t>
      </w:r>
      <w:r>
        <w:rPr>
          <w:b w:val="0"/>
          <w:i/>
          <w:color w:val="AAAAAA"/>
          <w:sz w:val="20"/>
          <w:u w:val="none"/>
        </w:rPr>
        <w:t xml:space="preserve">  —  13. Ausführungs- &amp; Bereitstellungsanleitung</w:t>
      </w:r>
    </w:p>
    <w:p>
      <w:pPr>
        <w:spacing w:after="40"/>
        <w:ind w:left="432"/>
      </w:pPr>
      <w:r>
        <w:rPr>
          <w:b/>
          <w:i w:val="0"/>
          <w:color w:val="D4AF37"/>
          <w:sz w:val="22"/>
          <w:u w:val="none"/>
        </w:rPr>
        <w:t xml:space="preserve">▸ </w:t>
      </w:r>
      <w:r>
        <w:rPr>
          <w:b/>
          <w:i w:val="0"/>
          <w:color w:val="000000"/>
          <w:sz w:val="22"/>
          <w:u w:val="none"/>
        </w:rPr>
        <w:t>14. User Workflow Walkthrough</w:t>
      </w:r>
      <w:r>
        <w:rPr>
          <w:b w:val="0"/>
          <w:i/>
          <w:color w:val="AAAAAA"/>
          <w:sz w:val="20"/>
          <w:u w:val="none"/>
        </w:rPr>
        <w:t xml:space="preserve">  —  14. Benutzer-Workflow</w:t>
      </w:r>
    </w:p>
    <w:p>
      <w:pPr>
        <w:spacing w:after="40"/>
        <w:ind w:left="432"/>
      </w:pPr>
      <w:r>
        <w:rPr>
          <w:b/>
          <w:i w:val="0"/>
          <w:color w:val="D4AF37"/>
          <w:sz w:val="22"/>
          <w:u w:val="none"/>
        </w:rPr>
        <w:t xml:space="preserve">▸ </w:t>
      </w:r>
      <w:r>
        <w:rPr>
          <w:b/>
          <w:i w:val="0"/>
          <w:color w:val="000000"/>
          <w:sz w:val="22"/>
          <w:u w:val="none"/>
        </w:rPr>
        <w:t>15. Security &amp; Data Privacy</w:t>
      </w:r>
      <w:r>
        <w:rPr>
          <w:b w:val="0"/>
          <w:i/>
          <w:color w:val="AAAAAA"/>
          <w:sz w:val="20"/>
          <w:u w:val="none"/>
        </w:rPr>
        <w:t xml:space="preserve">  —  15. Sicherheit &amp; Datenschutz</w:t>
      </w:r>
    </w:p>
    <w:p>
      <w:pPr>
        <w:spacing w:after="40"/>
        <w:ind w:left="432"/>
      </w:pPr>
      <w:r>
        <w:rPr>
          <w:b/>
          <w:i w:val="0"/>
          <w:color w:val="D4AF37"/>
          <w:sz w:val="22"/>
          <w:u w:val="none"/>
        </w:rPr>
        <w:t xml:space="preserve">▸ </w:t>
      </w:r>
      <w:r>
        <w:rPr>
          <w:b/>
          <w:i w:val="0"/>
          <w:color w:val="000000"/>
          <w:sz w:val="22"/>
          <w:u w:val="none"/>
        </w:rPr>
        <w:t>16. Glossary</w:t>
      </w:r>
      <w:r>
        <w:rPr>
          <w:b w:val="0"/>
          <w:i/>
          <w:color w:val="AAAAAA"/>
          <w:sz w:val="20"/>
          <w:u w:val="none"/>
        </w:rPr>
        <w:t xml:space="preserve">  —  16. Glossar</w:t>
      </w:r>
    </w:p>
    <w:p>
      <w:r>
        <w:br w:type="page"/>
      </w:r>
    </w:p>
    <w:p>
      <w:pPr>
        <w:pStyle w:val="Heading1"/>
        <w:jc w:val="left"/>
      </w:pPr>
      <w:r>
        <w:rPr>
          <w:b/>
          <w:color w:val="D4AF37"/>
          <w:sz w:val="32"/>
        </w:rPr>
        <w:t>1. German Tax System — Overview</w:t>
      </w:r>
      <w:r>
        <w:rPr>
          <w:b w:val="0"/>
          <w:color w:val="AAAAAA"/>
          <w:sz w:val="28"/>
        </w:rPr>
        <w:t xml:space="preserve">  /  1. Das deutsche Steuersystem – Überblick</w:t>
      </w:r>
    </w:p>
    <w:p>
      <w:r>
        <w:rPr>
          <w:b w:val="0"/>
          <w:i w:val="0"/>
          <w:color w:val="000000"/>
          <w:sz w:val="22"/>
          <w:u w:val="none"/>
        </w:rPr>
        <w:t>Germany operates a progressive income tax system governed primarily by the Einkommensteuergesetz (EStG – Income Tax Act).  Every resident with taxable income above the basic allowance (Grundfreibetrag) must file an annual tax return (Einkommensteuererklärung) via ELSTER or paper forms.  The fiscal year equals the calendar year (1 Jan – 31 Dec); the filing deadline is normally 31 July of the following year (extended to 28/29 Feb if a tax adviser is used).</w:t>
      </w:r>
    </w:p>
    <w:p>
      <w:pPr>
        <w:spacing w:before="80" w:after="80"/>
      </w:pPr>
      <w:r>
        <w:rPr>
          <w:color w:val="0F3C5F"/>
          <w:sz w:val="16"/>
        </w:rPr>
        <w:t>──────────────────────────────────────────────────────────────────────────────────────────────────────────────</w:t>
      </w:r>
    </w:p>
    <w:p>
      <w:pPr>
        <w:pStyle w:val="Heading2"/>
        <w:jc w:val="left"/>
      </w:pPr>
      <w:r>
        <w:rPr>
          <w:b/>
          <w:color w:val="D4AF37"/>
          <w:sz w:val="28"/>
        </w:rPr>
        <w:t>1.1  Tax Classes (Steuerklassen)</w:t>
      </w:r>
    </w:p>
    <w:tbl>
      <w:tblPr>
        <w:tblStyle w:val="TableGrid"/>
        <w:tblW w:type="auto" w:w="0"/>
        <w:jc w:val="left"/>
        <w:tblLook w:firstColumn="1" w:firstRow="1" w:lastColumn="0" w:lastRow="0" w:noHBand="0" w:noVBand="1" w:val="04A0"/>
      </w:tblPr>
      <w:tblGrid>
        <w:gridCol w:w="4986"/>
        <w:gridCol w:w="4986"/>
      </w:tblGrid>
      <w:tr>
        <w:tc>
          <w:tcPr>
            <w:tcW w:type="dxa" w:w="4608"/>
            <w:shd w:val="clear" w:color="auto" w:fill="1A1A2E"/>
          </w:tcPr>
          <w:p>
            <w:r>
              <w:rPr>
                <w:b/>
                <w:color w:val="D4AF37"/>
                <w:sz w:val="22"/>
              </w:rPr>
              <w:t>🇬🇧  English</w:t>
            </w:r>
          </w:p>
        </w:tc>
        <w:tc>
          <w:tcPr>
            <w:tcW w:type="dxa" w:w="4608"/>
            <w:shd w:val="clear" w:color="auto" w:fill="1A1A2E"/>
          </w:tcPr>
          <w:p>
            <w:r>
              <w:rPr>
                <w:b/>
                <w:color w:val="D4AF37"/>
                <w:sz w:val="22"/>
              </w:rPr>
              <w:t>🇩🇪  Deutsch</w:t>
            </w:r>
          </w:p>
        </w:tc>
      </w:tr>
      <w:tr>
        <w:tc>
          <w:tcPr>
            <w:tcW w:type="dxa" w:w="4608"/>
            <w:shd w:val="clear" w:color="auto" w:fill="F5F5F5"/>
          </w:tcPr>
          <w:p>
            <w:r>
              <w:rPr>
                <w:sz w:val="20"/>
              </w:rPr>
              <w:t>Class I  – Single, divorced, widowed (&gt;2 yrs)</w:t>
            </w:r>
          </w:p>
        </w:tc>
        <w:tc>
          <w:tcPr>
            <w:tcW w:type="dxa" w:w="4608"/>
            <w:shd w:val="clear" w:color="auto" w:fill="F5F5F5"/>
          </w:tcPr>
          <w:p>
            <w:r>
              <w:rPr>
                <w:sz w:val="20"/>
              </w:rPr>
              <w:t>Klasse I  – Ledig, geschieden, verwitwet (&gt;2 J.)</w:t>
            </w:r>
          </w:p>
        </w:tc>
      </w:tr>
      <w:tr>
        <w:tc>
          <w:tcPr>
            <w:tcW w:type="dxa" w:w="4608"/>
            <w:shd w:val="clear" w:color="auto" w:fill="FFFFFF"/>
          </w:tcPr>
          <w:p>
            <w:r>
              <w:rPr>
                <w:sz w:val="20"/>
              </w:rPr>
              <w:t>Class II – Single parent (Alleinerziehend)</w:t>
            </w:r>
          </w:p>
        </w:tc>
        <w:tc>
          <w:tcPr>
            <w:tcW w:type="dxa" w:w="4608"/>
            <w:shd w:val="clear" w:color="auto" w:fill="FFFFFF"/>
          </w:tcPr>
          <w:p>
            <w:r>
              <w:rPr>
                <w:sz w:val="20"/>
              </w:rPr>
              <w:t>Klasse II – Alleinerziehend</w:t>
            </w:r>
          </w:p>
        </w:tc>
      </w:tr>
      <w:tr>
        <w:tc>
          <w:tcPr>
            <w:tcW w:type="dxa" w:w="4608"/>
            <w:shd w:val="clear" w:color="auto" w:fill="F5F5F5"/>
          </w:tcPr>
          <w:p>
            <w:r>
              <w:rPr>
                <w:sz w:val="20"/>
              </w:rPr>
              <w:t>Class III – Married / higher earner</w:t>
            </w:r>
          </w:p>
        </w:tc>
        <w:tc>
          <w:tcPr>
            <w:tcW w:type="dxa" w:w="4608"/>
            <w:shd w:val="clear" w:color="auto" w:fill="F5F5F5"/>
          </w:tcPr>
          <w:p>
            <w:r>
              <w:rPr>
                <w:sz w:val="20"/>
              </w:rPr>
              <w:t>Klasse III – Verheiratet / Besserverdiener</w:t>
            </w:r>
          </w:p>
        </w:tc>
      </w:tr>
      <w:tr>
        <w:tc>
          <w:tcPr>
            <w:tcW w:type="dxa" w:w="4608"/>
            <w:shd w:val="clear" w:color="auto" w:fill="FFFFFF"/>
          </w:tcPr>
          <w:p>
            <w:r>
              <w:rPr>
                <w:sz w:val="20"/>
              </w:rPr>
              <w:t>Class IV – Married / similar income</w:t>
            </w:r>
          </w:p>
        </w:tc>
        <w:tc>
          <w:tcPr>
            <w:tcW w:type="dxa" w:w="4608"/>
            <w:shd w:val="clear" w:color="auto" w:fill="FFFFFF"/>
          </w:tcPr>
          <w:p>
            <w:r>
              <w:rPr>
                <w:sz w:val="20"/>
              </w:rPr>
              <w:t>Klasse IV – Verheiratet / ähnl. Einkommen</w:t>
            </w:r>
          </w:p>
        </w:tc>
      </w:tr>
      <w:tr>
        <w:tc>
          <w:tcPr>
            <w:tcW w:type="dxa" w:w="4608"/>
            <w:shd w:val="clear" w:color="auto" w:fill="F5F5F5"/>
          </w:tcPr>
          <w:p>
            <w:r>
              <w:rPr>
                <w:sz w:val="20"/>
              </w:rPr>
              <w:t>Class V  – Married / lower earner</w:t>
            </w:r>
          </w:p>
        </w:tc>
        <w:tc>
          <w:tcPr>
            <w:tcW w:type="dxa" w:w="4608"/>
            <w:shd w:val="clear" w:color="auto" w:fill="F5F5F5"/>
          </w:tcPr>
          <w:p>
            <w:r>
              <w:rPr>
                <w:sz w:val="20"/>
              </w:rPr>
              <w:t>Klasse V  – Verheiratet / Geringverdiener</w:t>
            </w:r>
          </w:p>
        </w:tc>
      </w:tr>
      <w:tr>
        <w:tc>
          <w:tcPr>
            <w:tcW w:type="dxa" w:w="4608"/>
            <w:shd w:val="clear" w:color="auto" w:fill="FFFFFF"/>
          </w:tcPr>
          <w:p>
            <w:r>
              <w:rPr>
                <w:sz w:val="20"/>
              </w:rPr>
              <w:t>Class VI – Second / additional employment</w:t>
            </w:r>
          </w:p>
        </w:tc>
        <w:tc>
          <w:tcPr>
            <w:tcW w:type="dxa" w:w="4608"/>
            <w:shd w:val="clear" w:color="auto" w:fill="FFFFFF"/>
          </w:tcPr>
          <w:p>
            <w:r>
              <w:rPr>
                <w:sz w:val="20"/>
              </w:rPr>
              <w:t>Klasse VI – Zweiter / weiterer Job</w:t>
            </w:r>
          </w:p>
        </w:tc>
      </w:tr>
    </w:tbl>
    <w:p/>
    <w:p>
      <w:pPr>
        <w:pStyle w:val="Heading2"/>
        <w:jc w:val="left"/>
      </w:pPr>
      <w:r>
        <w:rPr>
          <w:b/>
          <w:color w:val="D4AF37"/>
          <w:sz w:val="28"/>
        </w:rPr>
        <w:t>1.2  Key Tax Rates 2024</w:t>
      </w:r>
      <w:r>
        <w:rPr>
          <w:b w:val="0"/>
          <w:color w:val="AAAAAA"/>
          <w:sz w:val="24"/>
        </w:rPr>
        <w:t xml:space="preserve">  /  1.2  Wichtige Steuersätze 2024</w:t>
      </w:r>
    </w:p>
    <w:tbl>
      <w:tblPr>
        <w:tblStyle w:val="TableGrid"/>
        <w:tblW w:type="auto" w:w="0"/>
        <w:jc w:val="left"/>
        <w:tblLook w:firstColumn="1" w:firstRow="1" w:lastColumn="0" w:lastRow="0" w:noHBand="0" w:noVBand="1" w:val="04A0"/>
      </w:tblPr>
      <w:tblGrid>
        <w:gridCol w:w="4986"/>
        <w:gridCol w:w="4986"/>
      </w:tblGrid>
      <w:tr>
        <w:tc>
          <w:tcPr>
            <w:tcW w:type="dxa" w:w="4608"/>
            <w:shd w:val="clear" w:color="auto" w:fill="1A1A2E"/>
          </w:tcPr>
          <w:p>
            <w:r>
              <w:rPr>
                <w:b/>
                <w:color w:val="D4AF37"/>
                <w:sz w:val="22"/>
              </w:rPr>
              <w:t>🇬🇧  English</w:t>
            </w:r>
          </w:p>
        </w:tc>
        <w:tc>
          <w:tcPr>
            <w:tcW w:type="dxa" w:w="4608"/>
            <w:shd w:val="clear" w:color="auto" w:fill="1A1A2E"/>
          </w:tcPr>
          <w:p>
            <w:r>
              <w:rPr>
                <w:b/>
                <w:color w:val="D4AF37"/>
                <w:sz w:val="22"/>
              </w:rPr>
              <w:t>🇩🇪  Deutsch</w:t>
            </w:r>
          </w:p>
        </w:tc>
      </w:tr>
      <w:tr>
        <w:tc>
          <w:tcPr>
            <w:tcW w:type="dxa" w:w="4608"/>
            <w:shd w:val="clear" w:color="auto" w:fill="F5F5F5"/>
          </w:tcPr>
          <w:p>
            <w:r>
              <w:rPr>
                <w:sz w:val="20"/>
              </w:rPr>
              <w:t>Basic allowance (Grundfreibetrag): €11,784</w:t>
            </w:r>
          </w:p>
        </w:tc>
        <w:tc>
          <w:tcPr>
            <w:tcW w:type="dxa" w:w="4608"/>
            <w:shd w:val="clear" w:color="auto" w:fill="F5F5F5"/>
          </w:tcPr>
          <w:p>
            <w:r>
              <w:rPr>
                <w:sz w:val="20"/>
              </w:rPr>
              <w:t>Grundfreibetrag: 11.784 €</w:t>
            </w:r>
          </w:p>
        </w:tc>
      </w:tr>
      <w:tr>
        <w:tc>
          <w:tcPr>
            <w:tcW w:type="dxa" w:w="4608"/>
            <w:shd w:val="clear" w:color="auto" w:fill="FFFFFF"/>
          </w:tcPr>
          <w:p>
            <w:r>
              <w:rPr>
                <w:sz w:val="20"/>
              </w:rPr>
              <w:t>Starting rate: 14 %  (income &gt; €11,784)</w:t>
            </w:r>
          </w:p>
        </w:tc>
        <w:tc>
          <w:tcPr>
            <w:tcW w:type="dxa" w:w="4608"/>
            <w:shd w:val="clear" w:color="auto" w:fill="FFFFFF"/>
          </w:tcPr>
          <w:p>
            <w:r>
              <w:rPr>
                <w:sz w:val="20"/>
              </w:rPr>
              <w:t>Eingangssteuersatz: 14 % (ab 11.784 €)</w:t>
            </w:r>
          </w:p>
        </w:tc>
      </w:tr>
      <w:tr>
        <w:tc>
          <w:tcPr>
            <w:tcW w:type="dxa" w:w="4608"/>
            <w:shd w:val="clear" w:color="auto" w:fill="F5F5F5"/>
          </w:tcPr>
          <w:p>
            <w:r>
              <w:rPr>
                <w:sz w:val="20"/>
              </w:rPr>
              <w:t>Top rate: 42 %  (income &gt; €66,761)</w:t>
            </w:r>
          </w:p>
        </w:tc>
        <w:tc>
          <w:tcPr>
            <w:tcW w:type="dxa" w:w="4608"/>
            <w:shd w:val="clear" w:color="auto" w:fill="F5F5F5"/>
          </w:tcPr>
          <w:p>
            <w:r>
              <w:rPr>
                <w:sz w:val="20"/>
              </w:rPr>
              <w:t>Spitzensteuersatz: 42 % (ab 66.761 €)</w:t>
            </w:r>
          </w:p>
        </w:tc>
      </w:tr>
      <w:tr>
        <w:tc>
          <w:tcPr>
            <w:tcW w:type="dxa" w:w="4608"/>
            <w:shd w:val="clear" w:color="auto" w:fill="FFFFFF"/>
          </w:tcPr>
          <w:p>
            <w:r>
              <w:rPr>
                <w:sz w:val="20"/>
              </w:rPr>
              <w:t>Solidarity surcharge: 5.5 % of income tax</w:t>
            </w:r>
          </w:p>
        </w:tc>
        <w:tc>
          <w:tcPr>
            <w:tcW w:type="dxa" w:w="4608"/>
            <w:shd w:val="clear" w:color="auto" w:fill="FFFFFF"/>
          </w:tcPr>
          <w:p>
            <w:r>
              <w:rPr>
                <w:sz w:val="20"/>
              </w:rPr>
              <w:t>Solidaritätszuschlag: 5,5 % der ESt</w:t>
            </w:r>
          </w:p>
        </w:tc>
      </w:tr>
      <w:tr>
        <w:tc>
          <w:tcPr>
            <w:tcW w:type="dxa" w:w="4608"/>
            <w:shd w:val="clear" w:color="auto" w:fill="F5F5F5"/>
          </w:tcPr>
          <w:p>
            <w:r>
              <w:rPr>
                <w:sz w:val="20"/>
              </w:rPr>
              <w:t>Church tax: 8 – 9 % (Bavaria/BW: 8 %)</w:t>
            </w:r>
          </w:p>
        </w:tc>
        <w:tc>
          <w:tcPr>
            <w:tcW w:type="dxa" w:w="4608"/>
            <w:shd w:val="clear" w:color="auto" w:fill="F5F5F5"/>
          </w:tcPr>
          <w:p>
            <w:r>
              <w:rPr>
                <w:sz w:val="20"/>
              </w:rPr>
              <w:t>Kirchensteuer: 8–9 %</w:t>
            </w:r>
          </w:p>
        </w:tc>
      </w:tr>
      <w:tr>
        <w:tc>
          <w:tcPr>
            <w:tcW w:type="dxa" w:w="4608"/>
            <w:shd w:val="clear" w:color="auto" w:fill="FFFFFF"/>
          </w:tcPr>
          <w:p>
            <w:r>
              <w:rPr>
                <w:sz w:val="20"/>
              </w:rPr>
              <w:t>Capital gains flat tax: 25 % + Soli</w:t>
            </w:r>
          </w:p>
        </w:tc>
        <w:tc>
          <w:tcPr>
            <w:tcW w:type="dxa" w:w="4608"/>
            <w:shd w:val="clear" w:color="auto" w:fill="FFFFFF"/>
          </w:tcPr>
          <w:p>
            <w:r>
              <w:rPr>
                <w:sz w:val="20"/>
              </w:rPr>
              <w:t>Abgeltungssteuer: 25 % + Soli</w:t>
            </w:r>
          </w:p>
        </w:tc>
      </w:tr>
      <w:tr>
        <w:tc>
          <w:tcPr>
            <w:tcW w:type="dxa" w:w="4608"/>
            <w:shd w:val="clear" w:color="auto" w:fill="F5F5F5"/>
          </w:tcPr>
          <w:p>
            <w:r>
              <w:rPr>
                <w:sz w:val="20"/>
              </w:rPr>
              <w:t>Trade tax (GewSt): varies by municipality</w:t>
            </w:r>
          </w:p>
        </w:tc>
        <w:tc>
          <w:tcPr>
            <w:tcW w:type="dxa" w:w="4608"/>
            <w:shd w:val="clear" w:color="auto" w:fill="F5F5F5"/>
          </w:tcPr>
          <w:p>
            <w:r>
              <w:rPr>
                <w:sz w:val="20"/>
              </w:rPr>
              <w:t>Gewerbesteuer: je nach Gemeinde</w:t>
            </w:r>
          </w:p>
        </w:tc>
      </w:tr>
      <w:tr>
        <w:tc>
          <w:tcPr>
            <w:tcW w:type="dxa" w:w="4608"/>
            <w:shd w:val="clear" w:color="auto" w:fill="FFFFFF"/>
          </w:tcPr>
          <w:p>
            <w:r>
              <w:rPr>
                <w:sz w:val="20"/>
              </w:rPr>
              <w:t>VAT standard rate: 19 %</w:t>
            </w:r>
          </w:p>
        </w:tc>
        <w:tc>
          <w:tcPr>
            <w:tcW w:type="dxa" w:w="4608"/>
            <w:shd w:val="clear" w:color="auto" w:fill="FFFFFF"/>
          </w:tcPr>
          <w:p>
            <w:r>
              <w:rPr>
                <w:sz w:val="20"/>
              </w:rPr>
              <w:t>Mehrwertsteuer (MwSt): 19 %</w:t>
            </w:r>
          </w:p>
        </w:tc>
      </w:tr>
      <w:tr>
        <w:tc>
          <w:tcPr>
            <w:tcW w:type="dxa" w:w="4608"/>
            <w:shd w:val="clear" w:color="auto" w:fill="F5F5F5"/>
          </w:tcPr>
          <w:p>
            <w:r>
              <w:rPr>
                <w:sz w:val="20"/>
              </w:rPr>
              <w:t>VAT reduced rate: 7 %</w:t>
            </w:r>
          </w:p>
        </w:tc>
        <w:tc>
          <w:tcPr>
            <w:tcW w:type="dxa" w:w="4608"/>
            <w:shd w:val="clear" w:color="auto" w:fill="F5F5F5"/>
          </w:tcPr>
          <w:p>
            <w:r>
              <w:rPr>
                <w:sz w:val="20"/>
              </w:rPr>
              <w:t>MwSt ermäßigt: 7 %</w:t>
            </w:r>
          </w:p>
        </w:tc>
      </w:tr>
    </w:tbl>
    <w:p/>
    <w:p>
      <w:pPr>
        <w:pStyle w:val="Heading2"/>
        <w:jc w:val="left"/>
      </w:pPr>
      <w:r>
        <w:rPr>
          <w:b/>
          <w:color w:val="D4AF37"/>
          <w:sz w:val="28"/>
        </w:rPr>
        <w:t>1.3  Income Types (Einkunftsarten)</w:t>
      </w:r>
    </w:p>
    <w:p>
      <w:pPr>
        <w:spacing w:after="40"/>
        <w:ind w:left="432"/>
      </w:pPr>
      <w:r>
        <w:rPr>
          <w:b/>
          <w:i w:val="0"/>
          <w:color w:val="D4AF37"/>
          <w:sz w:val="22"/>
          <w:u w:val="none"/>
        </w:rPr>
        <w:t xml:space="preserve">• </w:t>
      </w:r>
      <w:r>
        <w:rPr>
          <w:b/>
          <w:i w:val="0"/>
          <w:color w:val="000000"/>
          <w:sz w:val="22"/>
          <w:u w:val="none"/>
        </w:rPr>
        <w:t>Employment income (Einkünfte aus nichtselbstständiger Arbeit)</w:t>
      </w:r>
      <w:r>
        <w:rPr>
          <w:b w:val="0"/>
          <w:i/>
          <w:color w:val="AAAAAA"/>
          <w:sz w:val="20"/>
          <w:u w:val="none"/>
        </w:rPr>
        <w:t xml:space="preserve">  —  § 19 EStG</w:t>
      </w:r>
    </w:p>
    <w:p>
      <w:pPr>
        <w:spacing w:after="40"/>
        <w:ind w:left="432"/>
      </w:pPr>
      <w:r>
        <w:rPr>
          <w:b/>
          <w:i w:val="0"/>
          <w:color w:val="D4AF37"/>
          <w:sz w:val="22"/>
          <w:u w:val="none"/>
        </w:rPr>
        <w:t xml:space="preserve">• </w:t>
      </w:r>
      <w:r>
        <w:rPr>
          <w:b/>
          <w:i w:val="0"/>
          <w:color w:val="000000"/>
          <w:sz w:val="22"/>
          <w:u w:val="none"/>
        </w:rPr>
        <w:t>Self-employment / Freelance (Selbstständige Arbeit)</w:t>
      </w:r>
      <w:r>
        <w:rPr>
          <w:b w:val="0"/>
          <w:i/>
          <w:color w:val="AAAAAA"/>
          <w:sz w:val="20"/>
          <w:u w:val="none"/>
        </w:rPr>
        <w:t xml:space="preserve">  —  § 18 EStG</w:t>
      </w:r>
    </w:p>
    <w:p>
      <w:pPr>
        <w:spacing w:after="40"/>
        <w:ind w:left="432"/>
      </w:pPr>
      <w:r>
        <w:rPr>
          <w:b/>
          <w:i w:val="0"/>
          <w:color w:val="D4AF37"/>
          <w:sz w:val="22"/>
          <w:u w:val="none"/>
        </w:rPr>
        <w:t xml:space="preserve">• </w:t>
      </w:r>
      <w:r>
        <w:rPr>
          <w:b/>
          <w:i w:val="0"/>
          <w:color w:val="000000"/>
          <w:sz w:val="22"/>
          <w:u w:val="none"/>
        </w:rPr>
        <w:t>Business income (Gewerbebetrieb)</w:t>
      </w:r>
      <w:r>
        <w:rPr>
          <w:b w:val="0"/>
          <w:i/>
          <w:color w:val="AAAAAA"/>
          <w:sz w:val="20"/>
          <w:u w:val="none"/>
        </w:rPr>
        <w:t xml:space="preserve">  —  § 15 EStG</w:t>
      </w:r>
    </w:p>
    <w:p>
      <w:pPr>
        <w:spacing w:after="40"/>
        <w:ind w:left="432"/>
      </w:pPr>
      <w:r>
        <w:rPr>
          <w:b/>
          <w:i w:val="0"/>
          <w:color w:val="D4AF37"/>
          <w:sz w:val="22"/>
          <w:u w:val="none"/>
        </w:rPr>
        <w:t xml:space="preserve">• </w:t>
      </w:r>
      <w:r>
        <w:rPr>
          <w:b/>
          <w:i w:val="0"/>
          <w:color w:val="000000"/>
          <w:sz w:val="22"/>
          <w:u w:val="none"/>
        </w:rPr>
        <w:t>Agricultural income (Land- und Forstwirtschaft)</w:t>
      </w:r>
      <w:r>
        <w:rPr>
          <w:b w:val="0"/>
          <w:i/>
          <w:color w:val="AAAAAA"/>
          <w:sz w:val="20"/>
          <w:u w:val="none"/>
        </w:rPr>
        <w:t xml:space="preserve">  —  § 13 EStG</w:t>
      </w:r>
    </w:p>
    <w:p>
      <w:pPr>
        <w:spacing w:after="40"/>
        <w:ind w:left="432"/>
      </w:pPr>
      <w:r>
        <w:rPr>
          <w:b/>
          <w:i w:val="0"/>
          <w:color w:val="D4AF37"/>
          <w:sz w:val="22"/>
          <w:u w:val="none"/>
        </w:rPr>
        <w:t xml:space="preserve">• </w:t>
      </w:r>
      <w:r>
        <w:rPr>
          <w:b/>
          <w:i w:val="0"/>
          <w:color w:val="000000"/>
          <w:sz w:val="22"/>
          <w:u w:val="none"/>
        </w:rPr>
        <w:t>Rental income (Vermietung &amp; Verpachtung)</w:t>
      </w:r>
      <w:r>
        <w:rPr>
          <w:b w:val="0"/>
          <w:i/>
          <w:color w:val="AAAAAA"/>
          <w:sz w:val="20"/>
          <w:u w:val="none"/>
        </w:rPr>
        <w:t xml:space="preserve">  —  § 21 EStG</w:t>
      </w:r>
    </w:p>
    <w:p>
      <w:pPr>
        <w:spacing w:after="40"/>
        <w:ind w:left="432"/>
      </w:pPr>
      <w:r>
        <w:rPr>
          <w:b/>
          <w:i w:val="0"/>
          <w:color w:val="D4AF37"/>
          <w:sz w:val="22"/>
          <w:u w:val="none"/>
        </w:rPr>
        <w:t xml:space="preserve">• </w:t>
      </w:r>
      <w:r>
        <w:rPr>
          <w:b/>
          <w:i w:val="0"/>
          <w:color w:val="000000"/>
          <w:sz w:val="22"/>
          <w:u w:val="none"/>
        </w:rPr>
        <w:t>Capital income (Kapitalvermögen)</w:t>
      </w:r>
      <w:r>
        <w:rPr>
          <w:b w:val="0"/>
          <w:i/>
          <w:color w:val="AAAAAA"/>
          <w:sz w:val="20"/>
          <w:u w:val="none"/>
        </w:rPr>
        <w:t xml:space="preserve">  —  § 20 EStG</w:t>
      </w:r>
    </w:p>
    <w:p>
      <w:pPr>
        <w:spacing w:after="40"/>
        <w:ind w:left="432"/>
      </w:pPr>
      <w:r>
        <w:rPr>
          <w:b/>
          <w:i w:val="0"/>
          <w:color w:val="D4AF37"/>
          <w:sz w:val="22"/>
          <w:u w:val="none"/>
        </w:rPr>
        <w:t xml:space="preserve">• </w:t>
      </w:r>
      <w:r>
        <w:rPr>
          <w:b/>
          <w:i w:val="0"/>
          <w:color w:val="000000"/>
          <w:sz w:val="22"/>
          <w:u w:val="none"/>
        </w:rPr>
        <w:t>Other income (Sonstige Einkünfte)</w:t>
      </w:r>
      <w:r>
        <w:rPr>
          <w:b w:val="0"/>
          <w:i/>
          <w:color w:val="AAAAAA"/>
          <w:sz w:val="20"/>
          <w:u w:val="none"/>
        </w:rPr>
        <w:t xml:space="preserve">  —  § 22 EStG</w:t>
      </w:r>
    </w:p>
    <w:p/>
    <w:p>
      <w:pPr>
        <w:pStyle w:val="Heading2"/>
        <w:jc w:val="left"/>
      </w:pPr>
      <w:r>
        <w:rPr>
          <w:b/>
          <w:color w:val="D4AF37"/>
          <w:sz w:val="28"/>
        </w:rPr>
        <w:t>1.4  Major Deductions</w:t>
      </w:r>
      <w:r>
        <w:rPr>
          <w:b w:val="0"/>
          <w:color w:val="AAAAAA"/>
          <w:sz w:val="24"/>
        </w:rPr>
        <w:t xml:space="preserve">  /  1.4  Wichtige Abzüge</w:t>
      </w:r>
    </w:p>
    <w:tbl>
      <w:tblPr>
        <w:tblStyle w:val="TableGrid"/>
        <w:tblW w:type="auto" w:w="0"/>
        <w:jc w:val="left"/>
        <w:tblLook w:firstColumn="1" w:firstRow="1" w:lastColumn="0" w:lastRow="0" w:noHBand="0" w:noVBand="1" w:val="04A0"/>
      </w:tblPr>
      <w:tblGrid>
        <w:gridCol w:w="4986"/>
        <w:gridCol w:w="4986"/>
      </w:tblGrid>
      <w:tr>
        <w:tc>
          <w:tcPr>
            <w:tcW w:type="dxa" w:w="4608"/>
            <w:shd w:val="clear" w:color="auto" w:fill="1A1A2E"/>
          </w:tcPr>
          <w:p>
            <w:r>
              <w:rPr>
                <w:b/>
                <w:color w:val="D4AF37"/>
                <w:sz w:val="22"/>
              </w:rPr>
              <w:t>🇬🇧  English</w:t>
            </w:r>
          </w:p>
        </w:tc>
        <w:tc>
          <w:tcPr>
            <w:tcW w:type="dxa" w:w="4608"/>
            <w:shd w:val="clear" w:color="auto" w:fill="1A1A2E"/>
          </w:tcPr>
          <w:p>
            <w:r>
              <w:rPr>
                <w:b/>
                <w:color w:val="D4AF37"/>
                <w:sz w:val="22"/>
              </w:rPr>
              <w:t>🇩🇪  Deutsch</w:t>
            </w:r>
          </w:p>
        </w:tc>
      </w:tr>
      <w:tr>
        <w:tc>
          <w:tcPr>
            <w:tcW w:type="dxa" w:w="4608"/>
            <w:shd w:val="clear" w:color="auto" w:fill="F5F5F5"/>
          </w:tcPr>
          <w:p>
            <w:r>
              <w:rPr>
                <w:sz w:val="20"/>
              </w:rPr>
              <w:t>Employee flat-rate (Werbungskostenpauschale): €1,230</w:t>
            </w:r>
          </w:p>
        </w:tc>
        <w:tc>
          <w:tcPr>
            <w:tcW w:type="dxa" w:w="4608"/>
            <w:shd w:val="clear" w:color="auto" w:fill="F5F5F5"/>
          </w:tcPr>
          <w:p>
            <w:r>
              <w:rPr>
                <w:sz w:val="20"/>
              </w:rPr>
              <w:t>Arbeitnehmer-Pauschbetrag: 1.230 €</w:t>
            </w:r>
          </w:p>
        </w:tc>
      </w:tr>
      <w:tr>
        <w:tc>
          <w:tcPr>
            <w:tcW w:type="dxa" w:w="4608"/>
            <w:shd w:val="clear" w:color="auto" w:fill="FFFFFF"/>
          </w:tcPr>
          <w:p>
            <w:r>
              <w:rPr>
                <w:sz w:val="20"/>
              </w:rPr>
              <w:t>Special expenses (Sonderausgaben) – various</w:t>
            </w:r>
          </w:p>
        </w:tc>
        <w:tc>
          <w:tcPr>
            <w:tcW w:type="dxa" w:w="4608"/>
            <w:shd w:val="clear" w:color="auto" w:fill="FFFFFF"/>
          </w:tcPr>
          <w:p>
            <w:r>
              <w:rPr>
                <w:sz w:val="20"/>
              </w:rPr>
              <w:t>Sonderausgaben – verschiedene</w:t>
            </w:r>
          </w:p>
        </w:tc>
      </w:tr>
      <w:tr>
        <w:tc>
          <w:tcPr>
            <w:tcW w:type="dxa" w:w="4608"/>
            <w:shd w:val="clear" w:color="auto" w:fill="F5F5F5"/>
          </w:tcPr>
          <w:p>
            <w:r>
              <w:rPr>
                <w:sz w:val="20"/>
              </w:rPr>
              <w:t>Extraordinary burdens (Außergewöhnliche Belastungen)</w:t>
            </w:r>
          </w:p>
        </w:tc>
        <w:tc>
          <w:tcPr>
            <w:tcW w:type="dxa" w:w="4608"/>
            <w:shd w:val="clear" w:color="auto" w:fill="F5F5F5"/>
          </w:tcPr>
          <w:p>
            <w:r>
              <w:rPr>
                <w:sz w:val="20"/>
              </w:rPr>
              <w:t>Außergewöhnliche Belastungen</w:t>
            </w:r>
          </w:p>
        </w:tc>
      </w:tr>
      <w:tr>
        <w:tc>
          <w:tcPr>
            <w:tcW w:type="dxa" w:w="4608"/>
            <w:shd w:val="clear" w:color="auto" w:fill="FFFFFF"/>
          </w:tcPr>
          <w:p>
            <w:r>
              <w:rPr>
                <w:sz w:val="20"/>
              </w:rPr>
              <w:t>Health/care insurance premiums (fully deductible)</w:t>
            </w:r>
          </w:p>
        </w:tc>
        <w:tc>
          <w:tcPr>
            <w:tcW w:type="dxa" w:w="4608"/>
            <w:shd w:val="clear" w:color="auto" w:fill="FFFFFF"/>
          </w:tcPr>
          <w:p>
            <w:r>
              <w:rPr>
                <w:sz w:val="20"/>
              </w:rPr>
              <w:t>Kranken-/Pflegeversicherungsbeiträge</w:t>
            </w:r>
          </w:p>
        </w:tc>
      </w:tr>
      <w:tr>
        <w:tc>
          <w:tcPr>
            <w:tcW w:type="dxa" w:w="4608"/>
            <w:shd w:val="clear" w:color="auto" w:fill="F5F5F5"/>
          </w:tcPr>
          <w:p>
            <w:r>
              <w:rPr>
                <w:sz w:val="20"/>
              </w:rPr>
              <w:t>Pension contributions (Altersvorsorgeaufwendungen)</w:t>
            </w:r>
          </w:p>
        </w:tc>
        <w:tc>
          <w:tcPr>
            <w:tcW w:type="dxa" w:w="4608"/>
            <w:shd w:val="clear" w:color="auto" w:fill="F5F5F5"/>
          </w:tcPr>
          <w:p>
            <w:r>
              <w:rPr>
                <w:sz w:val="20"/>
              </w:rPr>
              <w:t>Altersvorsorgeaufwendungen</w:t>
            </w:r>
          </w:p>
        </w:tc>
      </w:tr>
      <w:tr>
        <w:tc>
          <w:tcPr>
            <w:tcW w:type="dxa" w:w="4608"/>
            <w:shd w:val="clear" w:color="auto" w:fill="FFFFFF"/>
          </w:tcPr>
          <w:p>
            <w:r>
              <w:rPr>
                <w:sz w:val="20"/>
              </w:rPr>
              <w:t>Home office flat rate: €6/day, max €1,260/yr</w:t>
            </w:r>
          </w:p>
        </w:tc>
        <w:tc>
          <w:tcPr>
            <w:tcW w:type="dxa" w:w="4608"/>
            <w:shd w:val="clear" w:color="auto" w:fill="FFFFFF"/>
          </w:tcPr>
          <w:p>
            <w:r>
              <w:rPr>
                <w:sz w:val="20"/>
              </w:rPr>
              <w:t>Homeoffice-Pauschale: 6 €/Tag, max. 1.260 €/J.</w:t>
            </w:r>
          </w:p>
        </w:tc>
      </w:tr>
      <w:tr>
        <w:tc>
          <w:tcPr>
            <w:tcW w:type="dxa" w:w="4608"/>
            <w:shd w:val="clear" w:color="auto" w:fill="F5F5F5"/>
          </w:tcPr>
          <w:p>
            <w:r>
              <w:rPr>
                <w:sz w:val="20"/>
              </w:rPr>
              <w:t>Child allowance (Kinderfreibetrag): €6,384/child</w:t>
            </w:r>
          </w:p>
        </w:tc>
        <w:tc>
          <w:tcPr>
            <w:tcW w:type="dxa" w:w="4608"/>
            <w:shd w:val="clear" w:color="auto" w:fill="F5F5F5"/>
          </w:tcPr>
          <w:p>
            <w:r>
              <w:rPr>
                <w:sz w:val="20"/>
              </w:rPr>
              <w:t>Kinderfreibetrag: 6.384 € je Kind</w:t>
            </w:r>
          </w:p>
        </w:tc>
      </w:tr>
      <w:tr>
        <w:tc>
          <w:tcPr>
            <w:tcW w:type="dxa" w:w="4608"/>
            <w:shd w:val="clear" w:color="auto" w:fill="FFFFFF"/>
          </w:tcPr>
          <w:p>
            <w:r>
              <w:rPr>
                <w:sz w:val="20"/>
              </w:rPr>
              <w:t>Donations (Spenden) up to 20 % of income</w:t>
            </w:r>
          </w:p>
        </w:tc>
        <w:tc>
          <w:tcPr>
            <w:tcW w:type="dxa" w:w="4608"/>
            <w:shd w:val="clear" w:color="auto" w:fill="FFFFFF"/>
          </w:tcPr>
          <w:p>
            <w:r>
              <w:rPr>
                <w:sz w:val="20"/>
              </w:rPr>
              <w:t>Spenden bis 20 % des Einkommens</w:t>
            </w:r>
          </w:p>
        </w:tc>
      </w:tr>
      <w:tr>
        <w:tc>
          <w:tcPr>
            <w:tcW w:type="dxa" w:w="4608"/>
            <w:shd w:val="clear" w:color="auto" w:fill="F5F5F5"/>
          </w:tcPr>
          <w:p>
            <w:r>
              <w:rPr>
                <w:sz w:val="20"/>
              </w:rPr>
              <w:t>Commute flat rate: €0.30/km (first 20 km), €0.38 beyond</w:t>
            </w:r>
          </w:p>
        </w:tc>
        <w:tc>
          <w:tcPr>
            <w:tcW w:type="dxa" w:w="4608"/>
            <w:shd w:val="clear" w:color="auto" w:fill="F5F5F5"/>
          </w:tcPr>
          <w:p>
            <w:r>
              <w:rPr>
                <w:sz w:val="20"/>
              </w:rPr>
              <w:t>Pendlerpauschale: 0,30 €/km (ab 21. km: 0,38 €)</w:t>
            </w:r>
          </w:p>
        </w:tc>
      </w:tr>
      <w:tr>
        <w:tc>
          <w:tcPr>
            <w:tcW w:type="dxa" w:w="4608"/>
            <w:shd w:val="clear" w:color="auto" w:fill="FFFFFF"/>
          </w:tcPr>
          <w:p>
            <w:r>
              <w:rPr>
                <w:sz w:val="20"/>
              </w:rPr>
              <w:t>Professional education / training costs</w:t>
            </w:r>
          </w:p>
        </w:tc>
        <w:tc>
          <w:tcPr>
            <w:tcW w:type="dxa" w:w="4608"/>
            <w:shd w:val="clear" w:color="auto" w:fill="FFFFFF"/>
          </w:tcPr>
          <w:p>
            <w:r>
              <w:rPr>
                <w:sz w:val="20"/>
              </w:rPr>
              <w:t>Fortbildungskosten / Weiterbildung</w:t>
            </w:r>
          </w:p>
        </w:tc>
      </w:tr>
      <w:tr>
        <w:tc>
          <w:tcPr>
            <w:tcW w:type="dxa" w:w="4608"/>
            <w:shd w:val="clear" w:color="auto" w:fill="F5F5F5"/>
          </w:tcPr>
          <w:p>
            <w:r>
              <w:rPr>
                <w:sz w:val="20"/>
              </w:rPr>
              <w:t>Trade union fees (Gewerkschaftsbeiträge)</w:t>
            </w:r>
          </w:p>
        </w:tc>
        <w:tc>
          <w:tcPr>
            <w:tcW w:type="dxa" w:w="4608"/>
            <w:shd w:val="clear" w:color="auto" w:fill="F5F5F5"/>
          </w:tcPr>
          <w:p>
            <w:r>
              <w:rPr>
                <w:sz w:val="20"/>
              </w:rPr>
              <w:t>Gewerkschaftsbeiträge</w:t>
            </w:r>
          </w:p>
        </w:tc>
      </w:tr>
    </w:tbl>
    <w:p>
      <w:r>
        <w:br w:type="page"/>
      </w:r>
    </w:p>
    <w:p>
      <w:pPr>
        <w:pStyle w:val="Heading1"/>
        <w:jc w:val="left"/>
      </w:pPr>
      <w:r>
        <w:rPr>
          <w:b/>
          <w:color w:val="D4AF37"/>
          <w:sz w:val="32"/>
        </w:rPr>
        <w:t>2. Tax Forms &amp; Filing Process</w:t>
      </w:r>
      <w:r>
        <w:rPr>
          <w:b w:val="0"/>
          <w:color w:val="AAAAAA"/>
          <w:sz w:val="28"/>
        </w:rPr>
        <w:t xml:space="preserve">  /  2. Steuerformulare &amp; Einreichungsprozess</w:t>
      </w:r>
    </w:p>
    <w:tbl>
      <w:tblPr>
        <w:tblStyle w:val="TableGrid"/>
        <w:tblW w:type="auto" w:w="0"/>
        <w:jc w:val="left"/>
        <w:tblLook w:firstColumn="1" w:firstRow="1" w:lastColumn="0" w:lastRow="0" w:noHBand="0" w:noVBand="1" w:val="04A0"/>
      </w:tblPr>
      <w:tblGrid>
        <w:gridCol w:w="4986"/>
        <w:gridCol w:w="4986"/>
      </w:tblGrid>
      <w:tr>
        <w:tc>
          <w:tcPr>
            <w:tcW w:type="dxa" w:w="4608"/>
            <w:shd w:val="clear" w:color="auto" w:fill="1A1A2E"/>
          </w:tcPr>
          <w:p>
            <w:r>
              <w:rPr>
                <w:b/>
                <w:color w:val="D4AF37"/>
                <w:sz w:val="22"/>
              </w:rPr>
              <w:t>🇬🇧  English</w:t>
            </w:r>
          </w:p>
        </w:tc>
        <w:tc>
          <w:tcPr>
            <w:tcW w:type="dxa" w:w="4608"/>
            <w:shd w:val="clear" w:color="auto" w:fill="1A1A2E"/>
          </w:tcPr>
          <w:p>
            <w:r>
              <w:rPr>
                <w:b/>
                <w:color w:val="D4AF37"/>
                <w:sz w:val="22"/>
              </w:rPr>
              <w:t>🇩🇪  Deutsch</w:t>
            </w:r>
          </w:p>
        </w:tc>
      </w:tr>
      <w:tr>
        <w:tc>
          <w:tcPr>
            <w:tcW w:type="dxa" w:w="4608"/>
            <w:shd w:val="clear" w:color="auto" w:fill="F5F5F5"/>
          </w:tcPr>
          <w:p>
            <w:r>
              <w:rPr>
                <w:sz w:val="20"/>
              </w:rPr>
              <w:t>Mantelbogen (ESt 1 A) — Main form for all taxpayers</w:t>
            </w:r>
          </w:p>
        </w:tc>
        <w:tc>
          <w:tcPr>
            <w:tcW w:type="dxa" w:w="4608"/>
            <w:shd w:val="clear" w:color="auto" w:fill="F5F5F5"/>
          </w:tcPr>
          <w:p>
            <w:r>
              <w:rPr>
                <w:sz w:val="20"/>
              </w:rPr>
              <w:t>Mantelbogen (ESt 1 A) — Hauptformular für alle Steuerzahler</w:t>
            </w:r>
          </w:p>
        </w:tc>
      </w:tr>
      <w:tr>
        <w:tc>
          <w:tcPr>
            <w:tcW w:type="dxa" w:w="4608"/>
            <w:shd w:val="clear" w:color="auto" w:fill="FFFFFF"/>
          </w:tcPr>
          <w:p>
            <w:r>
              <w:rPr>
                <w:sz w:val="20"/>
              </w:rPr>
              <w:t>Anlage N — Employment income</w:t>
            </w:r>
          </w:p>
        </w:tc>
        <w:tc>
          <w:tcPr>
            <w:tcW w:type="dxa" w:w="4608"/>
            <w:shd w:val="clear" w:color="auto" w:fill="FFFFFF"/>
          </w:tcPr>
          <w:p>
            <w:r>
              <w:rPr>
                <w:sz w:val="20"/>
              </w:rPr>
              <w:t>Anlage N — Einkünfte aus nicht-selbst. Arbeit</w:t>
            </w:r>
          </w:p>
        </w:tc>
      </w:tr>
      <w:tr>
        <w:tc>
          <w:tcPr>
            <w:tcW w:type="dxa" w:w="4608"/>
            <w:shd w:val="clear" w:color="auto" w:fill="F5F5F5"/>
          </w:tcPr>
          <w:p>
            <w:r>
              <w:rPr>
                <w:sz w:val="20"/>
              </w:rPr>
              <w:t>Anlage S — Self-employment / Freelance</w:t>
            </w:r>
          </w:p>
        </w:tc>
        <w:tc>
          <w:tcPr>
            <w:tcW w:type="dxa" w:w="4608"/>
            <w:shd w:val="clear" w:color="auto" w:fill="F5F5F5"/>
          </w:tcPr>
          <w:p>
            <w:r>
              <w:rPr>
                <w:sz w:val="20"/>
              </w:rPr>
              <w:t>Anlage S — Selbstständige Arbeit</w:t>
            </w:r>
          </w:p>
        </w:tc>
      </w:tr>
      <w:tr>
        <w:tc>
          <w:tcPr>
            <w:tcW w:type="dxa" w:w="4608"/>
            <w:shd w:val="clear" w:color="auto" w:fill="FFFFFF"/>
          </w:tcPr>
          <w:p>
            <w:r>
              <w:rPr>
                <w:sz w:val="20"/>
              </w:rPr>
              <w:t>Anlage G — Business income</w:t>
            </w:r>
          </w:p>
        </w:tc>
        <w:tc>
          <w:tcPr>
            <w:tcW w:type="dxa" w:w="4608"/>
            <w:shd w:val="clear" w:color="auto" w:fill="FFFFFF"/>
          </w:tcPr>
          <w:p>
            <w:r>
              <w:rPr>
                <w:sz w:val="20"/>
              </w:rPr>
              <w:t>Anlage G — Einkünfte aus Gewerbebetrieb</w:t>
            </w:r>
          </w:p>
        </w:tc>
      </w:tr>
      <w:tr>
        <w:tc>
          <w:tcPr>
            <w:tcW w:type="dxa" w:w="4608"/>
            <w:shd w:val="clear" w:color="auto" w:fill="F5F5F5"/>
          </w:tcPr>
          <w:p>
            <w:r>
              <w:rPr>
                <w:sz w:val="20"/>
              </w:rPr>
              <w:t>Anlage V — Rental income</w:t>
            </w:r>
          </w:p>
        </w:tc>
        <w:tc>
          <w:tcPr>
            <w:tcW w:type="dxa" w:w="4608"/>
            <w:shd w:val="clear" w:color="auto" w:fill="F5F5F5"/>
          </w:tcPr>
          <w:p>
            <w:r>
              <w:rPr>
                <w:sz w:val="20"/>
              </w:rPr>
              <w:t>Anlage V — Vermietung &amp; Verpachtung</w:t>
            </w:r>
          </w:p>
        </w:tc>
      </w:tr>
      <w:tr>
        <w:tc>
          <w:tcPr>
            <w:tcW w:type="dxa" w:w="4608"/>
            <w:shd w:val="clear" w:color="auto" w:fill="FFFFFF"/>
          </w:tcPr>
          <w:p>
            <w:r>
              <w:rPr>
                <w:sz w:val="20"/>
              </w:rPr>
              <w:t>Anlage KAP — Capital income</w:t>
            </w:r>
          </w:p>
        </w:tc>
        <w:tc>
          <w:tcPr>
            <w:tcW w:type="dxa" w:w="4608"/>
            <w:shd w:val="clear" w:color="auto" w:fill="FFFFFF"/>
          </w:tcPr>
          <w:p>
            <w:r>
              <w:rPr>
                <w:sz w:val="20"/>
              </w:rPr>
              <w:t>Anlage KAP — Kapitalvermögen</w:t>
            </w:r>
          </w:p>
        </w:tc>
      </w:tr>
      <w:tr>
        <w:tc>
          <w:tcPr>
            <w:tcW w:type="dxa" w:w="4608"/>
            <w:shd w:val="clear" w:color="auto" w:fill="F5F5F5"/>
          </w:tcPr>
          <w:p>
            <w:r>
              <w:rPr>
                <w:sz w:val="20"/>
              </w:rPr>
              <w:t>Anlage R — Pension income</w:t>
            </w:r>
          </w:p>
        </w:tc>
        <w:tc>
          <w:tcPr>
            <w:tcW w:type="dxa" w:w="4608"/>
            <w:shd w:val="clear" w:color="auto" w:fill="F5F5F5"/>
          </w:tcPr>
          <w:p>
            <w:r>
              <w:rPr>
                <w:sz w:val="20"/>
              </w:rPr>
              <w:t>Anlage R — Renteneinkünfte</w:t>
            </w:r>
          </w:p>
        </w:tc>
      </w:tr>
      <w:tr>
        <w:tc>
          <w:tcPr>
            <w:tcW w:type="dxa" w:w="4608"/>
            <w:shd w:val="clear" w:color="auto" w:fill="FFFFFF"/>
          </w:tcPr>
          <w:p>
            <w:r>
              <w:rPr>
                <w:sz w:val="20"/>
              </w:rPr>
              <w:t>Anlage Kind — Child-related deductions</w:t>
            </w:r>
          </w:p>
        </w:tc>
        <w:tc>
          <w:tcPr>
            <w:tcW w:type="dxa" w:w="4608"/>
            <w:shd w:val="clear" w:color="auto" w:fill="FFFFFF"/>
          </w:tcPr>
          <w:p>
            <w:r>
              <w:rPr>
                <w:sz w:val="20"/>
              </w:rPr>
              <w:t>Anlage Kind — Kindbezogene Abzüge</w:t>
            </w:r>
          </w:p>
        </w:tc>
      </w:tr>
      <w:tr>
        <w:tc>
          <w:tcPr>
            <w:tcW w:type="dxa" w:w="4608"/>
            <w:shd w:val="clear" w:color="auto" w:fill="F5F5F5"/>
          </w:tcPr>
          <w:p>
            <w:r>
              <w:rPr>
                <w:sz w:val="20"/>
              </w:rPr>
              <w:t>Anlage Sonderausgaben — Special expenses</w:t>
            </w:r>
          </w:p>
        </w:tc>
        <w:tc>
          <w:tcPr>
            <w:tcW w:type="dxa" w:w="4608"/>
            <w:shd w:val="clear" w:color="auto" w:fill="F5F5F5"/>
          </w:tcPr>
          <w:p>
            <w:r>
              <w:rPr>
                <w:sz w:val="20"/>
              </w:rPr>
              <w:t>Anlage Sonderausgaben — Sonderausgaben</w:t>
            </w:r>
          </w:p>
        </w:tc>
      </w:tr>
      <w:tr>
        <w:tc>
          <w:tcPr>
            <w:tcW w:type="dxa" w:w="4608"/>
            <w:shd w:val="clear" w:color="auto" w:fill="FFFFFF"/>
          </w:tcPr>
          <w:p>
            <w:r>
              <w:rPr>
                <w:sz w:val="20"/>
              </w:rPr>
              <w:t>Anlage AV — Riester pension (§ 10a EStG)</w:t>
            </w:r>
          </w:p>
        </w:tc>
        <w:tc>
          <w:tcPr>
            <w:tcW w:type="dxa" w:w="4608"/>
            <w:shd w:val="clear" w:color="auto" w:fill="FFFFFF"/>
          </w:tcPr>
          <w:p>
            <w:r>
              <w:rPr>
                <w:sz w:val="20"/>
              </w:rPr>
              <w:t>Anlage AV — Riester-Rente</w:t>
            </w:r>
          </w:p>
        </w:tc>
      </w:tr>
      <w:tr>
        <w:tc>
          <w:tcPr>
            <w:tcW w:type="dxa" w:w="4608"/>
            <w:shd w:val="clear" w:color="auto" w:fill="F5F5F5"/>
          </w:tcPr>
          <w:p>
            <w:r>
              <w:rPr>
                <w:sz w:val="20"/>
              </w:rPr>
              <w:t>Anlage Haushaltsnahe — Household services</w:t>
            </w:r>
          </w:p>
        </w:tc>
        <w:tc>
          <w:tcPr>
            <w:tcW w:type="dxa" w:w="4608"/>
            <w:shd w:val="clear" w:color="auto" w:fill="F5F5F5"/>
          </w:tcPr>
          <w:p>
            <w:r>
              <w:rPr>
                <w:sz w:val="20"/>
              </w:rPr>
              <w:t>Anlage Haushaltsnahe Dienstleistungen</w:t>
            </w:r>
          </w:p>
        </w:tc>
      </w:tr>
      <w:tr>
        <w:tc>
          <w:tcPr>
            <w:tcW w:type="dxa" w:w="4608"/>
            <w:shd w:val="clear" w:color="auto" w:fill="FFFFFF"/>
          </w:tcPr>
          <w:p>
            <w:r>
              <w:rPr>
                <w:sz w:val="20"/>
              </w:rPr>
              <w:t>EÜR — Income-surplus calculation (freelance)</w:t>
            </w:r>
          </w:p>
        </w:tc>
        <w:tc>
          <w:tcPr>
            <w:tcW w:type="dxa" w:w="4608"/>
            <w:shd w:val="clear" w:color="auto" w:fill="FFFFFF"/>
          </w:tcPr>
          <w:p>
            <w:r>
              <w:rPr>
                <w:sz w:val="20"/>
              </w:rPr>
              <w:t>EÜR — Einnahmen-Überschuss-Rechnung</w:t>
            </w:r>
          </w:p>
        </w:tc>
      </w:tr>
      <w:tr>
        <w:tc>
          <w:tcPr>
            <w:tcW w:type="dxa" w:w="4608"/>
            <w:shd w:val="clear" w:color="auto" w:fill="F5F5F5"/>
          </w:tcPr>
          <w:p>
            <w:r>
              <w:rPr>
                <w:sz w:val="20"/>
              </w:rPr>
              <w:t>UStVA — VAT pre-declaration (quarterly)</w:t>
            </w:r>
          </w:p>
        </w:tc>
        <w:tc>
          <w:tcPr>
            <w:tcW w:type="dxa" w:w="4608"/>
            <w:shd w:val="clear" w:color="auto" w:fill="F5F5F5"/>
          </w:tcPr>
          <w:p>
            <w:r>
              <w:rPr>
                <w:sz w:val="20"/>
              </w:rPr>
              <w:t>UStVA — Umsatzsteuervoranmeldung</w:t>
            </w:r>
          </w:p>
        </w:tc>
      </w:tr>
      <w:tr>
        <w:tc>
          <w:tcPr>
            <w:tcW w:type="dxa" w:w="4608"/>
            <w:shd w:val="clear" w:color="auto" w:fill="FFFFFF"/>
          </w:tcPr>
          <w:p>
            <w:r>
              <w:rPr>
                <w:sz w:val="20"/>
              </w:rPr>
              <w:t>GewSt — Trade tax declaration</w:t>
            </w:r>
          </w:p>
        </w:tc>
        <w:tc>
          <w:tcPr>
            <w:tcW w:type="dxa" w:w="4608"/>
            <w:shd w:val="clear" w:color="auto" w:fill="FFFFFF"/>
          </w:tcPr>
          <w:p>
            <w:r>
              <w:rPr>
                <w:sz w:val="20"/>
              </w:rPr>
              <w:t>GewSt-Erklärung — Gewerbesteuer</w:t>
            </w:r>
          </w:p>
        </w:tc>
      </w:tr>
    </w:tbl>
    <w:p>
      <w:pPr>
        <w:spacing w:before="160"/>
      </w:pPr>
      <w:r>
        <w:rPr>
          <w:b/>
          <w:i w:val="0"/>
          <w:color w:val="D4AF37"/>
          <w:sz w:val="22"/>
          <w:u w:val="none"/>
        </w:rPr>
        <w:t xml:space="preserve">Filing Process: </w:t>
      </w:r>
      <w:r>
        <w:rPr>
          <w:b w:val="0"/>
          <w:i w:val="0"/>
          <w:color w:val="000000"/>
          <w:sz w:val="22"/>
          <w:u w:val="none"/>
        </w:rPr>
        <w:t>Gather documents (Lohnsteuerbescheinigung, bank statements, receipts) → Complete relevant Anlagen → Calculate tax liability → Submit via ELSTER portal or paper → Receive Steuerbescheid (assessment) → Appeal within 1 month if disputed.</w:t>
      </w:r>
    </w:p>
    <w:p>
      <w:r>
        <w:br w:type="page"/>
      </w:r>
    </w:p>
    <w:p>
      <w:pPr>
        <w:pStyle w:val="Heading1"/>
        <w:jc w:val="left"/>
      </w:pPr>
      <w:r>
        <w:rPr>
          <w:b/>
          <w:color w:val="D4AF37"/>
          <w:sz w:val="32"/>
        </w:rPr>
        <w:t>3. Project Vision &amp; Goals</w:t>
      </w:r>
      <w:r>
        <w:rPr>
          <w:b w:val="0"/>
          <w:color w:val="AAAAAA"/>
          <w:sz w:val="28"/>
        </w:rPr>
        <w:t xml:space="preserve">  /  3. Projektvision &amp; Ziele</w:t>
      </w:r>
    </w:p>
    <w:p>
      <w:pPr>
        <w:spacing w:after="40"/>
        <w:ind w:left="432"/>
      </w:pPr>
      <w:r>
        <w:rPr>
          <w:b/>
          <w:i w:val="0"/>
          <w:color w:val="D4AF37"/>
          <w:sz w:val="22"/>
          <w:u w:val="none"/>
        </w:rPr>
        <w:t xml:space="preserve">• </w:t>
      </w:r>
      <w:r>
        <w:rPr>
          <w:b/>
          <w:i w:val="0"/>
          <w:color w:val="000000"/>
          <w:sz w:val="22"/>
          <w:u w:val="none"/>
        </w:rPr>
        <w:t>Offline-first desktop web app running on localhost — no internet needed</w:t>
      </w:r>
      <w:r>
        <w:rPr>
          <w:b w:val="0"/>
          <w:i/>
          <w:color w:val="AAAAAA"/>
          <w:sz w:val="20"/>
          <w:u w:val="none"/>
        </w:rPr>
        <w:t xml:space="preserve">  —  Offline-Desktop-Web-App auf localhost – kein Internet erforderlich</w:t>
      </w:r>
    </w:p>
    <w:p>
      <w:pPr>
        <w:spacing w:after="40"/>
        <w:ind w:left="432"/>
      </w:pPr>
      <w:r>
        <w:rPr>
          <w:b/>
          <w:i w:val="0"/>
          <w:color w:val="D4AF37"/>
          <w:sz w:val="22"/>
          <w:u w:val="none"/>
        </w:rPr>
        <w:t xml:space="preserve">• </w:t>
      </w:r>
      <w:r>
        <w:rPr>
          <w:b/>
          <w:i w:val="0"/>
          <w:color w:val="000000"/>
          <w:sz w:val="22"/>
          <w:u w:val="none"/>
        </w:rPr>
        <w:t>Support ALL income categories &amp; every standard German tax form</w:t>
      </w:r>
      <w:r>
        <w:rPr>
          <w:b w:val="0"/>
          <w:i/>
          <w:color w:val="AAAAAA"/>
          <w:sz w:val="20"/>
          <w:u w:val="none"/>
        </w:rPr>
        <w:t xml:space="preserve">  —  Alle Einkunftsarten &amp; alle Standard-Steuerformulare unterstützen</w:t>
      </w:r>
    </w:p>
    <w:p>
      <w:pPr>
        <w:spacing w:after="40"/>
        <w:ind w:left="432"/>
      </w:pPr>
      <w:r>
        <w:rPr>
          <w:b/>
          <w:i w:val="0"/>
          <w:color w:val="D4AF37"/>
          <w:sz w:val="22"/>
          <w:u w:val="none"/>
        </w:rPr>
        <w:t xml:space="preserve">• </w:t>
      </w:r>
      <w:r>
        <w:rPr>
          <w:b/>
          <w:i w:val="0"/>
          <w:color w:val="000000"/>
          <w:sz w:val="22"/>
          <w:u w:val="none"/>
        </w:rPr>
        <w:t>Automatic tax calculation (income tax, Soli, church tax, trade tax)</w:t>
      </w:r>
      <w:r>
        <w:rPr>
          <w:b w:val="0"/>
          <w:i/>
          <w:color w:val="AAAAAA"/>
          <w:sz w:val="20"/>
          <w:u w:val="none"/>
        </w:rPr>
        <w:t xml:space="preserve">  —  Automatische Steuerberechnung (ESt, Soli, KiSt, GewSt)</w:t>
      </w:r>
    </w:p>
    <w:p>
      <w:pPr>
        <w:spacing w:after="40"/>
        <w:ind w:left="432"/>
      </w:pPr>
      <w:r>
        <w:rPr>
          <w:b/>
          <w:i w:val="0"/>
          <w:color w:val="D4AF37"/>
          <w:sz w:val="22"/>
          <w:u w:val="none"/>
        </w:rPr>
        <w:t xml:space="preserve">• </w:t>
      </w:r>
      <w:r>
        <w:rPr>
          <w:b/>
          <w:i w:val="0"/>
          <w:color w:val="000000"/>
          <w:sz w:val="22"/>
          <w:u w:val="none"/>
        </w:rPr>
        <w:t>Generate full financial statements: P&amp;L, Balance Sheet, Cash Flow</w:t>
      </w:r>
      <w:r>
        <w:rPr>
          <w:b w:val="0"/>
          <w:i/>
          <w:color w:val="AAAAAA"/>
          <w:sz w:val="20"/>
          <w:u w:val="none"/>
        </w:rPr>
        <w:t xml:space="preserve">  —  Vollständige Finanzberichte: GuV, Bilanz, Kapitalflussrechnung</w:t>
      </w:r>
    </w:p>
    <w:p>
      <w:pPr>
        <w:spacing w:after="40"/>
        <w:ind w:left="432"/>
      </w:pPr>
      <w:r>
        <w:rPr>
          <w:b/>
          <w:i w:val="0"/>
          <w:color w:val="D4AF37"/>
          <w:sz w:val="22"/>
          <w:u w:val="none"/>
        </w:rPr>
        <w:t xml:space="preserve">• </w:t>
      </w:r>
      <w:r>
        <w:rPr>
          <w:b/>
          <w:i w:val="0"/>
          <w:color w:val="000000"/>
          <w:sz w:val="22"/>
          <w:u w:val="none"/>
        </w:rPr>
        <w:t>One-click export to professionally formatted Excel workbook (.xlsx)</w:t>
      </w:r>
      <w:r>
        <w:rPr>
          <w:b w:val="0"/>
          <w:i/>
          <w:color w:val="AAAAAA"/>
          <w:sz w:val="20"/>
          <w:u w:val="none"/>
        </w:rPr>
        <w:t xml:space="preserve">  —  Ein-Klick-Export in professionell formatierte Excel-Arbeitsmappe (.xlsx)</w:t>
      </w:r>
    </w:p>
    <w:p>
      <w:pPr>
        <w:spacing w:after="40"/>
        <w:ind w:left="432"/>
      </w:pPr>
      <w:r>
        <w:rPr>
          <w:b/>
          <w:i w:val="0"/>
          <w:color w:val="D4AF37"/>
          <w:sz w:val="22"/>
          <w:u w:val="none"/>
        </w:rPr>
        <w:t xml:space="preserve">• </w:t>
      </w:r>
      <w:r>
        <w:rPr>
          <w:b/>
          <w:i w:val="0"/>
          <w:color w:val="000000"/>
          <w:sz w:val="22"/>
          <w:u w:val="none"/>
        </w:rPr>
        <w:t>Bilingual UI: switch between English and German at any time</w:t>
      </w:r>
      <w:r>
        <w:rPr>
          <w:b w:val="0"/>
          <w:i/>
          <w:color w:val="AAAAAA"/>
          <w:sz w:val="20"/>
          <w:u w:val="none"/>
        </w:rPr>
        <w:t xml:space="preserve">  —  Zweisprachige Benutzeroberfläche: jederzeit zwischen EN und DE wechseln</w:t>
      </w:r>
    </w:p>
    <w:p>
      <w:pPr>
        <w:spacing w:after="40"/>
        <w:ind w:left="432"/>
      </w:pPr>
      <w:r>
        <w:rPr>
          <w:b/>
          <w:i w:val="0"/>
          <w:color w:val="D4AF37"/>
          <w:sz w:val="22"/>
          <w:u w:val="none"/>
        </w:rPr>
        <w:t xml:space="preserve">• </w:t>
      </w:r>
      <w:r>
        <w:rPr>
          <w:b/>
          <w:i w:val="0"/>
          <w:color w:val="000000"/>
          <w:sz w:val="22"/>
          <w:u w:val="none"/>
        </w:rPr>
        <w:t>Secure local SQLite database — all data stays on your machine</w:t>
      </w:r>
      <w:r>
        <w:rPr>
          <w:b w:val="0"/>
          <w:i/>
          <w:color w:val="AAAAAA"/>
          <w:sz w:val="20"/>
          <w:u w:val="none"/>
        </w:rPr>
        <w:t xml:space="preserve">  —  Sichere lokale SQLite-Datenbank – alle Daten verbleiben auf Ihrem Gerät</w:t>
      </w:r>
    </w:p>
    <w:p>
      <w:pPr>
        <w:spacing w:after="40"/>
        <w:ind w:left="432"/>
      </w:pPr>
      <w:r>
        <w:rPr>
          <w:b/>
          <w:i w:val="0"/>
          <w:color w:val="D4AF37"/>
          <w:sz w:val="22"/>
          <w:u w:val="none"/>
        </w:rPr>
        <w:t xml:space="preserve">• </w:t>
      </w:r>
      <w:r>
        <w:rPr>
          <w:b/>
          <w:i w:val="0"/>
          <w:color w:val="000000"/>
          <w:sz w:val="22"/>
          <w:u w:val="none"/>
        </w:rPr>
        <w:t>Multi-year support: manage multiple tax years side-by-side</w:t>
      </w:r>
      <w:r>
        <w:rPr>
          <w:b w:val="0"/>
          <w:i/>
          <w:color w:val="AAAAAA"/>
          <w:sz w:val="20"/>
          <w:u w:val="none"/>
        </w:rPr>
        <w:t xml:space="preserve">  —  Mehrjährige Unterstützung: mehrere Steuerjahre parallel verwalten</w:t>
      </w:r>
    </w:p>
    <w:p>
      <w:pPr>
        <w:spacing w:after="40"/>
        <w:ind w:left="432"/>
      </w:pPr>
      <w:r>
        <w:rPr>
          <w:b/>
          <w:i w:val="0"/>
          <w:color w:val="D4AF37"/>
          <w:sz w:val="22"/>
          <w:u w:val="none"/>
        </w:rPr>
        <w:t xml:space="preserve">• </w:t>
      </w:r>
      <w:r>
        <w:rPr>
          <w:b/>
          <w:i w:val="0"/>
          <w:color w:val="000000"/>
          <w:sz w:val="22"/>
          <w:u w:val="none"/>
        </w:rPr>
        <w:t>Professional PDF print-ready reports</w:t>
      </w:r>
      <w:r>
        <w:rPr>
          <w:b w:val="0"/>
          <w:i/>
          <w:color w:val="AAAAAA"/>
          <w:sz w:val="20"/>
          <w:u w:val="none"/>
        </w:rPr>
        <w:t xml:space="preserve">  —  Professionelle, druckfertige PDF-Berichte</w:t>
      </w:r>
    </w:p>
    <w:p>
      <w:pPr>
        <w:spacing w:after="40"/>
        <w:ind w:left="432"/>
      </w:pPr>
      <w:r>
        <w:rPr>
          <w:b/>
          <w:i w:val="0"/>
          <w:color w:val="D4AF37"/>
          <w:sz w:val="22"/>
          <w:u w:val="none"/>
        </w:rPr>
        <w:t xml:space="preserve">• </w:t>
      </w:r>
      <w:r>
        <w:rPr>
          <w:b/>
          <w:i w:val="0"/>
          <w:color w:val="000000"/>
          <w:sz w:val="22"/>
          <w:u w:val="none"/>
        </w:rPr>
        <w:t>Dashboard with visual charts &amp; KPIs</w:t>
      </w:r>
      <w:r>
        <w:rPr>
          <w:b w:val="0"/>
          <w:i/>
          <w:color w:val="AAAAAA"/>
          <w:sz w:val="20"/>
          <w:u w:val="none"/>
        </w:rPr>
        <w:t xml:space="preserve">  —  Dashboard mit visuellen Diagrammen &amp; KPIs</w:t>
      </w:r>
    </w:p>
    <w:p>
      <w:r>
        <w:br w:type="page"/>
      </w:r>
    </w:p>
    <w:p>
      <w:pPr>
        <w:pStyle w:val="Heading1"/>
        <w:jc w:val="left"/>
      </w:pPr>
      <w:r>
        <w:rPr>
          <w:b/>
          <w:color w:val="D4AF37"/>
          <w:sz w:val="32"/>
        </w:rPr>
        <w:t>4. Application Architecture</w:t>
      </w:r>
      <w:r>
        <w:rPr>
          <w:b w:val="0"/>
          <w:color w:val="AAAAAA"/>
          <w:sz w:val="28"/>
        </w:rPr>
        <w:t xml:space="preserve">  /  4. Anwendungsarchitektur</w:t>
      </w:r>
    </w:p>
    <w:p>
      <w:r>
        <w:rPr>
          <w:b w:val="0"/>
          <w:i w:val="0"/>
          <w:color w:val="000000"/>
          <w:sz w:val="22"/>
          <w:u w:val="none"/>
        </w:rPr>
        <w:t>The application follows a classic MVC (Model-View-Controller) pattern wrapped in a lightweight Python Flask web server.  The browser (Chrome/Firefox) acts as the display layer; all computation, storage, and export logic runs server-side in Python.  No cloud services — everything is local.</w:t>
      </w:r>
    </w:p>
    <w:p/>
    <w:tbl>
      <w:tblPr>
        <w:tblStyle w:val="TableGrid"/>
        <w:tblW w:type="auto" w:w="0"/>
        <w:jc w:val="left"/>
        <w:tblLook w:firstColumn="1" w:firstRow="1" w:lastColumn="0" w:lastRow="0" w:noHBand="0" w:noVBand="1" w:val="04A0"/>
      </w:tblPr>
      <w:tblGrid>
        <w:gridCol w:w="4986"/>
        <w:gridCol w:w="4986"/>
      </w:tblGrid>
      <w:tr>
        <w:tc>
          <w:tcPr>
            <w:tcW w:type="dxa" w:w="4608"/>
            <w:shd w:val="clear" w:color="auto" w:fill="1A1A2E"/>
          </w:tcPr>
          <w:p>
            <w:r>
              <w:rPr>
                <w:b/>
                <w:color w:val="D4AF37"/>
                <w:sz w:val="22"/>
              </w:rPr>
              <w:t>🇬🇧  English</w:t>
            </w:r>
          </w:p>
        </w:tc>
        <w:tc>
          <w:tcPr>
            <w:tcW w:type="dxa" w:w="4608"/>
            <w:shd w:val="clear" w:color="auto" w:fill="1A1A2E"/>
          </w:tcPr>
          <w:p>
            <w:r>
              <w:rPr>
                <w:b/>
                <w:color w:val="D4AF37"/>
                <w:sz w:val="22"/>
              </w:rPr>
              <w:t>🇩🇪  Deutsch</w:t>
            </w:r>
          </w:p>
        </w:tc>
      </w:tr>
      <w:tr>
        <w:tc>
          <w:tcPr>
            <w:tcW w:type="dxa" w:w="4608"/>
            <w:shd w:val="clear" w:color="auto" w:fill="F5F5F5"/>
          </w:tcPr>
          <w:p>
            <w:r>
              <w:rPr>
                <w:sz w:val="20"/>
              </w:rPr>
              <w:t>Layer</w:t>
            </w:r>
          </w:p>
        </w:tc>
        <w:tc>
          <w:tcPr>
            <w:tcW w:type="dxa" w:w="4608"/>
            <w:shd w:val="clear" w:color="auto" w:fill="F5F5F5"/>
          </w:tcPr>
          <w:p>
            <w:r>
              <w:rPr>
                <w:sz w:val="20"/>
              </w:rPr>
              <w:t>Schicht</w:t>
            </w:r>
          </w:p>
        </w:tc>
      </w:tr>
      <w:tr>
        <w:tc>
          <w:tcPr>
            <w:tcW w:type="dxa" w:w="4608"/>
            <w:shd w:val="clear" w:color="auto" w:fill="FFFFFF"/>
          </w:tcPr>
          <w:p>
            <w:r>
              <w:rPr>
                <w:sz w:val="20"/>
              </w:rPr>
              <w:t>Browser (HTML/CSS/JS)</w:t>
            </w:r>
          </w:p>
        </w:tc>
        <w:tc>
          <w:tcPr>
            <w:tcW w:type="dxa" w:w="4608"/>
            <w:shd w:val="clear" w:color="auto" w:fill="FFFFFF"/>
          </w:tcPr>
          <w:p>
            <w:r>
              <w:rPr>
                <w:sz w:val="20"/>
              </w:rPr>
              <w:t>Browser – Darstellungsschicht</w:t>
            </w:r>
          </w:p>
        </w:tc>
      </w:tr>
      <w:tr>
        <w:tc>
          <w:tcPr>
            <w:tcW w:type="dxa" w:w="4608"/>
            <w:shd w:val="clear" w:color="auto" w:fill="F5F5F5"/>
          </w:tcPr>
          <w:p>
            <w:r>
              <w:rPr>
                <w:sz w:val="20"/>
              </w:rPr>
              <w:t>Flask Routes (API)</w:t>
            </w:r>
          </w:p>
        </w:tc>
        <w:tc>
          <w:tcPr>
            <w:tcW w:type="dxa" w:w="4608"/>
            <w:shd w:val="clear" w:color="auto" w:fill="F5F5F5"/>
          </w:tcPr>
          <w:p>
            <w:r>
              <w:rPr>
                <w:sz w:val="20"/>
              </w:rPr>
              <w:t>Flask-Routen – Controller</w:t>
            </w:r>
          </w:p>
        </w:tc>
      </w:tr>
      <w:tr>
        <w:tc>
          <w:tcPr>
            <w:tcW w:type="dxa" w:w="4608"/>
            <w:shd w:val="clear" w:color="auto" w:fill="FFFFFF"/>
          </w:tcPr>
          <w:p>
            <w:r>
              <w:rPr>
                <w:sz w:val="20"/>
              </w:rPr>
              <w:t>Business Logic (Python)</w:t>
            </w:r>
          </w:p>
        </w:tc>
        <w:tc>
          <w:tcPr>
            <w:tcW w:type="dxa" w:w="4608"/>
            <w:shd w:val="clear" w:color="auto" w:fill="FFFFFF"/>
          </w:tcPr>
          <w:p>
            <w:r>
              <w:rPr>
                <w:sz w:val="20"/>
              </w:rPr>
              <w:t>Geschäftslogik – Python-Module</w:t>
            </w:r>
          </w:p>
        </w:tc>
      </w:tr>
      <w:tr>
        <w:tc>
          <w:tcPr>
            <w:tcW w:type="dxa" w:w="4608"/>
            <w:shd w:val="clear" w:color="auto" w:fill="F5F5F5"/>
          </w:tcPr>
          <w:p>
            <w:r>
              <w:rPr>
                <w:sz w:val="20"/>
              </w:rPr>
              <w:t>SQLite Database</w:t>
            </w:r>
          </w:p>
        </w:tc>
        <w:tc>
          <w:tcPr>
            <w:tcW w:type="dxa" w:w="4608"/>
            <w:shd w:val="clear" w:color="auto" w:fill="F5F5F5"/>
          </w:tcPr>
          <w:p>
            <w:r>
              <w:rPr>
                <w:sz w:val="20"/>
              </w:rPr>
              <w:t>SQLite-Datenbank – Modell</w:t>
            </w:r>
          </w:p>
        </w:tc>
      </w:tr>
      <w:tr>
        <w:tc>
          <w:tcPr>
            <w:tcW w:type="dxa" w:w="4608"/>
            <w:shd w:val="clear" w:color="auto" w:fill="FFFFFF"/>
          </w:tcPr>
          <w:p>
            <w:r>
              <w:rPr>
                <w:sz w:val="20"/>
              </w:rPr>
              <w:t>Excel / PDF Export</w:t>
            </w:r>
          </w:p>
        </w:tc>
        <w:tc>
          <w:tcPr>
            <w:tcW w:type="dxa" w:w="4608"/>
            <w:shd w:val="clear" w:color="auto" w:fill="FFFFFF"/>
          </w:tcPr>
          <w:p>
            <w:r>
              <w:rPr>
                <w:sz w:val="20"/>
              </w:rPr>
              <w:t>Excel / PDF Export</w:t>
            </w:r>
          </w:p>
        </w:tc>
      </w:tr>
    </w:tbl>
    <w:p/>
    <w:p>
      <w:r>
        <w:rPr>
          <w:b/>
          <w:i w:val="0"/>
          <w:color w:val="D4AF37"/>
          <w:sz w:val="22"/>
          <w:u w:val="none"/>
        </w:rPr>
        <w:t xml:space="preserve">Communication: </w:t>
      </w:r>
      <w:r>
        <w:rPr>
          <w:b w:val="0"/>
          <w:i w:val="0"/>
          <w:color w:val="000000"/>
          <w:sz w:val="22"/>
          <w:u w:val="none"/>
        </w:rPr>
        <w:t>The frontend sends JSON requests to Flask REST endpoints.  Flask processes the request, reads/writes SQLite, and returns JSON.  Export buttons trigger server-side file generation (openpyxl / reportlab) and the browser downloads the file.</w:t>
      </w:r>
    </w:p>
    <w:p>
      <w:r>
        <w:br w:type="page"/>
      </w:r>
    </w:p>
    <w:p>
      <w:pPr>
        <w:pStyle w:val="Heading1"/>
        <w:jc w:val="left"/>
      </w:pPr>
      <w:r>
        <w:rPr>
          <w:b/>
          <w:color w:val="D4AF37"/>
          <w:sz w:val="32"/>
        </w:rPr>
        <w:t>5. Technology Stack</w:t>
      </w:r>
      <w:r>
        <w:rPr>
          <w:b w:val="0"/>
          <w:color w:val="AAAAAA"/>
          <w:sz w:val="28"/>
        </w:rPr>
        <w:t xml:space="preserve">  /  5. Technologie-Stack</w:t>
      </w:r>
    </w:p>
    <w:tbl>
      <w:tblPr>
        <w:tblStyle w:val="TableGrid"/>
        <w:tblW w:type="auto" w:w="0"/>
        <w:jc w:val="left"/>
        <w:tblLook w:firstColumn="1" w:firstRow="1" w:lastColumn="0" w:lastRow="0" w:noHBand="0" w:noVBand="1" w:val="04A0"/>
      </w:tblPr>
      <w:tblGrid>
        <w:gridCol w:w="4986"/>
        <w:gridCol w:w="4986"/>
      </w:tblGrid>
      <w:tr>
        <w:tc>
          <w:tcPr>
            <w:tcW w:type="dxa" w:w="4608"/>
            <w:shd w:val="clear" w:color="auto" w:fill="1A1A2E"/>
          </w:tcPr>
          <w:p>
            <w:r>
              <w:rPr>
                <w:b/>
                <w:color w:val="D4AF37"/>
                <w:sz w:val="22"/>
              </w:rPr>
              <w:t>🇬🇧  English</w:t>
            </w:r>
          </w:p>
        </w:tc>
        <w:tc>
          <w:tcPr>
            <w:tcW w:type="dxa" w:w="4608"/>
            <w:shd w:val="clear" w:color="auto" w:fill="1A1A2E"/>
          </w:tcPr>
          <w:p>
            <w:r>
              <w:rPr>
                <w:b/>
                <w:color w:val="D4AF37"/>
                <w:sz w:val="22"/>
              </w:rPr>
              <w:t>🇩🇪  Deutsch</w:t>
            </w:r>
          </w:p>
        </w:tc>
      </w:tr>
      <w:tr>
        <w:tc>
          <w:tcPr>
            <w:tcW w:type="dxa" w:w="4608"/>
            <w:shd w:val="clear" w:color="auto" w:fill="F5F5F5"/>
          </w:tcPr>
          <w:p>
            <w:r>
              <w:rPr>
                <w:sz w:val="20"/>
              </w:rPr>
              <w:t>Python 3.11+</w:t>
            </w:r>
          </w:p>
        </w:tc>
        <w:tc>
          <w:tcPr>
            <w:tcW w:type="dxa" w:w="4608"/>
            <w:shd w:val="clear" w:color="auto" w:fill="F5F5F5"/>
          </w:tcPr>
          <w:p>
            <w:r>
              <w:rPr>
                <w:sz w:val="20"/>
              </w:rPr>
              <w:t>Backend-Sprache</w:t>
            </w:r>
          </w:p>
        </w:tc>
      </w:tr>
      <w:tr>
        <w:tc>
          <w:tcPr>
            <w:tcW w:type="dxa" w:w="4608"/>
            <w:shd w:val="clear" w:color="auto" w:fill="FFFFFF"/>
          </w:tcPr>
          <w:p>
            <w:r>
              <w:rPr>
                <w:sz w:val="20"/>
              </w:rPr>
              <w:t>Flask 3.x</w:t>
            </w:r>
          </w:p>
        </w:tc>
        <w:tc>
          <w:tcPr>
            <w:tcW w:type="dxa" w:w="4608"/>
            <w:shd w:val="clear" w:color="auto" w:fill="FFFFFF"/>
          </w:tcPr>
          <w:p>
            <w:r>
              <w:rPr>
                <w:sz w:val="20"/>
              </w:rPr>
              <w:t>Web-Framework (Localhost-Server)</w:t>
            </w:r>
          </w:p>
        </w:tc>
      </w:tr>
      <w:tr>
        <w:tc>
          <w:tcPr>
            <w:tcW w:type="dxa" w:w="4608"/>
            <w:shd w:val="clear" w:color="auto" w:fill="F5F5F5"/>
          </w:tcPr>
          <w:p>
            <w:r>
              <w:rPr>
                <w:sz w:val="20"/>
              </w:rPr>
              <w:t>SQLite 3</w:t>
            </w:r>
          </w:p>
        </w:tc>
        <w:tc>
          <w:tcPr>
            <w:tcW w:type="dxa" w:w="4608"/>
            <w:shd w:val="clear" w:color="auto" w:fill="F5F5F5"/>
          </w:tcPr>
          <w:p>
            <w:r>
              <w:rPr>
                <w:sz w:val="20"/>
              </w:rPr>
              <w:t>Lokale Datenbank (keine Installation nötig)</w:t>
            </w:r>
          </w:p>
        </w:tc>
      </w:tr>
      <w:tr>
        <w:tc>
          <w:tcPr>
            <w:tcW w:type="dxa" w:w="4608"/>
            <w:shd w:val="clear" w:color="auto" w:fill="FFFFFF"/>
          </w:tcPr>
          <w:p>
            <w:r>
              <w:rPr>
                <w:sz w:val="20"/>
              </w:rPr>
              <w:t>SQLAlchemy 2.x</w:t>
            </w:r>
          </w:p>
        </w:tc>
        <w:tc>
          <w:tcPr>
            <w:tcW w:type="dxa" w:w="4608"/>
            <w:shd w:val="clear" w:color="auto" w:fill="FFFFFF"/>
          </w:tcPr>
          <w:p>
            <w:r>
              <w:rPr>
                <w:sz w:val="20"/>
              </w:rPr>
              <w:t>ORM – Datenbankabstraktion</w:t>
            </w:r>
          </w:p>
        </w:tc>
      </w:tr>
      <w:tr>
        <w:tc>
          <w:tcPr>
            <w:tcW w:type="dxa" w:w="4608"/>
            <w:shd w:val="clear" w:color="auto" w:fill="F5F5F5"/>
          </w:tcPr>
          <w:p>
            <w:r>
              <w:rPr>
                <w:sz w:val="20"/>
              </w:rPr>
              <w:t>openpyxl 3.x</w:t>
            </w:r>
          </w:p>
        </w:tc>
        <w:tc>
          <w:tcPr>
            <w:tcW w:type="dxa" w:w="4608"/>
            <w:shd w:val="clear" w:color="auto" w:fill="F5F5F5"/>
          </w:tcPr>
          <w:p>
            <w:r>
              <w:rPr>
                <w:sz w:val="20"/>
              </w:rPr>
              <w:t>Excel-Export (.xlsx)</w:t>
            </w:r>
          </w:p>
        </w:tc>
      </w:tr>
      <w:tr>
        <w:tc>
          <w:tcPr>
            <w:tcW w:type="dxa" w:w="4608"/>
            <w:shd w:val="clear" w:color="auto" w:fill="FFFFFF"/>
          </w:tcPr>
          <w:p>
            <w:r>
              <w:rPr>
                <w:sz w:val="20"/>
              </w:rPr>
              <w:t>reportlab</w:t>
            </w:r>
          </w:p>
        </w:tc>
        <w:tc>
          <w:tcPr>
            <w:tcW w:type="dxa" w:w="4608"/>
            <w:shd w:val="clear" w:color="auto" w:fill="FFFFFF"/>
          </w:tcPr>
          <w:p>
            <w:r>
              <w:rPr>
                <w:sz w:val="20"/>
              </w:rPr>
              <w:t>PDF-Generierung</w:t>
            </w:r>
          </w:p>
        </w:tc>
      </w:tr>
      <w:tr>
        <w:tc>
          <w:tcPr>
            <w:tcW w:type="dxa" w:w="4608"/>
            <w:shd w:val="clear" w:color="auto" w:fill="F5F5F5"/>
          </w:tcPr>
          <w:p>
            <w:r>
              <w:rPr>
                <w:sz w:val="20"/>
              </w:rPr>
              <w:t>Jinja2</w:t>
            </w:r>
          </w:p>
        </w:tc>
        <w:tc>
          <w:tcPr>
            <w:tcW w:type="dxa" w:w="4608"/>
            <w:shd w:val="clear" w:color="auto" w:fill="F5F5F5"/>
          </w:tcPr>
          <w:p>
            <w:r>
              <w:rPr>
                <w:sz w:val="20"/>
              </w:rPr>
              <w:t>HTML-Template-Engine (in Flask)</w:t>
            </w:r>
          </w:p>
        </w:tc>
      </w:tr>
      <w:tr>
        <w:tc>
          <w:tcPr>
            <w:tcW w:type="dxa" w:w="4608"/>
            <w:shd w:val="clear" w:color="auto" w:fill="FFFFFF"/>
          </w:tcPr>
          <w:p>
            <w:r>
              <w:rPr>
                <w:sz w:val="20"/>
              </w:rPr>
              <w:t>Bootstrap 5</w:t>
            </w:r>
          </w:p>
        </w:tc>
        <w:tc>
          <w:tcPr>
            <w:tcW w:type="dxa" w:w="4608"/>
            <w:shd w:val="clear" w:color="auto" w:fill="FFFFFF"/>
          </w:tcPr>
          <w:p>
            <w:r>
              <w:rPr>
                <w:sz w:val="20"/>
              </w:rPr>
              <w:t>Responsive CSS Framework</w:t>
            </w:r>
          </w:p>
        </w:tc>
      </w:tr>
      <w:tr>
        <w:tc>
          <w:tcPr>
            <w:tcW w:type="dxa" w:w="4608"/>
            <w:shd w:val="clear" w:color="auto" w:fill="F5F5F5"/>
          </w:tcPr>
          <w:p>
            <w:r>
              <w:rPr>
                <w:sz w:val="20"/>
              </w:rPr>
              <w:t>Chart.js</w:t>
            </w:r>
          </w:p>
        </w:tc>
        <w:tc>
          <w:tcPr>
            <w:tcW w:type="dxa" w:w="4608"/>
            <w:shd w:val="clear" w:color="auto" w:fill="F5F5F5"/>
          </w:tcPr>
          <w:p>
            <w:r>
              <w:rPr>
                <w:sz w:val="20"/>
              </w:rPr>
              <w:t>Dashboard-Diagramme</w:t>
            </w:r>
          </w:p>
        </w:tc>
      </w:tr>
      <w:tr>
        <w:tc>
          <w:tcPr>
            <w:tcW w:type="dxa" w:w="4608"/>
            <w:shd w:val="clear" w:color="auto" w:fill="FFFFFF"/>
          </w:tcPr>
          <w:p>
            <w:r>
              <w:rPr>
                <w:sz w:val="20"/>
              </w:rPr>
              <w:t>i18next (JS)</w:t>
            </w:r>
          </w:p>
        </w:tc>
        <w:tc>
          <w:tcPr>
            <w:tcW w:type="dxa" w:w="4608"/>
            <w:shd w:val="clear" w:color="auto" w:fill="FFFFFF"/>
          </w:tcPr>
          <w:p>
            <w:r>
              <w:rPr>
                <w:sz w:val="20"/>
              </w:rPr>
              <w:t>Mehrsprachigkeit im Browser</w:t>
            </w:r>
          </w:p>
        </w:tc>
      </w:tr>
      <w:tr>
        <w:tc>
          <w:tcPr>
            <w:tcW w:type="dxa" w:w="4608"/>
            <w:shd w:val="clear" w:color="auto" w:fill="F5F5F5"/>
          </w:tcPr>
          <w:p>
            <w:r>
              <w:rPr>
                <w:sz w:val="20"/>
              </w:rPr>
              <w:t>Flask-Babel</w:t>
            </w:r>
          </w:p>
        </w:tc>
        <w:tc>
          <w:tcPr>
            <w:tcW w:type="dxa" w:w="4608"/>
            <w:shd w:val="clear" w:color="auto" w:fill="F5F5F5"/>
          </w:tcPr>
          <w:p>
            <w:r>
              <w:rPr>
                <w:sz w:val="20"/>
              </w:rPr>
              <w:t>Server-seitige Übersetzung</w:t>
            </w:r>
          </w:p>
        </w:tc>
      </w:tr>
      <w:tr>
        <w:tc>
          <w:tcPr>
            <w:tcW w:type="dxa" w:w="4608"/>
            <w:shd w:val="clear" w:color="auto" w:fill="FFFFFF"/>
          </w:tcPr>
          <w:p>
            <w:r>
              <w:rPr>
                <w:sz w:val="20"/>
              </w:rPr>
              <w:t>Werkzeug</w:t>
            </w:r>
          </w:p>
        </w:tc>
        <w:tc>
          <w:tcPr>
            <w:tcW w:type="dxa" w:w="4608"/>
            <w:shd w:val="clear" w:color="auto" w:fill="FFFFFF"/>
          </w:tcPr>
          <w:p>
            <w:r>
              <w:rPr>
                <w:sz w:val="20"/>
              </w:rPr>
              <w:t>WSGI-Utilities</w:t>
            </w:r>
          </w:p>
        </w:tc>
      </w:tr>
      <w:tr>
        <w:tc>
          <w:tcPr>
            <w:tcW w:type="dxa" w:w="4608"/>
            <w:shd w:val="clear" w:color="auto" w:fill="F5F5F5"/>
          </w:tcPr>
          <w:p>
            <w:r>
              <w:rPr>
                <w:sz w:val="20"/>
              </w:rPr>
              <w:t>PyInstaller (optional)</w:t>
            </w:r>
          </w:p>
        </w:tc>
        <w:tc>
          <w:tcPr>
            <w:tcW w:type="dxa" w:w="4608"/>
            <w:shd w:val="clear" w:color="auto" w:fill="F5F5F5"/>
          </w:tcPr>
          <w:p>
            <w:r>
              <w:rPr>
                <w:sz w:val="20"/>
              </w:rPr>
              <w:t>Standalone-EXE-Paketierung</w:t>
            </w:r>
          </w:p>
        </w:tc>
      </w:tr>
    </w:tbl>
    <w:p>
      <w:r>
        <w:br w:type="page"/>
      </w:r>
    </w:p>
    <w:p>
      <w:pPr>
        <w:pStyle w:val="Heading1"/>
        <w:jc w:val="left"/>
      </w:pPr>
      <w:r>
        <w:rPr>
          <w:b/>
          <w:color w:val="D4AF37"/>
          <w:sz w:val="32"/>
        </w:rPr>
        <w:t>6. File &amp; Folder Structure</w:t>
      </w:r>
      <w:r>
        <w:rPr>
          <w:b w:val="0"/>
          <w:color w:val="AAAAAA"/>
          <w:sz w:val="28"/>
        </w:rPr>
        <w:t xml:space="preserve">  /  6. Datei- &amp; Ordnerstruktur</w:t>
      </w:r>
    </w:p>
    <w:p>
      <w:r>
        <w:rPr>
          <w:rFonts w:ascii="Courier New" w:hAnsi="Courier New"/>
          <w:color w:val="0F3C5F"/>
          <w:sz w:val="17"/>
        </w:rPr>
        <w:t>german_tax_tool/</w:t>
        <w:br/>
        <w:t>│</w:t>
        <w:br/>
        <w:t>├── app.py                          ← Flask entry point / server start</w:t>
        <w:br/>
        <w:t>├── config.py                       ← App-wide settings (DB path, language, etc.)</w:t>
        <w:br/>
        <w:t>├── requirements.txt                ← Python dependencies</w:t>
        <w:br/>
        <w:t>├── run.bat / run.sh                ← One-click launch scripts</w:t>
        <w:br/>
        <w:t>│</w:t>
        <w:br/>
        <w:t>├── database/</w:t>
        <w:br/>
        <w:t>│   ├── db.py                       ← SQLAlchemy setup &amp; session</w:t>
        <w:br/>
        <w:t>│   ├── models.py                   ← All ORM models (TaxReturn, Income, …)</w:t>
        <w:br/>
        <w:t>│   └── migrations/                 ← Alembic migration scripts</w:t>
        <w:br/>
        <w:t>│</w:t>
        <w:br/>
        <w:t>├── modules/</w:t>
        <w:br/>
        <w:t>│   ├── personal_info.py            ← Personal data handler</w:t>
        <w:br/>
        <w:t>│   ├── income.py                   ← All income types</w:t>
        <w:br/>
        <w:t>│   ├── deductions.py               ← All deduction types</w:t>
        <w:br/>
        <w:t>│   ├── tax_engine.py               ← Core tax calculation logic</w:t>
        <w:br/>
        <w:t>│   ├── financial_statements.py     ← P&amp;L, Balance Sheet, Cash Flow</w:t>
        <w:br/>
        <w:t>│   ├── excel_export.py             ← openpyxl workbook builder</w:t>
        <w:br/>
        <w:t>│   ├── pdf_export.py               ← reportlab PDF builder</w:t>
        <w:br/>
        <w:t>│   └── validators.py               ← Input validation rules</w:t>
        <w:br/>
        <w:t>│</w:t>
        <w:br/>
        <w:t>├── routes/</w:t>
        <w:br/>
        <w:t>│   ├── __init__.py</w:t>
        <w:br/>
        <w:t>│   ├── personal.py                 ← /api/personal endpoints</w:t>
        <w:br/>
        <w:t>│   ├── income.py                   ← /api/income endpoints</w:t>
        <w:br/>
        <w:t>│   ├── deductions.py               ← /api/deductions endpoints</w:t>
        <w:br/>
        <w:t>│   ├── tax.py                      ← /api/tax/calculate endpoint</w:t>
        <w:br/>
        <w:t>│   ├── statements.py               ← /api/statements endpoints</w:t>
        <w:br/>
        <w:t>│   └── export.py                   ← /api/export/excel, /api/export/pdf</w:t>
        <w:br/>
        <w:t>│</w:t>
        <w:br/>
        <w:t>├── templates/</w:t>
        <w:br/>
        <w:t>│   ├── base.html                   ← Base layout (navbar, i18n toggle)</w:t>
        <w:br/>
        <w:t>│   ├── index.html                  ← Dashboard / Home</w:t>
        <w:br/>
        <w:t>│   ├── personal.html               ← Personal info form</w:t>
        <w:br/>
        <w:t>│   ├── income.html                 ← Income entry forms</w:t>
        <w:br/>
        <w:t>│   ├── deductions.html             ← Deductions forms</w:t>
        <w:br/>
        <w:t>│   ├── tax_result.html             ← Calculation result &amp; summary</w:t>
        <w:br/>
        <w:t>│   ├── statements.html             ← Financial statements view</w:t>
        <w:br/>
        <w:t>│   └── export.html                 ← Export options page</w:t>
        <w:br/>
        <w:t>│</w:t>
        <w:br/>
        <w:t>├── static/</w:t>
        <w:br/>
        <w:t>│   ├── css/</w:t>
        <w:br/>
        <w:t>│   │   ├── custom.css              ← Custom styling (dark/light theme)</w:t>
        <w:br/>
        <w:t>│   │   └── print.css               ← Print-optimised stylesheet</w:t>
        <w:br/>
        <w:t>│   ├── js/</w:t>
        <w:br/>
        <w:t>│   │   ├── main.js                 ← Global JS utilities</w:t>
        <w:br/>
        <w:t>│   │   ├── i18n.js                 ← Language switching logic</w:t>
        <w:br/>
        <w:t>│   │   └── charts.js               ← Chart.js dashboard charts</w:t>
        <w:br/>
        <w:t>│   └── img/</w:t>
        <w:br/>
        <w:t>│       └── logo.svg</w:t>
        <w:br/>
        <w:t>│</w:t>
        <w:br/>
        <w:t>├── translations/</w:t>
        <w:br/>
        <w:t>│   ├── en/</w:t>
        <w:br/>
        <w:t>│   │   └── messages.json           ← English UI strings</w:t>
        <w:br/>
        <w:t>│   └── de/</w:t>
        <w:br/>
        <w:t>│       └── messages.json           ← German UI strings</w:t>
        <w:br/>
        <w:t>│</w:t>
        <w:br/>
        <w:t>├── exports/                        ← Generated Excel/PDF files (auto-created)</w:t>
        <w:br/>
        <w:t>│</w:t>
        <w:br/>
        <w:t>└── tests/</w:t>
        <w:br/>
        <w:t xml:space="preserve">    ├── test_tax_engine.py</w:t>
        <w:br/>
        <w:t xml:space="preserve">    ├── test_income.py</w:t>
        <w:br/>
        <w:t xml:space="preserve">    ├── test_deductions.py</w:t>
        <w:br/>
        <w:t xml:space="preserve">    └── test_export.py</w:t>
      </w:r>
    </w:p>
    <w:p>
      <w:r>
        <w:br w:type="page"/>
      </w:r>
    </w:p>
    <w:p>
      <w:pPr>
        <w:pStyle w:val="Heading1"/>
        <w:jc w:val="left"/>
      </w:pPr>
      <w:r>
        <w:rPr>
          <w:b/>
          <w:color w:val="D4AF37"/>
          <w:sz w:val="32"/>
        </w:rPr>
        <w:t>7. Module-by-Module Build Plan</w:t>
      </w:r>
      <w:r>
        <w:rPr>
          <w:b w:val="0"/>
          <w:color w:val="AAAAAA"/>
          <w:sz w:val="28"/>
        </w:rPr>
        <w:t xml:space="preserve">  /  7. Modul-für-Modul Bauplan</w:t>
      </w:r>
    </w:p>
    <w:p>
      <w:pPr>
        <w:pStyle w:val="Heading2"/>
        <w:jc w:val="left"/>
      </w:pPr>
      <w:r>
        <w:rPr>
          <w:b/>
          <w:color w:val="D4AF37"/>
          <w:sz w:val="28"/>
        </w:rPr>
        <w:t>7.1  Personal Info Module  (personal_info.py)</w:t>
      </w:r>
      <w:r>
        <w:rPr>
          <w:b w:val="0"/>
          <w:color w:val="AAAAAA"/>
          <w:sz w:val="24"/>
        </w:rPr>
        <w:t xml:space="preserve">  /  Persönliche-Daten-Modul</w:t>
      </w:r>
    </w:p>
    <w:p>
      <w:pPr>
        <w:spacing w:after="40"/>
        <w:ind w:left="432"/>
      </w:pPr>
      <w:r>
        <w:rPr>
          <w:b/>
          <w:i w:val="0"/>
          <w:color w:val="D4AF37"/>
          <w:sz w:val="22"/>
          <w:u w:val="none"/>
        </w:rPr>
        <w:t xml:space="preserve">• </w:t>
      </w:r>
      <w:r>
        <w:rPr>
          <w:b/>
          <w:i w:val="0"/>
          <w:color w:val="000000"/>
          <w:sz w:val="22"/>
          <w:u w:val="none"/>
        </w:rPr>
        <w:t>Full name / Vollständiger Name</w:t>
      </w:r>
      <w:r>
        <w:rPr>
          <w:b w:val="0"/>
          <w:i/>
          <w:color w:val="AAAAAA"/>
          <w:sz w:val="20"/>
          <w:u w:val="none"/>
        </w:rPr>
        <w:t xml:space="preserve">  —  First, last, title</w:t>
      </w:r>
    </w:p>
    <w:p>
      <w:pPr>
        <w:spacing w:after="40"/>
        <w:ind w:left="432"/>
      </w:pPr>
      <w:r>
        <w:rPr>
          <w:b/>
          <w:i w:val="0"/>
          <w:color w:val="D4AF37"/>
          <w:sz w:val="22"/>
          <w:u w:val="none"/>
        </w:rPr>
        <w:t xml:space="preserve">• </w:t>
      </w:r>
      <w:r>
        <w:rPr>
          <w:b/>
          <w:i w:val="0"/>
          <w:color w:val="000000"/>
          <w:sz w:val="22"/>
          <w:u w:val="none"/>
        </w:rPr>
        <w:t>Tax ID / Steueridentifikationsnummer</w:t>
      </w:r>
      <w:r>
        <w:rPr>
          <w:b w:val="0"/>
          <w:i/>
          <w:color w:val="AAAAAA"/>
          <w:sz w:val="20"/>
          <w:u w:val="none"/>
        </w:rPr>
        <w:t xml:space="preserve">  —  11-digit TIN</w:t>
      </w:r>
    </w:p>
    <w:p>
      <w:pPr>
        <w:spacing w:after="40"/>
        <w:ind w:left="432"/>
      </w:pPr>
      <w:r>
        <w:rPr>
          <w:b/>
          <w:i w:val="0"/>
          <w:color w:val="D4AF37"/>
          <w:sz w:val="22"/>
          <w:u w:val="none"/>
        </w:rPr>
        <w:t xml:space="preserve">• </w:t>
      </w:r>
      <w:r>
        <w:rPr>
          <w:b/>
          <w:i w:val="0"/>
          <w:color w:val="000000"/>
          <w:sz w:val="22"/>
          <w:u w:val="none"/>
        </w:rPr>
        <w:t>Date of birth / Geburtsdatum</w:t>
      </w:r>
      <w:r>
        <w:rPr>
          <w:b w:val="0"/>
          <w:i/>
          <w:color w:val="AAAAAA"/>
          <w:sz w:val="20"/>
          <w:u w:val="none"/>
        </w:rPr>
        <w:t xml:space="preserve">  —  DD.MM.YYYY</w:t>
      </w:r>
    </w:p>
    <w:p>
      <w:pPr>
        <w:spacing w:after="40"/>
        <w:ind w:left="432"/>
      </w:pPr>
      <w:r>
        <w:rPr>
          <w:b/>
          <w:i w:val="0"/>
          <w:color w:val="D4AF37"/>
          <w:sz w:val="22"/>
          <w:u w:val="none"/>
        </w:rPr>
        <w:t xml:space="preserve">• </w:t>
      </w:r>
      <w:r>
        <w:rPr>
          <w:b/>
          <w:i w:val="0"/>
          <w:color w:val="000000"/>
          <w:sz w:val="22"/>
          <w:u w:val="none"/>
        </w:rPr>
        <w:t>Marital status / Familienstand</w:t>
      </w:r>
      <w:r>
        <w:rPr>
          <w:b w:val="0"/>
          <w:i/>
          <w:color w:val="AAAAAA"/>
          <w:sz w:val="20"/>
          <w:u w:val="none"/>
        </w:rPr>
        <w:t xml:space="preserve">  —  Single/Married/Divorced/Widowed</w:t>
      </w:r>
    </w:p>
    <w:p>
      <w:pPr>
        <w:spacing w:after="40"/>
        <w:ind w:left="432"/>
      </w:pPr>
      <w:r>
        <w:rPr>
          <w:b/>
          <w:i w:val="0"/>
          <w:color w:val="D4AF37"/>
          <w:sz w:val="22"/>
          <w:u w:val="none"/>
        </w:rPr>
        <w:t xml:space="preserve">• </w:t>
      </w:r>
      <w:r>
        <w:rPr>
          <w:b/>
          <w:i w:val="0"/>
          <w:color w:val="000000"/>
          <w:sz w:val="22"/>
          <w:u w:val="none"/>
        </w:rPr>
        <w:t>Tax class / Steuerklasse</w:t>
      </w:r>
      <w:r>
        <w:rPr>
          <w:b w:val="0"/>
          <w:i/>
          <w:color w:val="AAAAAA"/>
          <w:sz w:val="20"/>
          <w:u w:val="none"/>
        </w:rPr>
        <w:t xml:space="preserve">  —  I – VI</w:t>
      </w:r>
    </w:p>
    <w:p>
      <w:pPr>
        <w:spacing w:after="40"/>
        <w:ind w:left="432"/>
      </w:pPr>
      <w:r>
        <w:rPr>
          <w:b/>
          <w:i w:val="0"/>
          <w:color w:val="D4AF37"/>
          <w:sz w:val="22"/>
          <w:u w:val="none"/>
        </w:rPr>
        <w:t xml:space="preserve">• </w:t>
      </w:r>
      <w:r>
        <w:rPr>
          <w:b/>
          <w:i w:val="0"/>
          <w:color w:val="000000"/>
          <w:sz w:val="22"/>
          <w:u w:val="none"/>
        </w:rPr>
        <w:t>Church membership / Kirchenmitglied</w:t>
      </w:r>
      <w:r>
        <w:rPr>
          <w:b w:val="0"/>
          <w:i/>
          <w:color w:val="AAAAAA"/>
          <w:sz w:val="20"/>
          <w:u w:val="none"/>
        </w:rPr>
        <w:t xml:space="preserve">  —  Yes/No + state</w:t>
      </w:r>
    </w:p>
    <w:p>
      <w:pPr>
        <w:spacing w:after="40"/>
        <w:ind w:left="432"/>
      </w:pPr>
      <w:r>
        <w:rPr>
          <w:b/>
          <w:i w:val="0"/>
          <w:color w:val="D4AF37"/>
          <w:sz w:val="22"/>
          <w:u w:val="none"/>
        </w:rPr>
        <w:t xml:space="preserve">• </w:t>
      </w:r>
      <w:r>
        <w:rPr>
          <w:b/>
          <w:i w:val="0"/>
          <w:color w:val="000000"/>
          <w:sz w:val="22"/>
          <w:u w:val="none"/>
        </w:rPr>
        <w:t>Address / Adresse</w:t>
      </w:r>
      <w:r>
        <w:rPr>
          <w:b w:val="0"/>
          <w:i/>
          <w:color w:val="AAAAAA"/>
          <w:sz w:val="20"/>
          <w:u w:val="none"/>
        </w:rPr>
        <w:t xml:space="preserve">  —  Street, PLZ, City, State (Bundesland)</w:t>
      </w:r>
    </w:p>
    <w:p>
      <w:pPr>
        <w:spacing w:after="40"/>
        <w:ind w:left="432"/>
      </w:pPr>
      <w:r>
        <w:rPr>
          <w:b/>
          <w:i w:val="0"/>
          <w:color w:val="D4AF37"/>
          <w:sz w:val="22"/>
          <w:u w:val="none"/>
        </w:rPr>
        <w:t xml:space="preserve">• </w:t>
      </w:r>
      <w:r>
        <w:rPr>
          <w:b/>
          <w:i w:val="0"/>
          <w:color w:val="000000"/>
          <w:sz w:val="22"/>
          <w:u w:val="none"/>
        </w:rPr>
        <w:t>Tax office / Finanzamt</w:t>
      </w:r>
      <w:r>
        <w:rPr>
          <w:b w:val="0"/>
          <w:i/>
          <w:color w:val="AAAAAA"/>
          <w:sz w:val="20"/>
          <w:u w:val="none"/>
        </w:rPr>
        <w:t xml:space="preserve">  —  Name + number</w:t>
      </w:r>
    </w:p>
    <w:p>
      <w:pPr>
        <w:spacing w:after="40"/>
        <w:ind w:left="432"/>
      </w:pPr>
      <w:r>
        <w:rPr>
          <w:b/>
          <w:i w:val="0"/>
          <w:color w:val="D4AF37"/>
          <w:sz w:val="22"/>
          <w:u w:val="none"/>
        </w:rPr>
        <w:t xml:space="preserve">• </w:t>
      </w:r>
      <w:r>
        <w:rPr>
          <w:b/>
          <w:i w:val="0"/>
          <w:color w:val="000000"/>
          <w:sz w:val="22"/>
          <w:u w:val="none"/>
        </w:rPr>
        <w:t>Spouse data / Ehegattendaten</w:t>
      </w:r>
      <w:r>
        <w:rPr>
          <w:b w:val="0"/>
          <w:i/>
          <w:color w:val="AAAAAA"/>
          <w:sz w:val="20"/>
          <w:u w:val="none"/>
        </w:rPr>
        <w:t xml:space="preserve">  —  If Klasse III/IV/V</w:t>
      </w:r>
    </w:p>
    <w:p>
      <w:pPr>
        <w:spacing w:after="40"/>
        <w:ind w:left="432"/>
      </w:pPr>
      <w:r>
        <w:rPr>
          <w:b/>
          <w:i w:val="0"/>
          <w:color w:val="D4AF37"/>
          <w:sz w:val="22"/>
          <w:u w:val="none"/>
        </w:rPr>
        <w:t xml:space="preserve">• </w:t>
      </w:r>
      <w:r>
        <w:rPr>
          <w:b/>
          <w:i w:val="0"/>
          <w:color w:val="000000"/>
          <w:sz w:val="22"/>
          <w:u w:val="none"/>
        </w:rPr>
        <w:t>Children / Kinder</w:t>
      </w:r>
      <w:r>
        <w:rPr>
          <w:b w:val="0"/>
          <w:i/>
          <w:color w:val="AAAAAA"/>
          <w:sz w:val="20"/>
          <w:u w:val="none"/>
        </w:rPr>
        <w:t xml:space="preserve">  —  Name, DOB, TIN each</w:t>
      </w:r>
    </w:p>
    <w:p>
      <w:pPr>
        <w:spacing w:after="40"/>
        <w:ind w:left="432"/>
      </w:pPr>
      <w:r>
        <w:rPr>
          <w:b/>
          <w:i w:val="0"/>
          <w:color w:val="D4AF37"/>
          <w:sz w:val="22"/>
          <w:u w:val="none"/>
        </w:rPr>
        <w:t xml:space="preserve">• </w:t>
      </w:r>
      <w:r>
        <w:rPr>
          <w:b/>
          <w:i w:val="0"/>
          <w:color w:val="000000"/>
          <w:sz w:val="22"/>
          <w:u w:val="none"/>
        </w:rPr>
        <w:t>Bank account / Bankverbindung</w:t>
      </w:r>
      <w:r>
        <w:rPr>
          <w:b w:val="0"/>
          <w:i/>
          <w:color w:val="AAAAAA"/>
          <w:sz w:val="20"/>
          <w:u w:val="none"/>
        </w:rPr>
        <w:t xml:space="preserve">  —  IBAN, BIC for refund</w:t>
      </w:r>
    </w:p>
    <w:p>
      <w:pPr>
        <w:spacing w:before="80" w:after="80"/>
      </w:pPr>
      <w:r>
        <w:rPr>
          <w:color w:val="0F3C5F"/>
          <w:sz w:val="16"/>
        </w:rPr>
        <w:t>──────────────────────────────────────────────────────────────────────────────────────────────────────────────</w:t>
      </w:r>
    </w:p>
    <w:p>
      <w:pPr>
        <w:pStyle w:val="Heading2"/>
        <w:jc w:val="left"/>
      </w:pPr>
      <w:r>
        <w:rPr>
          <w:b/>
          <w:color w:val="D4AF37"/>
          <w:sz w:val="28"/>
        </w:rPr>
        <w:t>7.2  Income Module  (income.py)</w:t>
      </w:r>
      <w:r>
        <w:rPr>
          <w:b w:val="0"/>
          <w:color w:val="AAAAAA"/>
          <w:sz w:val="24"/>
        </w:rPr>
        <w:t xml:space="preserve">  /  Einkommensmodul</w:t>
      </w:r>
    </w:p>
    <w:p>
      <w:pPr>
        <w:spacing w:after="40"/>
        <w:ind w:left="432"/>
      </w:pPr>
      <w:r>
        <w:rPr>
          <w:b/>
          <w:i w:val="0"/>
          <w:color w:val="D4AF37"/>
          <w:sz w:val="22"/>
          <w:u w:val="none"/>
        </w:rPr>
        <w:t xml:space="preserve">• </w:t>
      </w:r>
      <w:r>
        <w:rPr>
          <w:b/>
          <w:i w:val="0"/>
          <w:color w:val="000000"/>
          <w:sz w:val="22"/>
          <w:u w:val="none"/>
        </w:rPr>
        <w:t>Gross salary / Bruttolohn</w:t>
      </w:r>
      <w:r>
        <w:rPr>
          <w:b w:val="0"/>
          <w:i/>
          <w:color w:val="AAAAAA"/>
          <w:sz w:val="20"/>
          <w:u w:val="none"/>
        </w:rPr>
        <w:t xml:space="preserve">  —  From Lohnsteuerbescheinigung line 3</w:t>
      </w:r>
    </w:p>
    <w:p>
      <w:pPr>
        <w:spacing w:after="40"/>
        <w:ind w:left="432"/>
      </w:pPr>
      <w:r>
        <w:rPr>
          <w:b/>
          <w:i w:val="0"/>
          <w:color w:val="D4AF37"/>
          <w:sz w:val="22"/>
          <w:u w:val="none"/>
        </w:rPr>
        <w:t xml:space="preserve">• </w:t>
      </w:r>
      <w:r>
        <w:rPr>
          <w:b/>
          <w:i w:val="0"/>
          <w:color w:val="000000"/>
          <w:sz w:val="22"/>
          <w:u w:val="none"/>
        </w:rPr>
        <w:t>Income tax withheld / Einbehaltene LSt</w:t>
      </w:r>
      <w:r>
        <w:rPr>
          <w:b w:val="0"/>
          <w:i/>
          <w:color w:val="AAAAAA"/>
          <w:sz w:val="20"/>
          <w:u w:val="none"/>
        </w:rPr>
        <w:t xml:space="preserve">  —  From Lohnsteuerbescheinigung line 4</w:t>
      </w:r>
    </w:p>
    <w:p>
      <w:pPr>
        <w:spacing w:after="40"/>
        <w:ind w:left="432"/>
      </w:pPr>
      <w:r>
        <w:rPr>
          <w:b/>
          <w:i w:val="0"/>
          <w:color w:val="D4AF37"/>
          <w:sz w:val="22"/>
          <w:u w:val="none"/>
        </w:rPr>
        <w:t xml:space="preserve">• </w:t>
      </w:r>
      <w:r>
        <w:rPr>
          <w:b/>
          <w:i w:val="0"/>
          <w:color w:val="000000"/>
          <w:sz w:val="22"/>
          <w:u w:val="none"/>
        </w:rPr>
        <w:t>Solidarity withheld / Einbeh. Soli</w:t>
      </w:r>
      <w:r>
        <w:rPr>
          <w:b w:val="0"/>
          <w:i/>
          <w:color w:val="AAAAAA"/>
          <w:sz w:val="20"/>
          <w:u w:val="none"/>
        </w:rPr>
        <w:t xml:space="preserve">  —  From Lohnsteuerbescheinigung line 5</w:t>
      </w:r>
    </w:p>
    <w:p>
      <w:pPr>
        <w:spacing w:after="40"/>
        <w:ind w:left="432"/>
      </w:pPr>
      <w:r>
        <w:rPr>
          <w:b/>
          <w:i w:val="0"/>
          <w:color w:val="D4AF37"/>
          <w:sz w:val="22"/>
          <w:u w:val="none"/>
        </w:rPr>
        <w:t xml:space="preserve">• </w:t>
      </w:r>
      <w:r>
        <w:rPr>
          <w:b/>
          <w:i w:val="0"/>
          <w:color w:val="000000"/>
          <w:sz w:val="22"/>
          <w:u w:val="none"/>
        </w:rPr>
        <w:t>Church tax withheld / Einbeh. KiSt</w:t>
      </w:r>
      <w:r>
        <w:rPr>
          <w:b w:val="0"/>
          <w:i/>
          <w:color w:val="AAAAAA"/>
          <w:sz w:val="20"/>
          <w:u w:val="none"/>
        </w:rPr>
        <w:t xml:space="preserve">  —  From Lohnsteuerbescheinigung line 6</w:t>
      </w:r>
    </w:p>
    <w:p>
      <w:pPr>
        <w:spacing w:after="40"/>
        <w:ind w:left="432"/>
      </w:pPr>
      <w:r>
        <w:rPr>
          <w:b/>
          <w:i w:val="0"/>
          <w:color w:val="D4AF37"/>
          <w:sz w:val="22"/>
          <w:u w:val="none"/>
        </w:rPr>
        <w:t xml:space="preserve">• </w:t>
      </w:r>
      <w:r>
        <w:rPr>
          <w:b/>
          <w:i w:val="0"/>
          <w:color w:val="000000"/>
          <w:sz w:val="22"/>
          <w:u w:val="none"/>
        </w:rPr>
        <w:t>Freelance revenue / Einnahmen §18</w:t>
      </w:r>
      <w:r>
        <w:rPr>
          <w:b w:val="0"/>
          <w:i/>
          <w:color w:val="AAAAAA"/>
          <w:sz w:val="20"/>
          <w:u w:val="none"/>
        </w:rPr>
        <w:t xml:space="preserve">  —  Gross receipts (Betriebseinnahmen)</w:t>
      </w:r>
    </w:p>
    <w:p>
      <w:pPr>
        <w:spacing w:after="40"/>
        <w:ind w:left="432"/>
      </w:pPr>
      <w:r>
        <w:rPr>
          <w:b/>
          <w:i w:val="0"/>
          <w:color w:val="D4AF37"/>
          <w:sz w:val="22"/>
          <w:u w:val="none"/>
        </w:rPr>
        <w:t xml:space="preserve">• </w:t>
      </w:r>
      <w:r>
        <w:rPr>
          <w:b/>
          <w:i w:val="0"/>
          <w:color w:val="000000"/>
          <w:sz w:val="22"/>
          <w:u w:val="none"/>
        </w:rPr>
        <w:t>Business revenue / Einnahmen §15</w:t>
      </w:r>
      <w:r>
        <w:rPr>
          <w:b w:val="0"/>
          <w:i/>
          <w:color w:val="AAAAAA"/>
          <w:sz w:val="20"/>
          <w:u w:val="none"/>
        </w:rPr>
        <w:t xml:space="preserve">  —  Gross receipts</w:t>
      </w:r>
    </w:p>
    <w:p>
      <w:pPr>
        <w:spacing w:after="40"/>
        <w:ind w:left="432"/>
      </w:pPr>
      <w:r>
        <w:rPr>
          <w:b/>
          <w:i w:val="0"/>
          <w:color w:val="D4AF37"/>
          <w:sz w:val="22"/>
          <w:u w:val="none"/>
        </w:rPr>
        <w:t xml:space="preserve">• </w:t>
      </w:r>
      <w:r>
        <w:rPr>
          <w:b/>
          <w:i w:val="0"/>
          <w:color w:val="000000"/>
          <w:sz w:val="22"/>
          <w:u w:val="none"/>
        </w:rPr>
        <w:t>Rental income / Mieteinnahmen</w:t>
      </w:r>
      <w:r>
        <w:rPr>
          <w:b w:val="0"/>
          <w:i/>
          <w:color w:val="AAAAAA"/>
          <w:sz w:val="20"/>
          <w:u w:val="none"/>
        </w:rPr>
        <w:t xml:space="preserve">  —  Annual rent received</w:t>
      </w:r>
    </w:p>
    <w:p>
      <w:pPr>
        <w:spacing w:after="40"/>
        <w:ind w:left="432"/>
      </w:pPr>
      <w:r>
        <w:rPr>
          <w:b/>
          <w:i w:val="0"/>
          <w:color w:val="D4AF37"/>
          <w:sz w:val="22"/>
          <w:u w:val="none"/>
        </w:rPr>
        <w:t xml:space="preserve">• </w:t>
      </w:r>
      <w:r>
        <w:rPr>
          <w:b/>
          <w:i w:val="0"/>
          <w:color w:val="000000"/>
          <w:sz w:val="22"/>
          <w:u w:val="none"/>
        </w:rPr>
        <w:t>Interest &amp; dividends / Zinsen &amp; Dividenden</w:t>
      </w:r>
      <w:r>
        <w:rPr>
          <w:b w:val="0"/>
          <w:i/>
          <w:color w:val="AAAAAA"/>
          <w:sz w:val="20"/>
          <w:u w:val="none"/>
        </w:rPr>
        <w:t xml:space="preserve">  —  Gross capital income</w:t>
      </w:r>
    </w:p>
    <w:p>
      <w:pPr>
        <w:spacing w:after="40"/>
        <w:ind w:left="432"/>
      </w:pPr>
      <w:r>
        <w:rPr>
          <w:b/>
          <w:i w:val="0"/>
          <w:color w:val="D4AF37"/>
          <w:sz w:val="22"/>
          <w:u w:val="none"/>
        </w:rPr>
        <w:t xml:space="preserve">• </w:t>
      </w:r>
      <w:r>
        <w:rPr>
          <w:b/>
          <w:i w:val="0"/>
          <w:color w:val="000000"/>
          <w:sz w:val="22"/>
          <w:u w:val="none"/>
        </w:rPr>
        <w:t>Pension / Rente</w:t>
      </w:r>
      <w:r>
        <w:rPr>
          <w:b w:val="0"/>
          <w:i/>
          <w:color w:val="AAAAAA"/>
          <w:sz w:val="20"/>
          <w:u w:val="none"/>
        </w:rPr>
        <w:t xml:space="preserve">  —  Annual pension received</w:t>
      </w:r>
    </w:p>
    <w:p>
      <w:pPr>
        <w:spacing w:after="40"/>
        <w:ind w:left="432"/>
      </w:pPr>
      <w:r>
        <w:rPr>
          <w:b/>
          <w:i w:val="0"/>
          <w:color w:val="D4AF37"/>
          <w:sz w:val="22"/>
          <w:u w:val="none"/>
        </w:rPr>
        <w:t xml:space="preserve">• </w:t>
      </w:r>
      <w:r>
        <w:rPr>
          <w:b/>
          <w:i w:val="0"/>
          <w:color w:val="000000"/>
          <w:sz w:val="22"/>
          <w:u w:val="none"/>
        </w:rPr>
        <w:t>Other income / Sonstige Einkünfte</w:t>
      </w:r>
      <w:r>
        <w:rPr>
          <w:b w:val="0"/>
          <w:i/>
          <w:color w:val="AAAAAA"/>
          <w:sz w:val="20"/>
          <w:u w:val="none"/>
        </w:rPr>
        <w:t xml:space="preserve">  —  §22 – specify type</w:t>
      </w:r>
    </w:p>
    <w:p>
      <w:pPr>
        <w:spacing w:after="40"/>
        <w:ind w:left="432"/>
      </w:pPr>
      <w:r>
        <w:rPr>
          <w:b/>
          <w:i w:val="0"/>
          <w:color w:val="D4AF37"/>
          <w:sz w:val="22"/>
          <w:u w:val="none"/>
        </w:rPr>
        <w:t xml:space="preserve">• </w:t>
      </w:r>
      <w:r>
        <w:rPr>
          <w:b/>
          <w:i w:val="0"/>
          <w:color w:val="000000"/>
          <w:sz w:val="22"/>
          <w:u w:val="none"/>
        </w:rPr>
        <w:t>Foreign income / Ausländische Einkünfte</w:t>
      </w:r>
      <w:r>
        <w:rPr>
          <w:b w:val="0"/>
          <w:i/>
          <w:color w:val="AAAAAA"/>
          <w:sz w:val="20"/>
          <w:u w:val="none"/>
        </w:rPr>
        <w:t xml:space="preserve">  —  DBA consideration</w:t>
      </w:r>
    </w:p>
    <w:p>
      <w:pPr>
        <w:spacing w:before="80" w:after="80"/>
      </w:pPr>
      <w:r>
        <w:rPr>
          <w:color w:val="0F3C5F"/>
          <w:sz w:val="16"/>
        </w:rPr>
        <w:t>──────────────────────────────────────────────────────────────────────────────────────────────────────────────</w:t>
      </w:r>
    </w:p>
    <w:p>
      <w:pPr>
        <w:pStyle w:val="Heading2"/>
        <w:jc w:val="left"/>
      </w:pPr>
      <w:r>
        <w:rPr>
          <w:b/>
          <w:color w:val="D4AF37"/>
          <w:sz w:val="28"/>
        </w:rPr>
        <w:t>7.3  Deductions Module  (deductions.py)</w:t>
      </w:r>
      <w:r>
        <w:rPr>
          <w:b w:val="0"/>
          <w:color w:val="AAAAAA"/>
          <w:sz w:val="24"/>
        </w:rPr>
        <w:t xml:space="preserve">  /  Abzugsmodul</w:t>
      </w:r>
    </w:p>
    <w:p>
      <w:pPr>
        <w:spacing w:after="40"/>
        <w:ind w:left="432"/>
      </w:pPr>
      <w:r>
        <w:rPr>
          <w:b/>
          <w:i w:val="0"/>
          <w:color w:val="D4AF37"/>
          <w:sz w:val="22"/>
          <w:u w:val="none"/>
        </w:rPr>
        <w:t xml:space="preserve">• </w:t>
      </w:r>
      <w:r>
        <w:rPr>
          <w:b/>
          <w:i w:val="0"/>
          <w:color w:val="000000"/>
          <w:sz w:val="22"/>
          <w:u w:val="none"/>
        </w:rPr>
        <w:t>Work-related expenses / Werbungskosten</w:t>
      </w:r>
      <w:r>
        <w:rPr>
          <w:b w:val="0"/>
          <w:i/>
          <w:color w:val="AAAAAA"/>
          <w:sz w:val="20"/>
          <w:u w:val="none"/>
        </w:rPr>
        <w:t xml:space="preserve">  —  Commute, equipment, union fees …</w:t>
      </w:r>
    </w:p>
    <w:p>
      <w:pPr>
        <w:spacing w:after="40"/>
        <w:ind w:left="432"/>
      </w:pPr>
      <w:r>
        <w:rPr>
          <w:b/>
          <w:i w:val="0"/>
          <w:color w:val="D4AF37"/>
          <w:sz w:val="22"/>
          <w:u w:val="none"/>
        </w:rPr>
        <w:t xml:space="preserve">• </w:t>
      </w:r>
      <w:r>
        <w:rPr>
          <w:b/>
          <w:i w:val="0"/>
          <w:color w:val="000000"/>
          <w:sz w:val="22"/>
          <w:u w:val="none"/>
        </w:rPr>
        <w:t>Home office / Homeoffice-Pauschale</w:t>
      </w:r>
      <w:r>
        <w:rPr>
          <w:b w:val="0"/>
          <w:i/>
          <w:color w:val="AAAAAA"/>
          <w:sz w:val="20"/>
          <w:u w:val="none"/>
        </w:rPr>
        <w:t xml:space="preserve">  —  Days × €6, max €1,260</w:t>
      </w:r>
    </w:p>
    <w:p>
      <w:pPr>
        <w:spacing w:after="40"/>
        <w:ind w:left="432"/>
      </w:pPr>
      <w:r>
        <w:rPr>
          <w:b/>
          <w:i w:val="0"/>
          <w:color w:val="D4AF37"/>
          <w:sz w:val="22"/>
          <w:u w:val="none"/>
        </w:rPr>
        <w:t xml:space="preserve">• </w:t>
      </w:r>
      <w:r>
        <w:rPr>
          <w:b/>
          <w:i w:val="0"/>
          <w:color w:val="000000"/>
          <w:sz w:val="22"/>
          <w:u w:val="none"/>
        </w:rPr>
        <w:t>Health insurance / Krankenversicherung</w:t>
      </w:r>
      <w:r>
        <w:rPr>
          <w:b w:val="0"/>
          <w:i/>
          <w:color w:val="AAAAAA"/>
          <w:sz w:val="20"/>
          <w:u w:val="none"/>
        </w:rPr>
        <w:t xml:space="preserve">  —  Beiträge Basis-KV</w:t>
      </w:r>
    </w:p>
    <w:p>
      <w:pPr>
        <w:spacing w:after="40"/>
        <w:ind w:left="432"/>
      </w:pPr>
      <w:r>
        <w:rPr>
          <w:b/>
          <w:i w:val="0"/>
          <w:color w:val="D4AF37"/>
          <w:sz w:val="22"/>
          <w:u w:val="none"/>
        </w:rPr>
        <w:t xml:space="preserve">• </w:t>
      </w:r>
      <w:r>
        <w:rPr>
          <w:b/>
          <w:i w:val="0"/>
          <w:color w:val="000000"/>
          <w:sz w:val="22"/>
          <w:u w:val="none"/>
        </w:rPr>
        <w:t>Pension insurance / Rentenversicherung</w:t>
      </w:r>
      <w:r>
        <w:rPr>
          <w:b w:val="0"/>
          <w:i/>
          <w:color w:val="AAAAAA"/>
          <w:sz w:val="20"/>
          <w:u w:val="none"/>
        </w:rPr>
        <w:t xml:space="preserve">  —  DRV contributions</w:t>
      </w:r>
    </w:p>
    <w:p>
      <w:pPr>
        <w:spacing w:after="40"/>
        <w:ind w:left="432"/>
      </w:pPr>
      <w:r>
        <w:rPr>
          <w:b/>
          <w:i w:val="0"/>
          <w:color w:val="D4AF37"/>
          <w:sz w:val="22"/>
          <w:u w:val="none"/>
        </w:rPr>
        <w:t xml:space="preserve">• </w:t>
      </w:r>
      <w:r>
        <w:rPr>
          <w:b/>
          <w:i w:val="0"/>
          <w:color w:val="000000"/>
          <w:sz w:val="22"/>
          <w:u w:val="none"/>
        </w:rPr>
        <w:t>Riester pension / Riester-Rente</w:t>
      </w:r>
      <w:r>
        <w:rPr>
          <w:b w:val="0"/>
          <w:i/>
          <w:color w:val="AAAAAA"/>
          <w:sz w:val="20"/>
          <w:u w:val="none"/>
        </w:rPr>
        <w:t xml:space="preserve">  —  §10a – with Anlage AV</w:t>
      </w:r>
    </w:p>
    <w:p>
      <w:pPr>
        <w:spacing w:after="40"/>
        <w:ind w:left="432"/>
      </w:pPr>
      <w:r>
        <w:rPr>
          <w:b/>
          <w:i w:val="0"/>
          <w:color w:val="D4AF37"/>
          <w:sz w:val="22"/>
          <w:u w:val="none"/>
        </w:rPr>
        <w:t xml:space="preserve">• </w:t>
      </w:r>
      <w:r>
        <w:rPr>
          <w:b/>
          <w:i w:val="0"/>
          <w:color w:val="000000"/>
          <w:sz w:val="22"/>
          <w:u w:val="none"/>
        </w:rPr>
        <w:t>Rürup pension / Rürup-Rente</w:t>
      </w:r>
      <w:r>
        <w:rPr>
          <w:b w:val="0"/>
          <w:i/>
          <w:color w:val="AAAAAA"/>
          <w:sz w:val="20"/>
          <w:u w:val="none"/>
        </w:rPr>
        <w:t xml:space="preserve">  —  §10 – up to €27,566 (2024)</w:t>
      </w:r>
    </w:p>
    <w:p>
      <w:pPr>
        <w:spacing w:after="40"/>
        <w:ind w:left="432"/>
      </w:pPr>
      <w:r>
        <w:rPr>
          <w:b/>
          <w:i w:val="0"/>
          <w:color w:val="D4AF37"/>
          <w:sz w:val="22"/>
          <w:u w:val="none"/>
        </w:rPr>
        <w:t xml:space="preserve">• </w:t>
      </w:r>
      <w:r>
        <w:rPr>
          <w:b/>
          <w:i w:val="0"/>
          <w:color w:val="000000"/>
          <w:sz w:val="22"/>
          <w:u w:val="none"/>
        </w:rPr>
        <w:t>Donations / Spenden</w:t>
      </w:r>
      <w:r>
        <w:rPr>
          <w:b w:val="0"/>
          <w:i/>
          <w:color w:val="AAAAAA"/>
          <w:sz w:val="20"/>
          <w:u w:val="none"/>
        </w:rPr>
        <w:t xml:space="preserve">  —  Receipts required</w:t>
      </w:r>
    </w:p>
    <w:p>
      <w:pPr>
        <w:spacing w:after="40"/>
        <w:ind w:left="432"/>
      </w:pPr>
      <w:r>
        <w:rPr>
          <w:b/>
          <w:i w:val="0"/>
          <w:color w:val="D4AF37"/>
          <w:sz w:val="22"/>
          <w:u w:val="none"/>
        </w:rPr>
        <w:t xml:space="preserve">• </w:t>
      </w:r>
      <w:r>
        <w:rPr>
          <w:b/>
          <w:i w:val="0"/>
          <w:color w:val="000000"/>
          <w:sz w:val="22"/>
          <w:u w:val="none"/>
        </w:rPr>
        <w:t>Child care / Kinderbetreuungskosten</w:t>
      </w:r>
      <w:r>
        <w:rPr>
          <w:b w:val="0"/>
          <w:i/>
          <w:color w:val="AAAAAA"/>
          <w:sz w:val="20"/>
          <w:u w:val="none"/>
        </w:rPr>
        <w:t xml:space="preserve">  —  2/3 of costs, max €4,000/child</w:t>
      </w:r>
    </w:p>
    <w:p>
      <w:pPr>
        <w:spacing w:after="40"/>
        <w:ind w:left="432"/>
      </w:pPr>
      <w:r>
        <w:rPr>
          <w:b/>
          <w:i w:val="0"/>
          <w:color w:val="D4AF37"/>
          <w:sz w:val="22"/>
          <w:u w:val="none"/>
        </w:rPr>
        <w:t xml:space="preserve">• </w:t>
      </w:r>
      <w:r>
        <w:rPr>
          <w:b/>
          <w:i w:val="0"/>
          <w:color w:val="000000"/>
          <w:sz w:val="22"/>
          <w:u w:val="none"/>
        </w:rPr>
        <w:t>Household services / Haushaltsnahe Dienste</w:t>
      </w:r>
      <w:r>
        <w:rPr>
          <w:b w:val="0"/>
          <w:i/>
          <w:color w:val="AAAAAA"/>
          <w:sz w:val="20"/>
          <w:u w:val="none"/>
        </w:rPr>
        <w:t xml:space="preserve">  —  20 % of cost, max €4,000</w:t>
      </w:r>
    </w:p>
    <w:p>
      <w:pPr>
        <w:spacing w:after="40"/>
        <w:ind w:left="432"/>
      </w:pPr>
      <w:r>
        <w:rPr>
          <w:b/>
          <w:i w:val="0"/>
          <w:color w:val="D4AF37"/>
          <w:sz w:val="22"/>
          <w:u w:val="none"/>
        </w:rPr>
        <w:t xml:space="preserve">• </w:t>
      </w:r>
      <w:r>
        <w:rPr>
          <w:b/>
          <w:i w:val="0"/>
          <w:color w:val="000000"/>
          <w:sz w:val="22"/>
          <w:u w:val="none"/>
        </w:rPr>
        <w:t>Craft services / Handwerkerleistungen</w:t>
      </w:r>
      <w:r>
        <w:rPr>
          <w:b w:val="0"/>
          <w:i/>
          <w:color w:val="AAAAAA"/>
          <w:sz w:val="20"/>
          <w:u w:val="none"/>
        </w:rPr>
        <w:t xml:space="preserve">  —  20 % of labour, max €1,200</w:t>
      </w:r>
    </w:p>
    <w:p>
      <w:pPr>
        <w:spacing w:after="40"/>
        <w:ind w:left="432"/>
      </w:pPr>
      <w:r>
        <w:rPr>
          <w:b/>
          <w:i w:val="0"/>
          <w:color w:val="D4AF37"/>
          <w:sz w:val="22"/>
          <w:u w:val="none"/>
        </w:rPr>
        <w:t xml:space="preserve">• </w:t>
      </w:r>
      <w:r>
        <w:rPr>
          <w:b/>
          <w:i w:val="0"/>
          <w:color w:val="000000"/>
          <w:sz w:val="22"/>
          <w:u w:val="none"/>
        </w:rPr>
        <w:t>Disability lump sum / Behinderten-Pauschbetrag</w:t>
      </w:r>
      <w:r>
        <w:rPr>
          <w:b w:val="0"/>
          <w:i/>
          <w:color w:val="AAAAAA"/>
          <w:sz w:val="20"/>
          <w:u w:val="none"/>
        </w:rPr>
        <w:t xml:space="preserve">  —  Degree-dependent</w:t>
      </w:r>
    </w:p>
    <w:p>
      <w:pPr>
        <w:spacing w:after="40"/>
        <w:ind w:left="432"/>
      </w:pPr>
      <w:r>
        <w:rPr>
          <w:b/>
          <w:i w:val="0"/>
          <w:color w:val="D4AF37"/>
          <w:sz w:val="22"/>
          <w:u w:val="none"/>
        </w:rPr>
        <w:t xml:space="preserve">• </w:t>
      </w:r>
      <w:r>
        <w:rPr>
          <w:b/>
          <w:i w:val="0"/>
          <w:color w:val="000000"/>
          <w:sz w:val="22"/>
          <w:u w:val="none"/>
        </w:rPr>
        <w:t>Extraordinary burdens / Außergewöhnl. Belast.</w:t>
      </w:r>
      <w:r>
        <w:rPr>
          <w:b w:val="0"/>
          <w:i/>
          <w:color w:val="AAAAAA"/>
          <w:sz w:val="20"/>
          <w:u w:val="none"/>
        </w:rPr>
        <w:t xml:space="preserve">  —  Illness, death, catastrophe costs</w:t>
      </w:r>
    </w:p>
    <w:p>
      <w:pPr>
        <w:spacing w:after="40"/>
        <w:ind w:left="432"/>
      </w:pPr>
      <w:r>
        <w:rPr>
          <w:b/>
          <w:i w:val="0"/>
          <w:color w:val="D4AF37"/>
          <w:sz w:val="22"/>
          <w:u w:val="none"/>
        </w:rPr>
        <w:t xml:space="preserve">• </w:t>
      </w:r>
      <w:r>
        <w:rPr>
          <w:b/>
          <w:i w:val="0"/>
          <w:color w:val="000000"/>
          <w:sz w:val="22"/>
          <w:u w:val="none"/>
        </w:rPr>
        <w:t>Training / Fortbildungskosten</w:t>
      </w:r>
      <w:r>
        <w:rPr>
          <w:b w:val="0"/>
          <w:i/>
          <w:color w:val="AAAAAA"/>
          <w:sz w:val="20"/>
          <w:u w:val="none"/>
        </w:rPr>
        <w:t xml:space="preserve">  —  Courses, books, travel</w:t>
      </w:r>
    </w:p>
    <w:p>
      <w:pPr>
        <w:spacing w:after="40"/>
        <w:ind w:left="432"/>
      </w:pPr>
      <w:r>
        <w:rPr>
          <w:b/>
          <w:i w:val="0"/>
          <w:color w:val="D4AF37"/>
          <w:sz w:val="22"/>
          <w:u w:val="none"/>
        </w:rPr>
        <w:t xml:space="preserve">• </w:t>
      </w:r>
      <w:r>
        <w:rPr>
          <w:b/>
          <w:i w:val="0"/>
          <w:color w:val="000000"/>
          <w:sz w:val="22"/>
          <w:u w:val="none"/>
        </w:rPr>
        <w:t>Professional membership / Berufsverbände</w:t>
      </w:r>
      <w:r>
        <w:rPr>
          <w:b w:val="0"/>
          <w:i/>
          <w:color w:val="AAAAAA"/>
          <w:sz w:val="20"/>
          <w:u w:val="none"/>
        </w:rPr>
        <w:t xml:space="preserve">  —  Annual fees</w:t>
      </w:r>
    </w:p>
    <w:p>
      <w:pPr>
        <w:spacing w:before="80" w:after="80"/>
      </w:pPr>
      <w:r>
        <w:rPr>
          <w:color w:val="0F3C5F"/>
          <w:sz w:val="16"/>
        </w:rPr>
        <w:t>──────────────────────────────────────────────────────────────────────────────────────────────────────────────</w:t>
      </w:r>
    </w:p>
    <w:p>
      <w:pPr>
        <w:pStyle w:val="Heading2"/>
        <w:jc w:val="left"/>
      </w:pPr>
      <w:r>
        <w:rPr>
          <w:b/>
          <w:color w:val="D4AF37"/>
          <w:sz w:val="28"/>
        </w:rPr>
        <w:t>7.4  Tax Calculation Engine  (tax_engine.py)</w:t>
      </w:r>
      <w:r>
        <w:rPr>
          <w:b w:val="0"/>
          <w:color w:val="AAAAAA"/>
          <w:sz w:val="24"/>
        </w:rPr>
        <w:t xml:space="preserve">  /  Steuerberechnungs-Engine</w:t>
      </w:r>
    </w:p>
    <w:p>
      <w:r>
        <w:rPr>
          <w:b/>
          <w:i w:val="0"/>
          <w:color w:val="D4AF37"/>
          <w:sz w:val="22"/>
          <w:u w:val="none"/>
        </w:rPr>
        <w:t>Algorithm steps (§ 32a EStG 2024):</w:t>
      </w:r>
    </w:p>
    <w:p>
      <w:pPr>
        <w:ind w:left="432"/>
      </w:pPr>
      <w:r>
        <w:rPr>
          <w:b/>
          <w:i w:val="0"/>
          <w:color w:val="D4AF37"/>
          <w:sz w:val="20"/>
          <w:u w:val="none"/>
        </w:rPr>
        <w:t xml:space="preserve">Step 1: </w:t>
      </w:r>
      <w:r>
        <w:rPr>
          <w:b w:val="0"/>
          <w:i w:val="0"/>
          <w:color w:val="000000"/>
          <w:sz w:val="20"/>
          <w:u w:val="none"/>
        </w:rPr>
        <w:t>Sum all income types → Gesamtbetrag der Einkünfte</w:t>
      </w:r>
    </w:p>
    <w:p>
      <w:pPr>
        <w:ind w:left="432"/>
      </w:pPr>
      <w:r>
        <w:rPr>
          <w:b/>
          <w:i w:val="0"/>
          <w:color w:val="D4AF37"/>
          <w:sz w:val="20"/>
          <w:u w:val="none"/>
        </w:rPr>
        <w:t xml:space="preserve">Step 2: </w:t>
      </w:r>
      <w:r>
        <w:rPr>
          <w:b w:val="0"/>
          <w:i w:val="0"/>
          <w:color w:val="000000"/>
          <w:sz w:val="20"/>
          <w:u w:val="none"/>
        </w:rPr>
        <w:t>Subtract special expenses (Sonderausgaben)</w:t>
      </w:r>
    </w:p>
    <w:p>
      <w:pPr>
        <w:ind w:left="432"/>
      </w:pPr>
      <w:r>
        <w:rPr>
          <w:b/>
          <w:i w:val="0"/>
          <w:color w:val="D4AF37"/>
          <w:sz w:val="20"/>
          <w:u w:val="none"/>
        </w:rPr>
        <w:t xml:space="preserve">Step 3: </w:t>
      </w:r>
      <w:r>
        <w:rPr>
          <w:b w:val="0"/>
          <w:i w:val="0"/>
          <w:color w:val="000000"/>
          <w:sz w:val="20"/>
          <w:u w:val="none"/>
        </w:rPr>
        <w:t>Subtract extraordinary burdens (Außergewöhnliche Belastungen)</w:t>
      </w:r>
    </w:p>
    <w:p>
      <w:pPr>
        <w:ind w:left="432"/>
      </w:pPr>
      <w:r>
        <w:rPr>
          <w:b/>
          <w:i w:val="0"/>
          <w:color w:val="D4AF37"/>
          <w:sz w:val="20"/>
          <w:u w:val="none"/>
        </w:rPr>
        <w:t xml:space="preserve">Step 4: </w:t>
      </w:r>
      <w:r>
        <w:rPr>
          <w:b w:val="0"/>
          <w:i w:val="0"/>
          <w:color w:val="000000"/>
          <w:sz w:val="20"/>
          <w:u w:val="none"/>
        </w:rPr>
        <w:t>Apply loss carry-forward / carry-back (Verlustabzug)</w:t>
      </w:r>
    </w:p>
    <w:p>
      <w:pPr>
        <w:ind w:left="432"/>
      </w:pPr>
      <w:r>
        <w:rPr>
          <w:b/>
          <w:i w:val="0"/>
          <w:color w:val="D4AF37"/>
          <w:sz w:val="20"/>
          <w:u w:val="none"/>
        </w:rPr>
        <w:t xml:space="preserve">Step 5: </w:t>
      </w:r>
      <w:r>
        <w:rPr>
          <w:b w:val="0"/>
          <w:i w:val="0"/>
          <w:color w:val="000000"/>
          <w:sz w:val="20"/>
          <w:u w:val="none"/>
        </w:rPr>
        <w:t>Apply basic allowance deduction → zu versteuerndes Einkommen (zvE)</w:t>
      </w:r>
    </w:p>
    <w:p>
      <w:pPr>
        <w:ind w:left="432"/>
      </w:pPr>
      <w:r>
        <w:rPr>
          <w:b/>
          <w:i w:val="0"/>
          <w:color w:val="D4AF37"/>
          <w:sz w:val="20"/>
          <w:u w:val="none"/>
        </w:rPr>
        <w:t xml:space="preserve">Step 6: </w:t>
      </w:r>
      <w:r>
        <w:rPr>
          <w:b w:val="0"/>
          <w:i w:val="0"/>
          <w:color w:val="000000"/>
          <w:sz w:val="20"/>
          <w:u w:val="none"/>
        </w:rPr>
        <w:t>Apply tax tariff formula (5 tax zones) → Income Tax (ESt)</w:t>
      </w:r>
    </w:p>
    <w:p>
      <w:pPr>
        <w:ind w:left="432"/>
      </w:pPr>
      <w:r>
        <w:rPr>
          <w:b/>
          <w:i w:val="0"/>
          <w:color w:val="D4AF37"/>
          <w:sz w:val="20"/>
          <w:u w:val="none"/>
        </w:rPr>
        <w:t xml:space="preserve">Step 7: </w:t>
      </w:r>
      <w:r>
        <w:rPr>
          <w:b w:val="0"/>
          <w:i w:val="0"/>
          <w:color w:val="000000"/>
          <w:sz w:val="20"/>
          <w:u w:val="none"/>
        </w:rPr>
        <w:t>Apply Solidarity Surcharge (Soli): 5.5 % of ESt if applicable</w:t>
      </w:r>
    </w:p>
    <w:p>
      <w:pPr>
        <w:ind w:left="432"/>
      </w:pPr>
      <w:r>
        <w:rPr>
          <w:b/>
          <w:i w:val="0"/>
          <w:color w:val="D4AF37"/>
          <w:sz w:val="20"/>
          <w:u w:val="none"/>
        </w:rPr>
        <w:t xml:space="preserve">Step 8: </w:t>
      </w:r>
      <w:r>
        <w:rPr>
          <w:b w:val="0"/>
          <w:i w:val="0"/>
          <w:color w:val="000000"/>
          <w:sz w:val="20"/>
          <w:u w:val="none"/>
        </w:rPr>
        <w:t>Add Church Tax (KiSt): 8 or 9 % of ESt</w:t>
      </w:r>
    </w:p>
    <w:p>
      <w:pPr>
        <w:ind w:left="432"/>
      </w:pPr>
      <w:r>
        <w:rPr>
          <w:b/>
          <w:i w:val="0"/>
          <w:color w:val="D4AF37"/>
          <w:sz w:val="20"/>
          <w:u w:val="none"/>
        </w:rPr>
        <w:t xml:space="preserve">Step 9: </w:t>
      </w:r>
      <w:r>
        <w:rPr>
          <w:b w:val="0"/>
          <w:i w:val="0"/>
          <w:color w:val="000000"/>
          <w:sz w:val="20"/>
          <w:u w:val="none"/>
        </w:rPr>
        <w:t>Subtract wage-tax already withheld → Refund or Payment due</w:t>
      </w:r>
    </w:p>
    <w:p>
      <w:pPr>
        <w:ind w:left="432"/>
      </w:pPr>
      <w:r>
        <w:rPr>
          <w:b/>
          <w:i w:val="0"/>
          <w:color w:val="D4AF37"/>
          <w:sz w:val="20"/>
          <w:u w:val="none"/>
        </w:rPr>
        <w:t xml:space="preserve">Step 10: </w:t>
      </w:r>
      <w:r>
        <w:rPr>
          <w:b w:val="0"/>
          <w:i w:val="0"/>
          <w:color w:val="000000"/>
          <w:sz w:val="20"/>
          <w:u w:val="none"/>
        </w:rPr>
        <w:t>Include capital gains tax (Abgeltungssteuer) if applicable</w:t>
      </w:r>
    </w:p>
    <w:p>
      <w:r>
        <w:rPr>
          <w:b/>
          <w:i w:val="0"/>
          <w:color w:val="D4AF37"/>
          <w:sz w:val="22"/>
          <w:u w:val="none"/>
        </w:rPr>
        <w:br/>
        <w:t>Tax zones for zvE (§ 32a Abs. 1 EStG 2024):</w:t>
      </w:r>
    </w:p>
    <w:p>
      <w:pPr>
        <w:ind w:left="432"/>
      </w:pPr>
      <w:r>
        <w:rPr>
          <w:b/>
          <w:i w:val="0"/>
          <w:color w:val="0F3C5F"/>
          <w:sz w:val="20"/>
          <w:u w:val="none"/>
        </w:rPr>
        <w:t xml:space="preserve">Zone 1 €0 – €11,784: </w:t>
      </w:r>
      <w:r>
        <w:rPr>
          <w:b w:val="0"/>
          <w:i w:val="0"/>
          <w:color w:val="000000"/>
          <w:sz w:val="20"/>
          <w:u w:val="none"/>
        </w:rPr>
        <w:t>0 % — Grundfreibetrag</w:t>
      </w:r>
    </w:p>
    <w:p>
      <w:pPr>
        <w:ind w:left="432"/>
      </w:pPr>
      <w:r>
        <w:rPr>
          <w:b/>
          <w:i w:val="0"/>
          <w:color w:val="0F3C5F"/>
          <w:sz w:val="20"/>
          <w:u w:val="none"/>
        </w:rPr>
        <w:t xml:space="preserve">Zone 2 €11,785 – €17,005: </w:t>
      </w:r>
      <w:r>
        <w:rPr>
          <w:b w:val="0"/>
          <w:i w:val="0"/>
          <w:color w:val="000000"/>
          <w:sz w:val="20"/>
          <w:u w:val="none"/>
        </w:rPr>
        <w:t>14 % – 23.97 % (linear progression)</w:t>
      </w:r>
    </w:p>
    <w:p>
      <w:pPr>
        <w:ind w:left="432"/>
      </w:pPr>
      <w:r>
        <w:rPr>
          <w:b/>
          <w:i w:val="0"/>
          <w:color w:val="0F3C5F"/>
          <w:sz w:val="20"/>
          <w:u w:val="none"/>
        </w:rPr>
        <w:t xml:space="preserve">Zone 3 €17,006 – €66,760: </w:t>
      </w:r>
      <w:r>
        <w:rPr>
          <w:b w:val="0"/>
          <w:i w:val="0"/>
          <w:color w:val="000000"/>
          <w:sz w:val="20"/>
          <w:u w:val="none"/>
        </w:rPr>
        <w:t>23.97 % – 42 % (linear progression)</w:t>
      </w:r>
    </w:p>
    <w:p>
      <w:pPr>
        <w:ind w:left="432"/>
      </w:pPr>
      <w:r>
        <w:rPr>
          <w:b/>
          <w:i w:val="0"/>
          <w:color w:val="0F3C5F"/>
          <w:sz w:val="20"/>
          <w:u w:val="none"/>
        </w:rPr>
        <w:t xml:space="preserve">Zone 4 €66,761 – €277,825: </w:t>
      </w:r>
      <w:r>
        <w:rPr>
          <w:b w:val="0"/>
          <w:i w:val="0"/>
          <w:color w:val="000000"/>
          <w:sz w:val="20"/>
          <w:u w:val="none"/>
        </w:rPr>
        <w:t>42 % (flat)</w:t>
      </w:r>
    </w:p>
    <w:p>
      <w:pPr>
        <w:ind w:left="432"/>
      </w:pPr>
      <w:r>
        <w:rPr>
          <w:b/>
          <w:i w:val="0"/>
          <w:color w:val="0F3C5F"/>
          <w:sz w:val="20"/>
          <w:u w:val="none"/>
        </w:rPr>
        <w:t xml:space="preserve">Zone 5 &gt; €277,825: </w:t>
      </w:r>
      <w:r>
        <w:rPr>
          <w:b w:val="0"/>
          <w:i w:val="0"/>
          <w:color w:val="000000"/>
          <w:sz w:val="20"/>
          <w:u w:val="none"/>
        </w:rPr>
        <w:t>45 % (Reichensteuer)</w:t>
      </w:r>
    </w:p>
    <w:p>
      <w:pPr>
        <w:spacing w:before="80" w:after="80"/>
      </w:pPr>
      <w:r>
        <w:rPr>
          <w:color w:val="0F3C5F"/>
          <w:sz w:val="16"/>
        </w:rPr>
        <w:t>──────────────────────────────────────────────────────────────────────────────────────────────────────────────</w:t>
      </w:r>
    </w:p>
    <w:p>
      <w:pPr>
        <w:pStyle w:val="Heading2"/>
        <w:jc w:val="left"/>
      </w:pPr>
      <w:r>
        <w:rPr>
          <w:b/>
          <w:color w:val="D4AF37"/>
          <w:sz w:val="28"/>
        </w:rPr>
        <w:t>7.5  Financial Statements Module  (financial_statements.py)</w:t>
      </w:r>
      <w:r>
        <w:rPr>
          <w:b w:val="0"/>
          <w:color w:val="AAAAAA"/>
          <w:sz w:val="24"/>
        </w:rPr>
        <w:t xml:space="preserve">  /  Finanzberichte-Modul</w:t>
      </w:r>
    </w:p>
    <w:p>
      <w:pPr>
        <w:spacing w:after="40"/>
        <w:ind w:left="432"/>
      </w:pPr>
      <w:r>
        <w:rPr>
          <w:b/>
          <w:i w:val="0"/>
          <w:color w:val="D4AF37"/>
          <w:sz w:val="22"/>
          <w:u w:val="none"/>
        </w:rPr>
        <w:t xml:space="preserve">• </w:t>
      </w:r>
      <w:r>
        <w:rPr>
          <w:b/>
          <w:i w:val="0"/>
          <w:color w:val="000000"/>
          <w:sz w:val="22"/>
          <w:u w:val="none"/>
        </w:rPr>
        <w:t>Profit &amp; Loss (GuV / EÜR)</w:t>
      </w:r>
      <w:r>
        <w:rPr>
          <w:b w:val="0"/>
          <w:i/>
          <w:color w:val="AAAAAA"/>
          <w:sz w:val="20"/>
          <w:u w:val="none"/>
        </w:rPr>
        <w:t xml:space="preserve">  —  Revenue – Expenses = Net Profit/Loss</w:t>
      </w:r>
    </w:p>
    <w:p>
      <w:pPr>
        <w:spacing w:after="40"/>
        <w:ind w:left="432"/>
      </w:pPr>
      <w:r>
        <w:rPr>
          <w:b/>
          <w:i w:val="0"/>
          <w:color w:val="D4AF37"/>
          <w:sz w:val="22"/>
          <w:u w:val="none"/>
        </w:rPr>
        <w:t xml:space="preserve">• </w:t>
      </w:r>
      <w:r>
        <w:rPr>
          <w:b/>
          <w:i w:val="0"/>
          <w:color w:val="000000"/>
          <w:sz w:val="22"/>
          <w:u w:val="none"/>
        </w:rPr>
        <w:t>Balance Sheet (Bilanz)</w:t>
      </w:r>
      <w:r>
        <w:rPr>
          <w:b w:val="0"/>
          <w:i/>
          <w:color w:val="AAAAAA"/>
          <w:sz w:val="20"/>
          <w:u w:val="none"/>
        </w:rPr>
        <w:t xml:space="preserve">  —  Assets = Liabilities + Equity</w:t>
      </w:r>
    </w:p>
    <w:p>
      <w:pPr>
        <w:spacing w:after="40"/>
        <w:ind w:left="432"/>
      </w:pPr>
      <w:r>
        <w:rPr>
          <w:b/>
          <w:i w:val="0"/>
          <w:color w:val="D4AF37"/>
          <w:sz w:val="22"/>
          <w:u w:val="none"/>
        </w:rPr>
        <w:t xml:space="preserve">• </w:t>
      </w:r>
      <w:r>
        <w:rPr>
          <w:b/>
          <w:i w:val="0"/>
          <w:color w:val="000000"/>
          <w:sz w:val="22"/>
          <w:u w:val="none"/>
        </w:rPr>
        <w:t>Cash Flow Statement (Kapitalfluss)</w:t>
      </w:r>
      <w:r>
        <w:rPr>
          <w:b w:val="0"/>
          <w:i/>
          <w:color w:val="AAAAAA"/>
          <w:sz w:val="20"/>
          <w:u w:val="none"/>
        </w:rPr>
        <w:t xml:space="preserve">  —  Operating / Investing / Financing activities</w:t>
      </w:r>
    </w:p>
    <w:p>
      <w:pPr>
        <w:spacing w:after="40"/>
        <w:ind w:left="432"/>
      </w:pPr>
      <w:r>
        <w:rPr>
          <w:b/>
          <w:i w:val="0"/>
          <w:color w:val="D4AF37"/>
          <w:sz w:val="22"/>
          <w:u w:val="none"/>
        </w:rPr>
        <w:t xml:space="preserve">• </w:t>
      </w:r>
      <w:r>
        <w:rPr>
          <w:b/>
          <w:i w:val="0"/>
          <w:color w:val="000000"/>
          <w:sz w:val="22"/>
          <w:u w:val="none"/>
        </w:rPr>
        <w:t>Net Worth Statement</w:t>
      </w:r>
      <w:r>
        <w:rPr>
          <w:b w:val="0"/>
          <w:i/>
          <w:color w:val="AAAAAA"/>
          <w:sz w:val="20"/>
          <w:u w:val="none"/>
        </w:rPr>
        <w:t xml:space="preserve">  —  Total assets minus total liabilities</w:t>
      </w:r>
    </w:p>
    <w:p>
      <w:pPr>
        <w:spacing w:after="40"/>
        <w:ind w:left="432"/>
      </w:pPr>
      <w:r>
        <w:rPr>
          <w:b/>
          <w:i w:val="0"/>
          <w:color w:val="D4AF37"/>
          <w:sz w:val="22"/>
          <w:u w:val="none"/>
        </w:rPr>
        <w:t xml:space="preserve">• </w:t>
      </w:r>
      <w:r>
        <w:rPr>
          <w:b/>
          <w:i w:val="0"/>
          <w:color w:val="000000"/>
          <w:sz w:val="22"/>
          <w:u w:val="none"/>
        </w:rPr>
        <w:t>Tax Summary Sheet</w:t>
      </w:r>
      <w:r>
        <w:rPr>
          <w:b w:val="0"/>
          <w:i/>
          <w:color w:val="AAAAAA"/>
          <w:sz w:val="20"/>
          <w:u w:val="none"/>
        </w:rPr>
        <w:t xml:space="preserve">  —  All taxes computed in one view</w:t>
      </w:r>
    </w:p>
    <w:p>
      <w:pPr>
        <w:spacing w:after="40"/>
        <w:ind w:left="432"/>
      </w:pPr>
      <w:r>
        <w:rPr>
          <w:b/>
          <w:i w:val="0"/>
          <w:color w:val="D4AF37"/>
          <w:sz w:val="22"/>
          <w:u w:val="none"/>
        </w:rPr>
        <w:t xml:space="preserve">• </w:t>
      </w:r>
      <w:r>
        <w:rPr>
          <w:b/>
          <w:i w:val="0"/>
          <w:color w:val="000000"/>
          <w:sz w:val="22"/>
          <w:u w:val="none"/>
        </w:rPr>
        <w:t>Year-over-Year Comparison</w:t>
      </w:r>
      <w:r>
        <w:rPr>
          <w:b w:val="0"/>
          <w:i/>
          <w:color w:val="AAAAAA"/>
          <w:sz w:val="20"/>
          <w:u w:val="none"/>
        </w:rPr>
        <w:t xml:space="preserve">  —  Current vs prior year variance analysis</w:t>
      </w:r>
    </w:p>
    <w:p>
      <w:pPr>
        <w:spacing w:before="80" w:after="80"/>
      </w:pPr>
      <w:r>
        <w:rPr>
          <w:color w:val="0F3C5F"/>
          <w:sz w:val="16"/>
        </w:rPr>
        <w:t>──────────────────────────────────────────────────────────────────────────────────────────────────────────────</w:t>
      </w:r>
    </w:p>
    <w:p>
      <w:pPr>
        <w:pStyle w:val="Heading2"/>
        <w:jc w:val="left"/>
      </w:pPr>
      <w:r>
        <w:rPr>
          <w:b/>
          <w:color w:val="D4AF37"/>
          <w:sz w:val="28"/>
        </w:rPr>
        <w:t>7.6  Excel Export Module  (excel_export.py)</w:t>
      </w:r>
      <w:r>
        <w:rPr>
          <w:b w:val="0"/>
          <w:color w:val="AAAAAA"/>
          <w:sz w:val="24"/>
        </w:rPr>
        <w:t xml:space="preserve">  /  Excel-Export-Modul</w:t>
      </w:r>
    </w:p>
    <w:p>
      <w:pPr>
        <w:spacing w:after="40"/>
        <w:ind w:left="432"/>
      </w:pPr>
      <w:r>
        <w:rPr>
          <w:b/>
          <w:i w:val="0"/>
          <w:color w:val="D4AF37"/>
          <w:sz w:val="22"/>
          <w:u w:val="none"/>
        </w:rPr>
        <w:t xml:space="preserve">• </w:t>
      </w:r>
      <w:r>
        <w:rPr>
          <w:b/>
          <w:i w:val="0"/>
          <w:color w:val="000000"/>
          <w:sz w:val="22"/>
          <w:u w:val="none"/>
        </w:rPr>
        <w:t>Sheet 1 — Cover</w:t>
      </w:r>
      <w:r>
        <w:rPr>
          <w:b w:val="0"/>
          <w:i/>
          <w:color w:val="AAAAAA"/>
          <w:sz w:val="20"/>
          <w:u w:val="none"/>
        </w:rPr>
        <w:t xml:space="preserve">  —  Title, taxpayer name, tax year, date</w:t>
      </w:r>
    </w:p>
    <w:p>
      <w:pPr>
        <w:spacing w:after="40"/>
        <w:ind w:left="432"/>
      </w:pPr>
      <w:r>
        <w:rPr>
          <w:b/>
          <w:i w:val="0"/>
          <w:color w:val="D4AF37"/>
          <w:sz w:val="22"/>
          <w:u w:val="none"/>
        </w:rPr>
        <w:t xml:space="preserve">• </w:t>
      </w:r>
      <w:r>
        <w:rPr>
          <w:b/>
          <w:i w:val="0"/>
          <w:color w:val="000000"/>
          <w:sz w:val="22"/>
          <w:u w:val="none"/>
        </w:rPr>
        <w:t>Sheet 2 — Personal Info</w:t>
      </w:r>
      <w:r>
        <w:rPr>
          <w:b w:val="0"/>
          <w:i/>
          <w:color w:val="AAAAAA"/>
          <w:sz w:val="20"/>
          <w:u w:val="none"/>
        </w:rPr>
        <w:t xml:space="preserve">  —  All personal fields</w:t>
      </w:r>
    </w:p>
    <w:p>
      <w:pPr>
        <w:spacing w:after="40"/>
        <w:ind w:left="432"/>
      </w:pPr>
      <w:r>
        <w:rPr>
          <w:b/>
          <w:i w:val="0"/>
          <w:color w:val="D4AF37"/>
          <w:sz w:val="22"/>
          <w:u w:val="none"/>
        </w:rPr>
        <w:t xml:space="preserve">• </w:t>
      </w:r>
      <w:r>
        <w:rPr>
          <w:b/>
          <w:i w:val="0"/>
          <w:color w:val="000000"/>
          <w:sz w:val="22"/>
          <w:u w:val="none"/>
        </w:rPr>
        <w:t>Sheet 3 — Income Summary</w:t>
      </w:r>
      <w:r>
        <w:rPr>
          <w:b w:val="0"/>
          <w:i/>
          <w:color w:val="AAAAAA"/>
          <w:sz w:val="20"/>
          <w:u w:val="none"/>
        </w:rPr>
        <w:t xml:space="preserve">  —  All income categories with subtotals</w:t>
      </w:r>
    </w:p>
    <w:p>
      <w:pPr>
        <w:spacing w:after="40"/>
        <w:ind w:left="432"/>
      </w:pPr>
      <w:r>
        <w:rPr>
          <w:b/>
          <w:i w:val="0"/>
          <w:color w:val="D4AF37"/>
          <w:sz w:val="22"/>
          <w:u w:val="none"/>
        </w:rPr>
        <w:t xml:space="preserve">• </w:t>
      </w:r>
      <w:r>
        <w:rPr>
          <w:b/>
          <w:i w:val="0"/>
          <w:color w:val="000000"/>
          <w:sz w:val="22"/>
          <w:u w:val="none"/>
        </w:rPr>
        <w:t>Sheet 4 — Deductions</w:t>
      </w:r>
      <w:r>
        <w:rPr>
          <w:b w:val="0"/>
          <w:i/>
          <w:color w:val="AAAAAA"/>
          <w:sz w:val="20"/>
          <w:u w:val="none"/>
        </w:rPr>
        <w:t xml:space="preserve">  —  All deduction categories with totals</w:t>
      </w:r>
    </w:p>
    <w:p>
      <w:pPr>
        <w:spacing w:after="40"/>
        <w:ind w:left="432"/>
      </w:pPr>
      <w:r>
        <w:rPr>
          <w:b/>
          <w:i w:val="0"/>
          <w:color w:val="D4AF37"/>
          <w:sz w:val="22"/>
          <w:u w:val="none"/>
        </w:rPr>
        <w:t xml:space="preserve">• </w:t>
      </w:r>
      <w:r>
        <w:rPr>
          <w:b/>
          <w:i w:val="0"/>
          <w:color w:val="000000"/>
          <w:sz w:val="22"/>
          <w:u w:val="none"/>
        </w:rPr>
        <w:t>Sheet 5 — Tax Calculation</w:t>
      </w:r>
      <w:r>
        <w:rPr>
          <w:b w:val="0"/>
          <w:i/>
          <w:color w:val="AAAAAA"/>
          <w:sz w:val="20"/>
          <w:u w:val="none"/>
        </w:rPr>
        <w:t xml:space="preserve">  —  Step-by-step tax computation</w:t>
      </w:r>
    </w:p>
    <w:p>
      <w:pPr>
        <w:spacing w:after="40"/>
        <w:ind w:left="432"/>
      </w:pPr>
      <w:r>
        <w:rPr>
          <w:b/>
          <w:i w:val="0"/>
          <w:color w:val="D4AF37"/>
          <w:sz w:val="22"/>
          <w:u w:val="none"/>
        </w:rPr>
        <w:t xml:space="preserve">• </w:t>
      </w:r>
      <w:r>
        <w:rPr>
          <w:b/>
          <w:i w:val="0"/>
          <w:color w:val="000000"/>
          <w:sz w:val="22"/>
          <w:u w:val="none"/>
        </w:rPr>
        <w:t>Sheet 6 — Tax Result</w:t>
      </w:r>
      <w:r>
        <w:rPr>
          <w:b w:val="0"/>
          <w:i/>
          <w:color w:val="AAAAAA"/>
          <w:sz w:val="20"/>
          <w:u w:val="none"/>
        </w:rPr>
        <w:t xml:space="preserve">  —  Final tax, refund or payment due</w:t>
      </w:r>
    </w:p>
    <w:p>
      <w:pPr>
        <w:spacing w:after="40"/>
        <w:ind w:left="432"/>
      </w:pPr>
      <w:r>
        <w:rPr>
          <w:b/>
          <w:i w:val="0"/>
          <w:color w:val="D4AF37"/>
          <w:sz w:val="22"/>
          <w:u w:val="none"/>
        </w:rPr>
        <w:t xml:space="preserve">• </w:t>
      </w:r>
      <w:r>
        <w:rPr>
          <w:b/>
          <w:i w:val="0"/>
          <w:color w:val="000000"/>
          <w:sz w:val="22"/>
          <w:u w:val="none"/>
        </w:rPr>
        <w:t>Sheet 7 — P&amp;L</w:t>
      </w:r>
      <w:r>
        <w:rPr>
          <w:b w:val="0"/>
          <w:i/>
          <w:color w:val="AAAAAA"/>
          <w:sz w:val="20"/>
          <w:u w:val="none"/>
        </w:rPr>
        <w:t xml:space="preserve">  —  Profit &amp; Loss Statement</w:t>
      </w:r>
    </w:p>
    <w:p>
      <w:pPr>
        <w:spacing w:after="40"/>
        <w:ind w:left="432"/>
      </w:pPr>
      <w:r>
        <w:rPr>
          <w:b/>
          <w:i w:val="0"/>
          <w:color w:val="D4AF37"/>
          <w:sz w:val="22"/>
          <w:u w:val="none"/>
        </w:rPr>
        <w:t xml:space="preserve">• </w:t>
      </w:r>
      <w:r>
        <w:rPr>
          <w:b/>
          <w:i w:val="0"/>
          <w:color w:val="000000"/>
          <w:sz w:val="22"/>
          <w:u w:val="none"/>
        </w:rPr>
        <w:t>Sheet 8 — Balance Sheet</w:t>
      </w:r>
      <w:r>
        <w:rPr>
          <w:b w:val="0"/>
          <w:i/>
          <w:color w:val="AAAAAA"/>
          <w:sz w:val="20"/>
          <w:u w:val="none"/>
        </w:rPr>
        <w:t xml:space="preserve">  —  Assets, Liabilities, Equity</w:t>
      </w:r>
    </w:p>
    <w:p>
      <w:pPr>
        <w:spacing w:after="40"/>
        <w:ind w:left="432"/>
      </w:pPr>
      <w:r>
        <w:rPr>
          <w:b/>
          <w:i w:val="0"/>
          <w:color w:val="D4AF37"/>
          <w:sz w:val="22"/>
          <w:u w:val="none"/>
        </w:rPr>
        <w:t xml:space="preserve">• </w:t>
      </w:r>
      <w:r>
        <w:rPr>
          <w:b/>
          <w:i w:val="0"/>
          <w:color w:val="000000"/>
          <w:sz w:val="22"/>
          <w:u w:val="none"/>
        </w:rPr>
        <w:t>Sheet 9 — Cash Flow</w:t>
      </w:r>
      <w:r>
        <w:rPr>
          <w:b w:val="0"/>
          <w:i/>
          <w:color w:val="AAAAAA"/>
          <w:sz w:val="20"/>
          <w:u w:val="none"/>
        </w:rPr>
        <w:t xml:space="preserve">  —  Operating / Investing / Financing</w:t>
      </w:r>
    </w:p>
    <w:p>
      <w:pPr>
        <w:spacing w:after="40"/>
        <w:ind w:left="432"/>
      </w:pPr>
      <w:r>
        <w:rPr>
          <w:b/>
          <w:i w:val="0"/>
          <w:color w:val="D4AF37"/>
          <w:sz w:val="22"/>
          <w:u w:val="none"/>
        </w:rPr>
        <w:t xml:space="preserve">• </w:t>
      </w:r>
      <w:r>
        <w:rPr>
          <w:b/>
          <w:i w:val="0"/>
          <w:color w:val="000000"/>
          <w:sz w:val="22"/>
          <w:u w:val="none"/>
        </w:rPr>
        <w:t>Sheet 10 — Supporting Data</w:t>
      </w:r>
      <w:r>
        <w:rPr>
          <w:b w:val="0"/>
          <w:i/>
          <w:color w:val="AAAAAA"/>
          <w:sz w:val="20"/>
          <w:u w:val="none"/>
        </w:rPr>
        <w:t xml:space="preserve">  —  Raw entries, receipts log</w:t>
      </w:r>
    </w:p>
    <w:p>
      <w:pPr>
        <w:spacing w:after="40"/>
        <w:ind w:left="432"/>
      </w:pPr>
      <w:r>
        <w:rPr>
          <w:b/>
          <w:i w:val="0"/>
          <w:color w:val="D4AF37"/>
          <w:sz w:val="22"/>
          <w:u w:val="none"/>
        </w:rPr>
        <w:t xml:space="preserve">• </w:t>
      </w:r>
      <w:r>
        <w:rPr>
          <w:b/>
          <w:i w:val="0"/>
          <w:color w:val="000000"/>
          <w:sz w:val="22"/>
          <w:u w:val="none"/>
        </w:rPr>
        <w:t>Sheet 11 — Charts (Data)</w:t>
      </w:r>
      <w:r>
        <w:rPr>
          <w:b w:val="0"/>
          <w:i/>
          <w:color w:val="AAAAAA"/>
          <w:sz w:val="20"/>
          <w:u w:val="none"/>
        </w:rPr>
        <w:t xml:space="preserve">  —  Source data for embedded charts</w:t>
      </w:r>
    </w:p>
    <w:p>
      <w:pPr>
        <w:spacing w:after="40"/>
        <w:ind w:left="432"/>
      </w:pPr>
      <w:r>
        <w:rPr>
          <w:b/>
          <w:i w:val="0"/>
          <w:color w:val="D4AF37"/>
          <w:sz w:val="22"/>
          <w:u w:val="none"/>
        </w:rPr>
        <w:t xml:space="preserve">• </w:t>
      </w:r>
      <w:r>
        <w:rPr>
          <w:b/>
          <w:i w:val="0"/>
          <w:color w:val="000000"/>
          <w:sz w:val="22"/>
          <w:u w:val="none"/>
        </w:rPr>
        <w:t>Sheet 12 — Year Comparison</w:t>
      </w:r>
      <w:r>
        <w:rPr>
          <w:b w:val="0"/>
          <w:i/>
          <w:color w:val="AAAAAA"/>
          <w:sz w:val="20"/>
          <w:u w:val="none"/>
        </w:rPr>
        <w:t xml:space="preserve">  —  Multi-year side-by-side</w:t>
      </w:r>
    </w:p>
    <w:p>
      <w:pPr>
        <w:spacing w:before="80" w:after="80"/>
      </w:pPr>
      <w:r>
        <w:rPr>
          <w:color w:val="0F3C5F"/>
          <w:sz w:val="16"/>
        </w:rPr>
        <w:t>──────────────────────────────────────────────────────────────────────────────────────────────────────────────</w:t>
      </w:r>
    </w:p>
    <w:p>
      <w:pPr>
        <w:pStyle w:val="Heading2"/>
        <w:jc w:val="left"/>
      </w:pPr>
      <w:r>
        <w:rPr>
          <w:b/>
          <w:color w:val="D4AF37"/>
          <w:sz w:val="28"/>
        </w:rPr>
        <w:t>7.7  Bilingual UI Module  (i18n)</w:t>
      </w:r>
      <w:r>
        <w:rPr>
          <w:b w:val="0"/>
          <w:color w:val="AAAAAA"/>
          <w:sz w:val="24"/>
        </w:rPr>
        <w:t xml:space="preserve">  /  Zweisprachiges UI-Modul</w:t>
      </w:r>
    </w:p>
    <w:p>
      <w:pPr>
        <w:spacing w:after="40"/>
        <w:ind w:left="432"/>
      </w:pPr>
      <w:r>
        <w:rPr>
          <w:b/>
          <w:i w:val="0"/>
          <w:color w:val="D4AF37"/>
          <w:sz w:val="22"/>
          <w:u w:val="none"/>
        </w:rPr>
        <w:t xml:space="preserve">• </w:t>
      </w:r>
      <w:r>
        <w:rPr>
          <w:b/>
          <w:i w:val="0"/>
          <w:color w:val="000000"/>
          <w:sz w:val="22"/>
          <w:u w:val="none"/>
        </w:rPr>
        <w:t>translations/en/messages.json  +  translations/de/messages.json</w:t>
      </w:r>
      <w:r>
        <w:rPr>
          <w:b w:val="0"/>
          <w:i/>
          <w:color w:val="AAAAAA"/>
          <w:sz w:val="20"/>
          <w:u w:val="none"/>
        </w:rPr>
        <w:t xml:space="preserve">  —  All UI strings stored as JSON key-value pairs</w:t>
      </w:r>
    </w:p>
    <w:p>
      <w:pPr>
        <w:spacing w:after="40"/>
        <w:ind w:left="432"/>
      </w:pPr>
      <w:r>
        <w:rPr>
          <w:b/>
          <w:i w:val="0"/>
          <w:color w:val="D4AF37"/>
          <w:sz w:val="22"/>
          <w:u w:val="none"/>
        </w:rPr>
        <w:t xml:space="preserve">• </w:t>
      </w:r>
      <w:r>
        <w:rPr>
          <w:b/>
          <w:i w:val="0"/>
          <w:color w:val="000000"/>
          <w:sz w:val="22"/>
          <w:u w:val="none"/>
        </w:rPr>
        <w:t>Language toggle button in navbar (🇬🇧 / 🇩🇪)</w:t>
      </w:r>
      <w:r>
        <w:rPr>
          <w:b w:val="0"/>
          <w:i/>
          <w:color w:val="AAAAAA"/>
          <w:sz w:val="20"/>
          <w:u w:val="none"/>
        </w:rPr>
        <w:t xml:space="preserve">  —  Sofortige Umschaltung ohne Seitenneuladen (JavaScript i18next)</w:t>
      </w:r>
    </w:p>
    <w:p>
      <w:pPr>
        <w:spacing w:after="40"/>
        <w:ind w:left="432"/>
      </w:pPr>
      <w:r>
        <w:rPr>
          <w:b/>
          <w:i w:val="0"/>
          <w:color w:val="D4AF37"/>
          <w:sz w:val="22"/>
          <w:u w:val="none"/>
        </w:rPr>
        <w:t xml:space="preserve">• </w:t>
      </w:r>
      <w:r>
        <w:rPr>
          <w:b/>
          <w:i w:val="0"/>
          <w:color w:val="000000"/>
          <w:sz w:val="22"/>
          <w:u w:val="none"/>
        </w:rPr>
        <w:t>Flask-Babel handles server-rendered translations</w:t>
      </w:r>
      <w:r>
        <w:rPr>
          <w:b w:val="0"/>
          <w:i/>
          <w:color w:val="AAAAAA"/>
          <w:sz w:val="20"/>
          <w:u w:val="none"/>
        </w:rPr>
        <w:t xml:space="preserve">  —  Flask-Babel verwaltet server-seitige Übersetzungen</w:t>
      </w:r>
    </w:p>
    <w:p>
      <w:pPr>
        <w:spacing w:after="40"/>
        <w:ind w:left="432"/>
      </w:pPr>
      <w:r>
        <w:rPr>
          <w:b/>
          <w:i w:val="0"/>
          <w:color w:val="D4AF37"/>
          <w:sz w:val="22"/>
          <w:u w:val="none"/>
        </w:rPr>
        <w:t xml:space="preserve">• </w:t>
      </w:r>
      <w:r>
        <w:rPr>
          <w:b/>
          <w:i w:val="0"/>
          <w:color w:val="000000"/>
          <w:sz w:val="22"/>
          <w:u w:val="none"/>
        </w:rPr>
        <w:t>Date/Number formats auto-adapt: EN uses comma as thousand sep, DE uses period</w:t>
      </w:r>
      <w:r>
        <w:rPr>
          <w:b w:val="0"/>
          <w:i/>
          <w:color w:val="AAAAAA"/>
          <w:sz w:val="20"/>
          <w:u w:val="none"/>
        </w:rPr>
        <w:t xml:space="preserve">  —  Datums-/Zahlenformate passen sich automatisch an</w:t>
      </w:r>
    </w:p>
    <w:p>
      <w:pPr>
        <w:spacing w:before="80" w:after="80"/>
      </w:pPr>
      <w:r>
        <w:rPr>
          <w:color w:val="0F3C5F"/>
          <w:sz w:val="16"/>
        </w:rPr>
        <w:t>──────────────────────────────────────────────────────────────────────────────────────────────────────────────</w:t>
      </w:r>
    </w:p>
    <w:p>
      <w:pPr>
        <w:pStyle w:val="Heading2"/>
        <w:jc w:val="left"/>
      </w:pPr>
      <w:r>
        <w:rPr>
          <w:b/>
          <w:color w:val="D4AF37"/>
          <w:sz w:val="28"/>
        </w:rPr>
        <w:t>7.8  Localhost Server  (app.py)</w:t>
      </w:r>
      <w:r>
        <w:rPr>
          <w:b w:val="0"/>
          <w:color w:val="AAAAAA"/>
          <w:sz w:val="24"/>
        </w:rPr>
        <w:t xml:space="preserve">  /  Localhost-Server</w:t>
      </w:r>
    </w:p>
    <w:p>
      <w:pPr>
        <w:spacing w:after="40"/>
        <w:ind w:left="432"/>
      </w:pPr>
      <w:r>
        <w:rPr>
          <w:b/>
          <w:i w:val="0"/>
          <w:color w:val="D4AF37"/>
          <w:sz w:val="22"/>
          <w:u w:val="none"/>
        </w:rPr>
        <w:t xml:space="preserve">• </w:t>
      </w:r>
      <w:r>
        <w:rPr>
          <w:b/>
          <w:i w:val="0"/>
          <w:color w:val="000000"/>
          <w:sz w:val="22"/>
          <w:u w:val="none"/>
        </w:rPr>
        <w:t>flask run --host=127.0.0.1 --port=5000</w:t>
      </w:r>
      <w:r>
        <w:rPr>
          <w:b w:val="0"/>
          <w:i/>
          <w:color w:val="AAAAAA"/>
          <w:sz w:val="20"/>
          <w:u w:val="none"/>
        </w:rPr>
        <w:t xml:space="preserve">  —  Startet den Server; im Browser http://localhost:5000 aufrufen</w:t>
      </w:r>
    </w:p>
    <w:p>
      <w:pPr>
        <w:spacing w:after="40"/>
        <w:ind w:left="432"/>
      </w:pPr>
      <w:r>
        <w:rPr>
          <w:b/>
          <w:i w:val="0"/>
          <w:color w:val="D4AF37"/>
          <w:sz w:val="22"/>
          <w:u w:val="none"/>
        </w:rPr>
        <w:t xml:space="preserve">• </w:t>
      </w:r>
      <w:r>
        <w:rPr>
          <w:b/>
          <w:i w:val="0"/>
          <w:color w:val="000000"/>
          <w:sz w:val="22"/>
          <w:u w:val="none"/>
        </w:rPr>
        <w:t>run.bat (Windows) / run.sh (Linux/Mac) — double-click to launch</w:t>
      </w:r>
      <w:r>
        <w:rPr>
          <w:b w:val="0"/>
          <w:i/>
          <w:color w:val="AAAAAA"/>
          <w:sz w:val="20"/>
          <w:u w:val="none"/>
        </w:rPr>
        <w:t xml:space="preserve">  —  Doppelklick auf Startdatei öffnet automatisch den Browser</w:t>
      </w:r>
    </w:p>
    <w:p>
      <w:pPr>
        <w:spacing w:after="40"/>
        <w:ind w:left="432"/>
      </w:pPr>
      <w:r>
        <w:rPr>
          <w:b/>
          <w:i w:val="0"/>
          <w:color w:val="D4AF37"/>
          <w:sz w:val="22"/>
          <w:u w:val="none"/>
        </w:rPr>
        <w:t xml:space="preserve">• </w:t>
      </w:r>
      <w:r>
        <w:rPr>
          <w:b/>
          <w:i w:val="0"/>
          <w:color w:val="000000"/>
          <w:sz w:val="22"/>
          <w:u w:val="none"/>
        </w:rPr>
        <w:t>Optional: package as standalone .exe with PyInstaller (no Python needed)</w:t>
      </w:r>
      <w:r>
        <w:rPr>
          <w:b w:val="0"/>
          <w:i/>
          <w:color w:val="AAAAAA"/>
          <w:sz w:val="20"/>
          <w:u w:val="none"/>
        </w:rPr>
        <w:t xml:space="preserve">  —  Optional: als EXE paketieren mit PyInstaller (kein Python erforderlich)</w:t>
      </w:r>
    </w:p>
    <w:p>
      <w:r>
        <w:br w:type="page"/>
      </w:r>
    </w:p>
    <w:p>
      <w:pPr>
        <w:pStyle w:val="Heading1"/>
        <w:jc w:val="left"/>
      </w:pPr>
      <w:r>
        <w:rPr>
          <w:b/>
          <w:color w:val="D4AF37"/>
          <w:sz w:val="32"/>
        </w:rPr>
        <w:t>8. Database Schema</w:t>
      </w:r>
      <w:r>
        <w:rPr>
          <w:b w:val="0"/>
          <w:color w:val="AAAAAA"/>
          <w:sz w:val="28"/>
        </w:rPr>
        <w:t xml:space="preserve">  /  8. Datenbankschema</w:t>
      </w:r>
    </w:p>
    <w:tbl>
      <w:tblPr>
        <w:tblStyle w:val="TableGrid"/>
        <w:tblW w:type="auto" w:w="0"/>
        <w:jc w:val="left"/>
        <w:tblLook w:firstColumn="1" w:firstRow="1" w:lastColumn="0" w:lastRow="0" w:noHBand="0" w:noVBand="1" w:val="04A0"/>
      </w:tblPr>
      <w:tblGrid>
        <w:gridCol w:w="4986"/>
        <w:gridCol w:w="4986"/>
      </w:tblGrid>
      <w:tr>
        <w:tc>
          <w:tcPr>
            <w:tcW w:type="dxa" w:w="3168"/>
            <w:shd w:val="clear" w:color="auto" w:fill="1A1A2E"/>
          </w:tcPr>
          <w:p>
            <w:r>
              <w:rPr>
                <w:b/>
                <w:color w:val="D4AF37"/>
                <w:sz w:val="22"/>
              </w:rPr>
              <w:t>🇬🇧  English</w:t>
            </w:r>
          </w:p>
        </w:tc>
        <w:tc>
          <w:tcPr>
            <w:tcW w:type="dxa" w:w="6048"/>
            <w:shd w:val="clear" w:color="auto" w:fill="1A1A2E"/>
          </w:tcPr>
          <w:p>
            <w:r>
              <w:rPr>
                <w:b/>
                <w:color w:val="D4AF37"/>
                <w:sz w:val="22"/>
              </w:rPr>
              <w:t>🇩🇪  Deutsch</w:t>
            </w:r>
          </w:p>
        </w:tc>
      </w:tr>
      <w:tr>
        <w:tc>
          <w:tcPr>
            <w:tcW w:type="dxa" w:w="3168"/>
            <w:shd w:val="clear" w:color="auto" w:fill="F5F5F5"/>
          </w:tcPr>
          <w:p>
            <w:r>
              <w:rPr>
                <w:sz w:val="20"/>
              </w:rPr>
              <w:t>taxpayers</w:t>
            </w:r>
          </w:p>
        </w:tc>
        <w:tc>
          <w:tcPr>
            <w:tcW w:type="dxa" w:w="6048"/>
            <w:shd w:val="clear" w:color="auto" w:fill="F5F5F5"/>
          </w:tcPr>
          <w:p>
            <w:r>
              <w:rPr>
                <w:sz w:val="20"/>
              </w:rPr>
              <w:t>id, first_name, last_name, tax_id, dob, marital_status, tax_class, church_member, address, finanzamt, iban</w:t>
            </w:r>
          </w:p>
        </w:tc>
      </w:tr>
      <w:tr>
        <w:tc>
          <w:tcPr>
            <w:tcW w:type="dxa" w:w="3168"/>
            <w:shd w:val="clear" w:color="auto" w:fill="FFFFFF"/>
          </w:tcPr>
          <w:p>
            <w:r>
              <w:rPr>
                <w:sz w:val="20"/>
              </w:rPr>
              <w:t>tax_returns</w:t>
            </w:r>
          </w:p>
        </w:tc>
        <w:tc>
          <w:tcPr>
            <w:tcW w:type="dxa" w:w="6048"/>
            <w:shd w:val="clear" w:color="auto" w:fill="FFFFFF"/>
          </w:tcPr>
          <w:p>
            <w:r>
              <w:rPr>
                <w:sz w:val="20"/>
              </w:rPr>
              <w:t>id, taxpayer_id, tax_year, status, created_at, updated_at</w:t>
            </w:r>
          </w:p>
        </w:tc>
      </w:tr>
      <w:tr>
        <w:tc>
          <w:tcPr>
            <w:tcW w:type="dxa" w:w="3168"/>
            <w:shd w:val="clear" w:color="auto" w:fill="F5F5F5"/>
          </w:tcPr>
          <w:p>
            <w:r>
              <w:rPr>
                <w:sz w:val="20"/>
              </w:rPr>
              <w:t>income_entries</w:t>
            </w:r>
          </w:p>
        </w:tc>
        <w:tc>
          <w:tcPr>
            <w:tcW w:type="dxa" w:w="6048"/>
            <w:shd w:val="clear" w:color="auto" w:fill="F5F5F5"/>
          </w:tcPr>
          <w:p>
            <w:r>
              <w:rPr>
                <w:sz w:val="20"/>
              </w:rPr>
              <w:t>id, return_id, income_type, description, amount_gross, amount_net, currency</w:t>
            </w:r>
          </w:p>
        </w:tc>
      </w:tr>
      <w:tr>
        <w:tc>
          <w:tcPr>
            <w:tcW w:type="dxa" w:w="3168"/>
            <w:shd w:val="clear" w:color="auto" w:fill="FFFFFF"/>
          </w:tcPr>
          <w:p>
            <w:r>
              <w:rPr>
                <w:sz w:val="20"/>
              </w:rPr>
              <w:t>deduction_entries</w:t>
            </w:r>
          </w:p>
        </w:tc>
        <w:tc>
          <w:tcPr>
            <w:tcW w:type="dxa" w:w="6048"/>
            <w:shd w:val="clear" w:color="auto" w:fill="FFFFFF"/>
          </w:tcPr>
          <w:p>
            <w:r>
              <w:rPr>
                <w:sz w:val="20"/>
              </w:rPr>
              <w:t>id, return_id, deduction_type, description, amount, receipt_ref</w:t>
            </w:r>
          </w:p>
        </w:tc>
      </w:tr>
      <w:tr>
        <w:tc>
          <w:tcPr>
            <w:tcW w:type="dxa" w:w="3168"/>
            <w:shd w:val="clear" w:color="auto" w:fill="F5F5F5"/>
          </w:tcPr>
          <w:p>
            <w:r>
              <w:rPr>
                <w:sz w:val="20"/>
              </w:rPr>
              <w:t>tax_results</w:t>
            </w:r>
          </w:p>
        </w:tc>
        <w:tc>
          <w:tcPr>
            <w:tcW w:type="dxa" w:w="6048"/>
            <w:shd w:val="clear" w:color="auto" w:fill="F5F5F5"/>
          </w:tcPr>
          <w:p>
            <w:r>
              <w:rPr>
                <w:sz w:val="20"/>
              </w:rPr>
              <w:t>id, return_id, taxable_income, income_tax, soli, church_tax, total_tax, withheld_tax, refund_or_payment</w:t>
            </w:r>
          </w:p>
        </w:tc>
      </w:tr>
      <w:tr>
        <w:tc>
          <w:tcPr>
            <w:tcW w:type="dxa" w:w="3168"/>
            <w:shd w:val="clear" w:color="auto" w:fill="FFFFFF"/>
          </w:tcPr>
          <w:p>
            <w:r>
              <w:rPr>
                <w:sz w:val="20"/>
              </w:rPr>
              <w:t>financial_data</w:t>
            </w:r>
          </w:p>
        </w:tc>
        <w:tc>
          <w:tcPr>
            <w:tcW w:type="dxa" w:w="6048"/>
            <w:shd w:val="clear" w:color="auto" w:fill="FFFFFF"/>
          </w:tcPr>
          <w:p>
            <w:r>
              <w:rPr>
                <w:sz w:val="20"/>
              </w:rPr>
              <w:t>id, return_id, statement_type (PL/BS/CF), line_item, amount, year</w:t>
            </w:r>
          </w:p>
        </w:tc>
      </w:tr>
      <w:tr>
        <w:tc>
          <w:tcPr>
            <w:tcW w:type="dxa" w:w="3168"/>
            <w:shd w:val="clear" w:color="auto" w:fill="F5F5F5"/>
          </w:tcPr>
          <w:p>
            <w:r>
              <w:rPr>
                <w:sz w:val="20"/>
              </w:rPr>
              <w:t>children</w:t>
            </w:r>
          </w:p>
        </w:tc>
        <w:tc>
          <w:tcPr>
            <w:tcW w:type="dxa" w:w="6048"/>
            <w:shd w:val="clear" w:color="auto" w:fill="F5F5F5"/>
          </w:tcPr>
          <w:p>
            <w:r>
              <w:rPr>
                <w:sz w:val="20"/>
              </w:rPr>
              <w:t>id, taxpayer_id, first_name, dob, tax_id, custody_pct</w:t>
            </w:r>
          </w:p>
        </w:tc>
      </w:tr>
      <w:tr>
        <w:tc>
          <w:tcPr>
            <w:tcW w:type="dxa" w:w="3168"/>
            <w:shd w:val="clear" w:color="auto" w:fill="FFFFFF"/>
          </w:tcPr>
          <w:p>
            <w:r>
              <w:rPr>
                <w:sz w:val="20"/>
              </w:rPr>
              <w:t>spouses</w:t>
            </w:r>
          </w:p>
        </w:tc>
        <w:tc>
          <w:tcPr>
            <w:tcW w:type="dxa" w:w="6048"/>
            <w:shd w:val="clear" w:color="auto" w:fill="FFFFFF"/>
          </w:tcPr>
          <w:p>
            <w:r>
              <w:rPr>
                <w:sz w:val="20"/>
              </w:rPr>
              <w:t>id, taxpayer_id, name, tax_id, dob, tax_class</w:t>
            </w:r>
          </w:p>
        </w:tc>
      </w:tr>
      <w:tr>
        <w:tc>
          <w:tcPr>
            <w:tcW w:type="dxa" w:w="3168"/>
            <w:shd w:val="clear" w:color="auto" w:fill="F5F5F5"/>
          </w:tcPr>
          <w:p>
            <w:r>
              <w:rPr>
                <w:sz w:val="20"/>
              </w:rPr>
              <w:t>settings</w:t>
            </w:r>
          </w:p>
        </w:tc>
        <w:tc>
          <w:tcPr>
            <w:tcW w:type="dxa" w:w="6048"/>
            <w:shd w:val="clear" w:color="auto" w:fill="F5F5F5"/>
          </w:tcPr>
          <w:p>
            <w:r>
              <w:rPr>
                <w:sz w:val="20"/>
              </w:rPr>
              <w:t>key, value  (language, theme, currency_format, etc.)</w:t>
            </w:r>
          </w:p>
        </w:tc>
      </w:tr>
    </w:tbl>
    <w:p>
      <w:r>
        <w:br w:type="page"/>
      </w:r>
    </w:p>
    <w:p>
      <w:pPr>
        <w:pStyle w:val="Heading1"/>
        <w:jc w:val="left"/>
      </w:pPr>
      <w:r>
        <w:rPr>
          <w:b/>
          <w:color w:val="D4AF37"/>
          <w:sz w:val="32"/>
        </w:rPr>
        <w:t>9. Excel Export — Sheets &amp; Layout</w:t>
      </w:r>
      <w:r>
        <w:rPr>
          <w:b w:val="0"/>
          <w:color w:val="AAAAAA"/>
          <w:sz w:val="28"/>
        </w:rPr>
        <w:t xml:space="preserve">  /  9. Excel-Export – Blätter &amp; Layout</w:t>
      </w:r>
    </w:p>
    <w:p>
      <w:r>
        <w:rPr>
          <w:b w:val="0"/>
          <w:i w:val="0"/>
          <w:color w:val="000000"/>
          <w:sz w:val="22"/>
          <w:u w:val="none"/>
        </w:rPr>
        <w:t>The export engine uses openpyxl to build a multi-sheet workbook.  Professional formatting: header rows in dark blue (#1A1A2E) with gold (#D4AF37) text, alternating row colours, bold totals, number formats with € symbol, borders, and frozen header rows.  Charts are embedded on the Charts sheet.</w:t>
      </w:r>
    </w:p>
    <w:tbl>
      <w:tblPr>
        <w:tblStyle w:val="TableGrid"/>
        <w:tblW w:type="auto" w:w="0"/>
        <w:jc w:val="left"/>
        <w:tblLook w:firstColumn="1" w:firstRow="1" w:lastColumn="0" w:lastRow="0" w:noHBand="0" w:noVBand="1" w:val="04A0"/>
      </w:tblPr>
      <w:tblGrid>
        <w:gridCol w:w="4986"/>
        <w:gridCol w:w="4986"/>
      </w:tblGrid>
      <w:tr>
        <w:tc>
          <w:tcPr>
            <w:tcW w:type="dxa" w:w="3600"/>
            <w:shd w:val="clear" w:color="auto" w:fill="1A1A2E"/>
          </w:tcPr>
          <w:p>
            <w:r>
              <w:rPr>
                <w:b/>
                <w:color w:val="D4AF37"/>
                <w:sz w:val="22"/>
              </w:rPr>
              <w:t>🇬🇧  English</w:t>
            </w:r>
          </w:p>
        </w:tc>
        <w:tc>
          <w:tcPr>
            <w:tcW w:type="dxa" w:w="5616"/>
            <w:shd w:val="clear" w:color="auto" w:fill="1A1A2E"/>
          </w:tcPr>
          <w:p>
            <w:r>
              <w:rPr>
                <w:b/>
                <w:color w:val="D4AF37"/>
                <w:sz w:val="22"/>
              </w:rPr>
              <w:t>🇩🇪  Deutsch</w:t>
            </w:r>
          </w:p>
        </w:tc>
      </w:tr>
      <w:tr>
        <w:tc>
          <w:tcPr>
            <w:tcW w:type="dxa" w:w="3600"/>
            <w:shd w:val="clear" w:color="auto" w:fill="F5F5F5"/>
          </w:tcPr>
          <w:p>
            <w:r>
              <w:rPr>
                <w:sz w:val="20"/>
              </w:rPr>
              <w:t>Cover Sheet</w:t>
            </w:r>
          </w:p>
        </w:tc>
        <w:tc>
          <w:tcPr>
            <w:tcW w:type="dxa" w:w="5616"/>
            <w:shd w:val="clear" w:color="auto" w:fill="F5F5F5"/>
          </w:tcPr>
          <w:p>
            <w:r>
              <w:rPr>
                <w:sz w:val="20"/>
              </w:rPr>
              <w:t>Logo (optional), taxpayer name, TIN, tax year, generated timestamp</w:t>
            </w:r>
          </w:p>
        </w:tc>
      </w:tr>
      <w:tr>
        <w:tc>
          <w:tcPr>
            <w:tcW w:type="dxa" w:w="3600"/>
            <w:shd w:val="clear" w:color="auto" w:fill="FFFFFF"/>
          </w:tcPr>
          <w:p>
            <w:r>
              <w:rPr>
                <w:sz w:val="20"/>
              </w:rPr>
              <w:t>Personal Info</w:t>
            </w:r>
          </w:p>
        </w:tc>
        <w:tc>
          <w:tcPr>
            <w:tcW w:type="dxa" w:w="5616"/>
            <w:shd w:val="clear" w:color="auto" w:fill="FFFFFF"/>
          </w:tcPr>
          <w:p>
            <w:r>
              <w:rPr>
                <w:sz w:val="20"/>
              </w:rPr>
              <w:t>Label | Value layout, two columns, all personal fields</w:t>
            </w:r>
          </w:p>
        </w:tc>
      </w:tr>
      <w:tr>
        <w:tc>
          <w:tcPr>
            <w:tcW w:type="dxa" w:w="3600"/>
            <w:shd w:val="clear" w:color="auto" w:fill="F5F5F5"/>
          </w:tcPr>
          <w:p>
            <w:r>
              <w:rPr>
                <w:sz w:val="20"/>
              </w:rPr>
              <w:t>Income Summary</w:t>
            </w:r>
          </w:p>
        </w:tc>
        <w:tc>
          <w:tcPr>
            <w:tcW w:type="dxa" w:w="5616"/>
            <w:shd w:val="clear" w:color="auto" w:fill="F5F5F5"/>
          </w:tcPr>
          <w:p>
            <w:r>
              <w:rPr>
                <w:sz w:val="20"/>
              </w:rPr>
              <w:t>Category | Gross | Deductions | Net | % of Total</w:t>
            </w:r>
          </w:p>
        </w:tc>
      </w:tr>
      <w:tr>
        <w:tc>
          <w:tcPr>
            <w:tcW w:type="dxa" w:w="3600"/>
            <w:shd w:val="clear" w:color="auto" w:fill="FFFFFF"/>
          </w:tcPr>
          <w:p>
            <w:r>
              <w:rPr>
                <w:sz w:val="20"/>
              </w:rPr>
              <w:t>Deductions</w:t>
            </w:r>
          </w:p>
        </w:tc>
        <w:tc>
          <w:tcPr>
            <w:tcW w:type="dxa" w:w="5616"/>
            <w:shd w:val="clear" w:color="auto" w:fill="FFFFFF"/>
          </w:tcPr>
          <w:p>
            <w:r>
              <w:rPr>
                <w:sz w:val="20"/>
              </w:rPr>
              <w:t>Type | Description | Amount | Cumulative Total</w:t>
            </w:r>
          </w:p>
        </w:tc>
      </w:tr>
      <w:tr>
        <w:tc>
          <w:tcPr>
            <w:tcW w:type="dxa" w:w="3600"/>
            <w:shd w:val="clear" w:color="auto" w:fill="F5F5F5"/>
          </w:tcPr>
          <w:p>
            <w:r>
              <w:rPr>
                <w:sz w:val="20"/>
              </w:rPr>
              <w:t>Tax Calculation</w:t>
            </w:r>
          </w:p>
        </w:tc>
        <w:tc>
          <w:tcPr>
            <w:tcW w:type="dxa" w:w="5616"/>
            <w:shd w:val="clear" w:color="auto" w:fill="F5F5F5"/>
          </w:tcPr>
          <w:p>
            <w:r>
              <w:rPr>
                <w:sz w:val="20"/>
              </w:rPr>
              <w:t>Step | Description | Amount — mirrors the tax engine logic</w:t>
            </w:r>
          </w:p>
        </w:tc>
      </w:tr>
      <w:tr>
        <w:tc>
          <w:tcPr>
            <w:tcW w:type="dxa" w:w="3600"/>
            <w:shd w:val="clear" w:color="auto" w:fill="FFFFFF"/>
          </w:tcPr>
          <w:p>
            <w:r>
              <w:rPr>
                <w:sz w:val="20"/>
              </w:rPr>
              <w:t>Tax Result</w:t>
            </w:r>
          </w:p>
        </w:tc>
        <w:tc>
          <w:tcPr>
            <w:tcW w:type="dxa" w:w="5616"/>
            <w:shd w:val="clear" w:color="auto" w:fill="FFFFFF"/>
          </w:tcPr>
          <w:p>
            <w:r>
              <w:rPr>
                <w:sz w:val="20"/>
              </w:rPr>
              <w:t>Highlighted result: REFUND (green) or PAYMENT DUE (red)</w:t>
            </w:r>
          </w:p>
        </w:tc>
      </w:tr>
      <w:tr>
        <w:tc>
          <w:tcPr>
            <w:tcW w:type="dxa" w:w="3600"/>
            <w:shd w:val="clear" w:color="auto" w:fill="F5F5F5"/>
          </w:tcPr>
          <w:p>
            <w:r>
              <w:rPr>
                <w:sz w:val="20"/>
              </w:rPr>
              <w:t>P&amp;L Statement</w:t>
            </w:r>
          </w:p>
        </w:tc>
        <w:tc>
          <w:tcPr>
            <w:tcW w:type="dxa" w:w="5616"/>
            <w:shd w:val="clear" w:color="auto" w:fill="F5F5F5"/>
          </w:tcPr>
          <w:p>
            <w:r>
              <w:rPr>
                <w:sz w:val="20"/>
              </w:rPr>
              <w:t>Revenue, COGS, Gross Profit, Operating Expenses, Net Profit</w:t>
            </w:r>
          </w:p>
        </w:tc>
      </w:tr>
      <w:tr>
        <w:tc>
          <w:tcPr>
            <w:tcW w:type="dxa" w:w="3600"/>
            <w:shd w:val="clear" w:color="auto" w:fill="FFFFFF"/>
          </w:tcPr>
          <w:p>
            <w:r>
              <w:rPr>
                <w:sz w:val="20"/>
              </w:rPr>
              <w:t>Balance Sheet</w:t>
            </w:r>
          </w:p>
        </w:tc>
        <w:tc>
          <w:tcPr>
            <w:tcW w:type="dxa" w:w="5616"/>
            <w:shd w:val="clear" w:color="auto" w:fill="FFFFFF"/>
          </w:tcPr>
          <w:p>
            <w:r>
              <w:rPr>
                <w:sz w:val="20"/>
              </w:rPr>
              <w:t>Assets (current/non-current), Liabilities, Equity — balanced</w:t>
            </w:r>
          </w:p>
        </w:tc>
      </w:tr>
      <w:tr>
        <w:tc>
          <w:tcPr>
            <w:tcW w:type="dxa" w:w="3600"/>
            <w:shd w:val="clear" w:color="auto" w:fill="F5F5F5"/>
          </w:tcPr>
          <w:p>
            <w:r>
              <w:rPr>
                <w:sz w:val="20"/>
              </w:rPr>
              <w:t>Cash Flow</w:t>
            </w:r>
          </w:p>
        </w:tc>
        <w:tc>
          <w:tcPr>
            <w:tcW w:type="dxa" w:w="5616"/>
            <w:shd w:val="clear" w:color="auto" w:fill="F5F5F5"/>
          </w:tcPr>
          <w:p>
            <w:r>
              <w:rPr>
                <w:sz w:val="20"/>
              </w:rPr>
              <w:t>Operating, Investing, Financing, Net Change in Cash</w:t>
            </w:r>
          </w:p>
        </w:tc>
      </w:tr>
      <w:tr>
        <w:tc>
          <w:tcPr>
            <w:tcW w:type="dxa" w:w="3600"/>
            <w:shd w:val="clear" w:color="auto" w:fill="FFFFFF"/>
          </w:tcPr>
          <w:p>
            <w:r>
              <w:rPr>
                <w:sz w:val="20"/>
              </w:rPr>
              <w:t>Supporting Data</w:t>
            </w:r>
          </w:p>
        </w:tc>
        <w:tc>
          <w:tcPr>
            <w:tcW w:type="dxa" w:w="5616"/>
            <w:shd w:val="clear" w:color="auto" w:fill="FFFFFF"/>
          </w:tcPr>
          <w:p>
            <w:r>
              <w:rPr>
                <w:sz w:val="20"/>
              </w:rPr>
              <w:t>Raw data rows with sortable/filterable Excel tables</w:t>
            </w:r>
          </w:p>
        </w:tc>
      </w:tr>
      <w:tr>
        <w:tc>
          <w:tcPr>
            <w:tcW w:type="dxa" w:w="3600"/>
            <w:shd w:val="clear" w:color="auto" w:fill="F5F5F5"/>
          </w:tcPr>
          <w:p>
            <w:r>
              <w:rPr>
                <w:sz w:val="20"/>
              </w:rPr>
              <w:t>Charts (Data)</w:t>
            </w:r>
          </w:p>
        </w:tc>
        <w:tc>
          <w:tcPr>
            <w:tcW w:type="dxa" w:w="5616"/>
            <w:shd w:val="clear" w:color="auto" w:fill="F5F5F5"/>
          </w:tcPr>
          <w:p>
            <w:r>
              <w:rPr>
                <w:sz w:val="20"/>
              </w:rPr>
              <w:t>Bar chart (income breakdown), Pie chart (tax distribution)</w:t>
            </w:r>
          </w:p>
        </w:tc>
      </w:tr>
      <w:tr>
        <w:tc>
          <w:tcPr>
            <w:tcW w:type="dxa" w:w="3600"/>
            <w:shd w:val="clear" w:color="auto" w:fill="FFFFFF"/>
          </w:tcPr>
          <w:p>
            <w:r>
              <w:rPr>
                <w:sz w:val="20"/>
              </w:rPr>
              <w:t>Year Comparison</w:t>
            </w:r>
          </w:p>
        </w:tc>
        <w:tc>
          <w:tcPr>
            <w:tcW w:type="dxa" w:w="5616"/>
            <w:shd w:val="clear" w:color="auto" w:fill="FFFFFF"/>
          </w:tcPr>
          <w:p>
            <w:r>
              <w:rPr>
                <w:sz w:val="20"/>
              </w:rPr>
              <w:t>Columns per year; % change highlighted automatically</w:t>
            </w:r>
          </w:p>
        </w:tc>
      </w:tr>
    </w:tbl>
    <w:p>
      <w:r>
        <w:br w:type="page"/>
      </w:r>
    </w:p>
    <w:p>
      <w:pPr>
        <w:pStyle w:val="Heading1"/>
        <w:jc w:val="left"/>
      </w:pPr>
      <w:r>
        <w:rPr>
          <w:b/>
          <w:color w:val="D4AF37"/>
          <w:sz w:val="32"/>
        </w:rPr>
        <w:t>10. Financial Statements Details</w:t>
      </w:r>
      <w:r>
        <w:rPr>
          <w:b w:val="0"/>
          <w:color w:val="AAAAAA"/>
          <w:sz w:val="28"/>
        </w:rPr>
        <w:t xml:space="preserve">  /  10. Finanzbericht-Details</w:t>
      </w:r>
    </w:p>
    <w:p>
      <w:pPr>
        <w:pStyle w:val="Heading2"/>
        <w:jc w:val="left"/>
      </w:pPr>
      <w:r>
        <w:rPr>
          <w:b/>
          <w:color w:val="D4AF37"/>
          <w:sz w:val="28"/>
        </w:rPr>
        <w:t>10.1  Profit &amp; Loss (GuV / EÜR)</w:t>
      </w:r>
    </w:p>
    <w:tbl>
      <w:tblPr>
        <w:tblStyle w:val="TableGrid"/>
        <w:tblW w:type="auto" w:w="0"/>
        <w:jc w:val="left"/>
        <w:tblLook w:firstColumn="1" w:firstRow="1" w:lastColumn="0" w:lastRow="0" w:noHBand="0" w:noVBand="1" w:val="04A0"/>
      </w:tblPr>
      <w:tblGrid>
        <w:gridCol w:w="4986"/>
        <w:gridCol w:w="4986"/>
      </w:tblGrid>
      <w:tr>
        <w:tc>
          <w:tcPr>
            <w:tcW w:type="dxa" w:w="4608"/>
            <w:shd w:val="clear" w:color="auto" w:fill="1A1A2E"/>
          </w:tcPr>
          <w:p>
            <w:r>
              <w:rPr>
                <w:b/>
                <w:color w:val="D4AF37"/>
                <w:sz w:val="22"/>
              </w:rPr>
              <w:t>🇬🇧  English</w:t>
            </w:r>
          </w:p>
        </w:tc>
        <w:tc>
          <w:tcPr>
            <w:tcW w:type="dxa" w:w="4608"/>
            <w:shd w:val="clear" w:color="auto" w:fill="1A1A2E"/>
          </w:tcPr>
          <w:p>
            <w:r>
              <w:rPr>
                <w:b/>
                <w:color w:val="D4AF37"/>
                <w:sz w:val="22"/>
              </w:rPr>
              <w:t>🇩🇪  Deutsch</w:t>
            </w:r>
          </w:p>
        </w:tc>
      </w:tr>
      <w:tr>
        <w:tc>
          <w:tcPr>
            <w:tcW w:type="dxa" w:w="4608"/>
            <w:shd w:val="clear" w:color="auto" w:fill="F5F5F5"/>
          </w:tcPr>
          <w:p>
            <w:r>
              <w:rPr>
                <w:sz w:val="20"/>
              </w:rPr>
              <w:t>Revenue (Umsatzerlöse)</w:t>
            </w:r>
          </w:p>
        </w:tc>
        <w:tc>
          <w:tcPr>
            <w:tcW w:type="dxa" w:w="4608"/>
            <w:shd w:val="clear" w:color="auto" w:fill="F5F5F5"/>
          </w:tcPr>
          <w:p>
            <w:r>
              <w:rPr>
                <w:sz w:val="20"/>
              </w:rPr>
              <w:t>All income categories subtotal</w:t>
            </w:r>
          </w:p>
        </w:tc>
      </w:tr>
      <w:tr>
        <w:tc>
          <w:tcPr>
            <w:tcW w:type="dxa" w:w="4608"/>
            <w:shd w:val="clear" w:color="auto" w:fill="FFFFFF"/>
          </w:tcPr>
          <w:p>
            <w:r>
              <w:rPr>
                <w:sz w:val="20"/>
              </w:rPr>
              <w:t>Cost of Goods Sold (Wareneinsatz)</w:t>
            </w:r>
          </w:p>
        </w:tc>
        <w:tc>
          <w:tcPr>
            <w:tcW w:type="dxa" w:w="4608"/>
            <w:shd w:val="clear" w:color="auto" w:fill="FFFFFF"/>
          </w:tcPr>
          <w:p>
            <w:r>
              <w:rPr>
                <w:sz w:val="20"/>
              </w:rPr>
              <w:t>Direct costs (if applicable)</w:t>
            </w:r>
          </w:p>
        </w:tc>
      </w:tr>
      <w:tr>
        <w:tc>
          <w:tcPr>
            <w:tcW w:type="dxa" w:w="4608"/>
            <w:shd w:val="clear" w:color="auto" w:fill="F5F5F5"/>
          </w:tcPr>
          <w:p>
            <w:r>
              <w:rPr>
                <w:sz w:val="20"/>
              </w:rPr>
              <w:t>Gross Profit (Rohertrag)</w:t>
            </w:r>
          </w:p>
        </w:tc>
        <w:tc>
          <w:tcPr>
            <w:tcW w:type="dxa" w:w="4608"/>
            <w:shd w:val="clear" w:color="auto" w:fill="F5F5F5"/>
          </w:tcPr>
          <w:p>
            <w:r>
              <w:rPr>
                <w:sz w:val="20"/>
              </w:rPr>
              <w:t>Revenue – COGS</w:t>
            </w:r>
          </w:p>
        </w:tc>
      </w:tr>
      <w:tr>
        <w:tc>
          <w:tcPr>
            <w:tcW w:type="dxa" w:w="4608"/>
            <w:shd w:val="clear" w:color="auto" w:fill="FFFFFF"/>
          </w:tcPr>
          <w:p>
            <w:r>
              <w:rPr>
                <w:sz w:val="20"/>
              </w:rPr>
              <w:t>Operating Expenses (Betriebsausgaben)</w:t>
            </w:r>
          </w:p>
        </w:tc>
        <w:tc>
          <w:tcPr>
            <w:tcW w:type="dxa" w:w="4608"/>
            <w:shd w:val="clear" w:color="auto" w:fill="FFFFFF"/>
          </w:tcPr>
          <w:p>
            <w:r>
              <w:rPr>
                <w:sz w:val="20"/>
              </w:rPr>
              <w:t>Rent, salaries, depreciation, utilities …</w:t>
            </w:r>
          </w:p>
        </w:tc>
      </w:tr>
      <w:tr>
        <w:tc>
          <w:tcPr>
            <w:tcW w:type="dxa" w:w="4608"/>
            <w:shd w:val="clear" w:color="auto" w:fill="F5F5F5"/>
          </w:tcPr>
          <w:p>
            <w:r>
              <w:rPr>
                <w:sz w:val="20"/>
              </w:rPr>
              <w:t>EBIT</w:t>
            </w:r>
          </w:p>
        </w:tc>
        <w:tc>
          <w:tcPr>
            <w:tcW w:type="dxa" w:w="4608"/>
            <w:shd w:val="clear" w:color="auto" w:fill="F5F5F5"/>
          </w:tcPr>
          <w:p>
            <w:r>
              <w:rPr>
                <w:sz w:val="20"/>
              </w:rPr>
              <w:t>Gross Profit – Operating Expenses</w:t>
            </w:r>
          </w:p>
        </w:tc>
      </w:tr>
      <w:tr>
        <w:tc>
          <w:tcPr>
            <w:tcW w:type="dxa" w:w="4608"/>
            <w:shd w:val="clear" w:color="auto" w:fill="FFFFFF"/>
          </w:tcPr>
          <w:p>
            <w:r>
              <w:rPr>
                <w:sz w:val="20"/>
              </w:rPr>
              <w:t>Financial Income/Expense</w:t>
            </w:r>
          </w:p>
        </w:tc>
        <w:tc>
          <w:tcPr>
            <w:tcW w:type="dxa" w:w="4608"/>
            <w:shd w:val="clear" w:color="auto" w:fill="FFFFFF"/>
          </w:tcPr>
          <w:p>
            <w:r>
              <w:rPr>
                <w:sz w:val="20"/>
              </w:rPr>
              <w:t>Interest received / paid</w:t>
            </w:r>
          </w:p>
        </w:tc>
      </w:tr>
      <w:tr>
        <w:tc>
          <w:tcPr>
            <w:tcW w:type="dxa" w:w="4608"/>
            <w:shd w:val="clear" w:color="auto" w:fill="F5F5F5"/>
          </w:tcPr>
          <w:p>
            <w:r>
              <w:rPr>
                <w:sz w:val="20"/>
              </w:rPr>
              <w:t>EBT (Vorsteuergewinn)</w:t>
            </w:r>
          </w:p>
        </w:tc>
        <w:tc>
          <w:tcPr>
            <w:tcW w:type="dxa" w:w="4608"/>
            <w:shd w:val="clear" w:color="auto" w:fill="F5F5F5"/>
          </w:tcPr>
          <w:p>
            <w:r>
              <w:rPr>
                <w:sz w:val="20"/>
              </w:rPr>
              <w:t>EBIT ± Financial items</w:t>
            </w:r>
          </w:p>
        </w:tc>
      </w:tr>
      <w:tr>
        <w:tc>
          <w:tcPr>
            <w:tcW w:type="dxa" w:w="4608"/>
            <w:shd w:val="clear" w:color="auto" w:fill="FFFFFF"/>
          </w:tcPr>
          <w:p>
            <w:r>
              <w:rPr>
                <w:sz w:val="20"/>
              </w:rPr>
              <w:t>Income Tax Expense</w:t>
            </w:r>
          </w:p>
        </w:tc>
        <w:tc>
          <w:tcPr>
            <w:tcW w:type="dxa" w:w="4608"/>
            <w:shd w:val="clear" w:color="auto" w:fill="FFFFFF"/>
          </w:tcPr>
          <w:p>
            <w:r>
              <w:rPr>
                <w:sz w:val="20"/>
              </w:rPr>
              <w:t>Computed by tax engine</w:t>
            </w:r>
          </w:p>
        </w:tc>
      </w:tr>
      <w:tr>
        <w:tc>
          <w:tcPr>
            <w:tcW w:type="dxa" w:w="4608"/>
            <w:shd w:val="clear" w:color="auto" w:fill="F5F5F5"/>
          </w:tcPr>
          <w:p>
            <w:r>
              <w:rPr>
                <w:sz w:val="20"/>
              </w:rPr>
              <w:t>Net Profit / Loss (Jahresüberschuss)</w:t>
            </w:r>
          </w:p>
        </w:tc>
        <w:tc>
          <w:tcPr>
            <w:tcW w:type="dxa" w:w="4608"/>
            <w:shd w:val="clear" w:color="auto" w:fill="F5F5F5"/>
          </w:tcPr>
          <w:p>
            <w:r>
              <w:rPr>
                <w:sz w:val="20"/>
              </w:rPr>
              <w:t>EBT – Taxes</w:t>
            </w:r>
          </w:p>
        </w:tc>
      </w:tr>
    </w:tbl>
    <w:p/>
    <w:p>
      <w:pPr>
        <w:pStyle w:val="Heading2"/>
        <w:jc w:val="left"/>
      </w:pPr>
      <w:r>
        <w:rPr>
          <w:b/>
          <w:color w:val="D4AF37"/>
          <w:sz w:val="28"/>
        </w:rPr>
        <w:t>10.2  Balance Sheet (Bilanz)</w:t>
      </w:r>
    </w:p>
    <w:tbl>
      <w:tblPr>
        <w:tblStyle w:val="TableGrid"/>
        <w:tblW w:type="auto" w:w="0"/>
        <w:jc w:val="left"/>
        <w:tblLook w:firstColumn="1" w:firstRow="1" w:lastColumn="0" w:lastRow="0" w:noHBand="0" w:noVBand="1" w:val="04A0"/>
      </w:tblPr>
      <w:tblGrid>
        <w:gridCol w:w="4986"/>
        <w:gridCol w:w="4986"/>
      </w:tblGrid>
      <w:tr>
        <w:tc>
          <w:tcPr>
            <w:tcW w:type="dxa" w:w="4608"/>
            <w:shd w:val="clear" w:color="auto" w:fill="1A1A2E"/>
          </w:tcPr>
          <w:p>
            <w:r>
              <w:rPr>
                <w:b/>
                <w:color w:val="D4AF37"/>
                <w:sz w:val="22"/>
              </w:rPr>
              <w:t>🇬🇧  English</w:t>
            </w:r>
          </w:p>
        </w:tc>
        <w:tc>
          <w:tcPr>
            <w:tcW w:type="dxa" w:w="4608"/>
            <w:shd w:val="clear" w:color="auto" w:fill="1A1A2E"/>
          </w:tcPr>
          <w:p>
            <w:r>
              <w:rPr>
                <w:b/>
                <w:color w:val="D4AF37"/>
                <w:sz w:val="22"/>
              </w:rPr>
              <w:t>🇩🇪  Deutsch</w:t>
            </w:r>
          </w:p>
        </w:tc>
      </w:tr>
      <w:tr>
        <w:tc>
          <w:tcPr>
            <w:tcW w:type="dxa" w:w="4608"/>
            <w:shd w:val="clear" w:color="auto" w:fill="F5F5F5"/>
          </w:tcPr>
          <w:p>
            <w:r>
              <w:rPr>
                <w:sz w:val="20"/>
              </w:rPr>
              <w:t>ASSETS — Current: Cash, Bank, Receivables, Inventory</w:t>
            </w:r>
          </w:p>
        </w:tc>
        <w:tc>
          <w:tcPr>
            <w:tcW w:type="dxa" w:w="4608"/>
            <w:shd w:val="clear" w:color="auto" w:fill="F5F5F5"/>
          </w:tcPr>
          <w:p>
            <w:r>
              <w:rPr>
                <w:sz w:val="20"/>
              </w:rPr>
              <w:t>Aktiva – Umlaufvermögen</w:t>
            </w:r>
          </w:p>
        </w:tc>
      </w:tr>
      <w:tr>
        <w:tc>
          <w:tcPr>
            <w:tcW w:type="dxa" w:w="4608"/>
            <w:shd w:val="clear" w:color="auto" w:fill="FFFFFF"/>
          </w:tcPr>
          <w:p>
            <w:r>
              <w:rPr>
                <w:sz w:val="20"/>
              </w:rPr>
              <w:t>ASSETS — Non-current: Equipment, Vehicles, Goodwill</w:t>
            </w:r>
          </w:p>
        </w:tc>
        <w:tc>
          <w:tcPr>
            <w:tcW w:type="dxa" w:w="4608"/>
            <w:shd w:val="clear" w:color="auto" w:fill="FFFFFF"/>
          </w:tcPr>
          <w:p>
            <w:r>
              <w:rPr>
                <w:sz w:val="20"/>
              </w:rPr>
              <w:t>Aktiva – Anlagevermögen</w:t>
            </w:r>
          </w:p>
        </w:tc>
      </w:tr>
      <w:tr>
        <w:tc>
          <w:tcPr>
            <w:tcW w:type="dxa" w:w="4608"/>
            <w:shd w:val="clear" w:color="auto" w:fill="F5F5F5"/>
          </w:tcPr>
          <w:p>
            <w:r>
              <w:rPr>
                <w:sz w:val="20"/>
              </w:rPr>
              <w:t>LIABILITIES — Current: Payables, Short-term loans</w:t>
            </w:r>
          </w:p>
        </w:tc>
        <w:tc>
          <w:tcPr>
            <w:tcW w:type="dxa" w:w="4608"/>
            <w:shd w:val="clear" w:color="auto" w:fill="F5F5F5"/>
          </w:tcPr>
          <w:p>
            <w:r>
              <w:rPr>
                <w:sz w:val="20"/>
              </w:rPr>
              <w:t>Passiva – Kurzfristige Verbindlichkeiten</w:t>
            </w:r>
          </w:p>
        </w:tc>
      </w:tr>
      <w:tr>
        <w:tc>
          <w:tcPr>
            <w:tcW w:type="dxa" w:w="4608"/>
            <w:shd w:val="clear" w:color="auto" w:fill="FFFFFF"/>
          </w:tcPr>
          <w:p>
            <w:r>
              <w:rPr>
                <w:sz w:val="20"/>
              </w:rPr>
              <w:t>LIABILITIES — Non-current: Long-term loans, Mortgages</w:t>
            </w:r>
          </w:p>
        </w:tc>
        <w:tc>
          <w:tcPr>
            <w:tcW w:type="dxa" w:w="4608"/>
            <w:shd w:val="clear" w:color="auto" w:fill="FFFFFF"/>
          </w:tcPr>
          <w:p>
            <w:r>
              <w:rPr>
                <w:sz w:val="20"/>
              </w:rPr>
              <w:t>Passiva – Langfristige Verbindlichkeiten</w:t>
            </w:r>
          </w:p>
        </w:tc>
      </w:tr>
      <w:tr>
        <w:tc>
          <w:tcPr>
            <w:tcW w:type="dxa" w:w="4608"/>
            <w:shd w:val="clear" w:color="auto" w:fill="F5F5F5"/>
          </w:tcPr>
          <w:p>
            <w:r>
              <w:rPr>
                <w:sz w:val="20"/>
              </w:rPr>
              <w:t>EQUITY: Paid-in capital + Retained earnings</w:t>
            </w:r>
          </w:p>
        </w:tc>
        <w:tc>
          <w:tcPr>
            <w:tcW w:type="dxa" w:w="4608"/>
            <w:shd w:val="clear" w:color="auto" w:fill="F5F5F5"/>
          </w:tcPr>
          <w:p>
            <w:r>
              <w:rPr>
                <w:sz w:val="20"/>
              </w:rPr>
              <w:t>Eigenkapital</w:t>
            </w:r>
          </w:p>
        </w:tc>
      </w:tr>
      <w:tr>
        <w:tc>
          <w:tcPr>
            <w:tcW w:type="dxa" w:w="4608"/>
            <w:shd w:val="clear" w:color="auto" w:fill="FFFFFF"/>
          </w:tcPr>
          <w:p>
            <w:r>
              <w:rPr>
                <w:sz w:val="20"/>
              </w:rPr>
              <w:t>Check: Total Assets = Total Liabilities + Equity</w:t>
            </w:r>
          </w:p>
        </w:tc>
        <w:tc>
          <w:tcPr>
            <w:tcW w:type="dxa" w:w="4608"/>
            <w:shd w:val="clear" w:color="auto" w:fill="FFFFFF"/>
          </w:tcPr>
          <w:p>
            <w:r>
              <w:rPr>
                <w:sz w:val="20"/>
              </w:rPr>
              <w:t>Prüfung: Bilanzsumme ausgeglichen</w:t>
            </w:r>
          </w:p>
        </w:tc>
      </w:tr>
    </w:tbl>
    <w:p/>
    <w:p>
      <w:pPr>
        <w:pStyle w:val="Heading2"/>
        <w:jc w:val="left"/>
      </w:pPr>
      <w:r>
        <w:rPr>
          <w:b/>
          <w:color w:val="D4AF37"/>
          <w:sz w:val="28"/>
        </w:rPr>
        <w:t>10.3  Cash Flow Statement (Kapitalflussrechnung)</w:t>
      </w:r>
    </w:p>
    <w:tbl>
      <w:tblPr>
        <w:tblStyle w:val="TableGrid"/>
        <w:tblW w:type="auto" w:w="0"/>
        <w:jc w:val="left"/>
        <w:tblLook w:firstColumn="1" w:firstRow="1" w:lastColumn="0" w:lastRow="0" w:noHBand="0" w:noVBand="1" w:val="04A0"/>
      </w:tblPr>
      <w:tblGrid>
        <w:gridCol w:w="4986"/>
        <w:gridCol w:w="4986"/>
      </w:tblGrid>
      <w:tr>
        <w:tc>
          <w:tcPr>
            <w:tcW w:type="dxa" w:w="4608"/>
            <w:shd w:val="clear" w:color="auto" w:fill="1A1A2E"/>
          </w:tcPr>
          <w:p>
            <w:r>
              <w:rPr>
                <w:b/>
                <w:color w:val="D4AF37"/>
                <w:sz w:val="22"/>
              </w:rPr>
              <w:t>🇬🇧  English</w:t>
            </w:r>
          </w:p>
        </w:tc>
        <w:tc>
          <w:tcPr>
            <w:tcW w:type="dxa" w:w="4608"/>
            <w:shd w:val="clear" w:color="auto" w:fill="1A1A2E"/>
          </w:tcPr>
          <w:p>
            <w:r>
              <w:rPr>
                <w:b/>
                <w:color w:val="D4AF37"/>
                <w:sz w:val="22"/>
              </w:rPr>
              <w:t>🇩🇪  Deutsch</w:t>
            </w:r>
          </w:p>
        </w:tc>
      </w:tr>
      <w:tr>
        <w:tc>
          <w:tcPr>
            <w:tcW w:type="dxa" w:w="4608"/>
            <w:shd w:val="clear" w:color="auto" w:fill="F5F5F5"/>
          </w:tcPr>
          <w:p>
            <w:r>
              <w:rPr>
                <w:sz w:val="20"/>
              </w:rPr>
              <w:t>Operating activities (Betriebliche Tätigkeit)</w:t>
            </w:r>
          </w:p>
        </w:tc>
        <w:tc>
          <w:tcPr>
            <w:tcW w:type="dxa" w:w="4608"/>
            <w:shd w:val="clear" w:color="auto" w:fill="F5F5F5"/>
          </w:tcPr>
          <w:p>
            <w:r>
              <w:rPr>
                <w:sz w:val="20"/>
              </w:rPr>
              <w:t>Net profit ± working capital changes</w:t>
            </w:r>
          </w:p>
        </w:tc>
      </w:tr>
      <w:tr>
        <w:tc>
          <w:tcPr>
            <w:tcW w:type="dxa" w:w="4608"/>
            <w:shd w:val="clear" w:color="auto" w:fill="FFFFFF"/>
          </w:tcPr>
          <w:p>
            <w:r>
              <w:rPr>
                <w:sz w:val="20"/>
              </w:rPr>
              <w:t>Investing activities (Investitionstätigkeit)</w:t>
            </w:r>
          </w:p>
        </w:tc>
        <w:tc>
          <w:tcPr>
            <w:tcW w:type="dxa" w:w="4608"/>
            <w:shd w:val="clear" w:color="auto" w:fill="FFFFFF"/>
          </w:tcPr>
          <w:p>
            <w:r>
              <w:rPr>
                <w:sz w:val="20"/>
              </w:rPr>
              <w:t>Purchase/sale of assets</w:t>
            </w:r>
          </w:p>
        </w:tc>
      </w:tr>
      <w:tr>
        <w:tc>
          <w:tcPr>
            <w:tcW w:type="dxa" w:w="4608"/>
            <w:shd w:val="clear" w:color="auto" w:fill="F5F5F5"/>
          </w:tcPr>
          <w:p>
            <w:r>
              <w:rPr>
                <w:sz w:val="20"/>
              </w:rPr>
              <w:t>Financing activities (Finanzierungstätigkeit)</w:t>
            </w:r>
          </w:p>
        </w:tc>
        <w:tc>
          <w:tcPr>
            <w:tcW w:type="dxa" w:w="4608"/>
            <w:shd w:val="clear" w:color="auto" w:fill="F5F5F5"/>
          </w:tcPr>
          <w:p>
            <w:r>
              <w:rPr>
                <w:sz w:val="20"/>
              </w:rPr>
              <w:t>Loans received/repaid, dividends</w:t>
            </w:r>
          </w:p>
        </w:tc>
      </w:tr>
      <w:tr>
        <w:tc>
          <w:tcPr>
            <w:tcW w:type="dxa" w:w="4608"/>
            <w:shd w:val="clear" w:color="auto" w:fill="FFFFFF"/>
          </w:tcPr>
          <w:p>
            <w:r>
              <w:rPr>
                <w:sz w:val="20"/>
              </w:rPr>
              <w:t>Net change in cash</w:t>
            </w:r>
          </w:p>
        </w:tc>
        <w:tc>
          <w:tcPr>
            <w:tcW w:type="dxa" w:w="4608"/>
            <w:shd w:val="clear" w:color="auto" w:fill="FFFFFF"/>
          </w:tcPr>
          <w:p>
            <w:r>
              <w:rPr>
                <w:sz w:val="20"/>
              </w:rPr>
              <w:t>Sum of the three sections</w:t>
            </w:r>
          </w:p>
        </w:tc>
      </w:tr>
      <w:tr>
        <w:tc>
          <w:tcPr>
            <w:tcW w:type="dxa" w:w="4608"/>
            <w:shd w:val="clear" w:color="auto" w:fill="F5F5F5"/>
          </w:tcPr>
          <w:p>
            <w:r>
              <w:rPr>
                <w:sz w:val="20"/>
              </w:rPr>
              <w:t>Opening cash balance</w:t>
            </w:r>
          </w:p>
        </w:tc>
        <w:tc>
          <w:tcPr>
            <w:tcW w:type="dxa" w:w="4608"/>
            <w:shd w:val="clear" w:color="auto" w:fill="F5F5F5"/>
          </w:tcPr>
          <w:p>
            <w:r>
              <w:rPr>
                <w:sz w:val="20"/>
              </w:rPr>
              <w:t>Cash at start of year</w:t>
            </w:r>
          </w:p>
        </w:tc>
      </w:tr>
      <w:tr>
        <w:tc>
          <w:tcPr>
            <w:tcW w:type="dxa" w:w="4608"/>
            <w:shd w:val="clear" w:color="auto" w:fill="FFFFFF"/>
          </w:tcPr>
          <w:p>
            <w:r>
              <w:rPr>
                <w:sz w:val="20"/>
              </w:rPr>
              <w:t>Closing cash balance</w:t>
            </w:r>
          </w:p>
        </w:tc>
        <w:tc>
          <w:tcPr>
            <w:tcW w:type="dxa" w:w="4608"/>
            <w:shd w:val="clear" w:color="auto" w:fill="FFFFFF"/>
          </w:tcPr>
          <w:p>
            <w:r>
              <w:rPr>
                <w:sz w:val="20"/>
              </w:rPr>
              <w:t>Cash at end of year</w:t>
            </w:r>
          </w:p>
        </w:tc>
      </w:tr>
    </w:tbl>
    <w:p>
      <w:r>
        <w:br w:type="page"/>
      </w:r>
    </w:p>
    <w:p>
      <w:pPr>
        <w:pStyle w:val="Heading1"/>
        <w:jc w:val="left"/>
      </w:pPr>
      <w:r>
        <w:rPr>
          <w:b/>
          <w:color w:val="D4AF37"/>
          <w:sz w:val="32"/>
        </w:rPr>
        <w:t>11. German Tax Law Reference</w:t>
      </w:r>
      <w:r>
        <w:rPr>
          <w:b w:val="0"/>
          <w:color w:val="AAAAAA"/>
          <w:sz w:val="28"/>
        </w:rPr>
        <w:t xml:space="preserve">  /  11. Deutsches Steuerrecht – Referenz</w:t>
      </w:r>
    </w:p>
    <w:tbl>
      <w:tblPr>
        <w:tblStyle w:val="TableGrid"/>
        <w:tblW w:type="auto" w:w="0"/>
        <w:jc w:val="left"/>
        <w:tblLook w:firstColumn="1" w:firstRow="1" w:lastColumn="0" w:lastRow="0" w:noHBand="0" w:noVBand="1" w:val="04A0"/>
      </w:tblPr>
      <w:tblGrid>
        <w:gridCol w:w="4986"/>
        <w:gridCol w:w="4986"/>
      </w:tblGrid>
      <w:tr>
        <w:tc>
          <w:tcPr>
            <w:tcW w:type="dxa" w:w="4608"/>
            <w:shd w:val="clear" w:color="auto" w:fill="1A1A2E"/>
          </w:tcPr>
          <w:p>
            <w:r>
              <w:rPr>
                <w:b/>
                <w:color w:val="D4AF37"/>
                <w:sz w:val="22"/>
              </w:rPr>
              <w:t>🇬🇧  English</w:t>
            </w:r>
          </w:p>
        </w:tc>
        <w:tc>
          <w:tcPr>
            <w:tcW w:type="dxa" w:w="4608"/>
            <w:shd w:val="clear" w:color="auto" w:fill="1A1A2E"/>
          </w:tcPr>
          <w:p>
            <w:r>
              <w:rPr>
                <w:b/>
                <w:color w:val="D4AF37"/>
                <w:sz w:val="22"/>
              </w:rPr>
              <w:t>🇩🇪  Deutsch</w:t>
            </w:r>
          </w:p>
        </w:tc>
      </w:tr>
      <w:tr>
        <w:tc>
          <w:tcPr>
            <w:tcW w:type="dxa" w:w="4608"/>
            <w:shd w:val="clear" w:color="auto" w:fill="F5F5F5"/>
          </w:tcPr>
          <w:p>
            <w:r>
              <w:rPr>
                <w:sz w:val="20"/>
              </w:rPr>
              <w:t>§ 1 EStG</w:t>
            </w:r>
          </w:p>
        </w:tc>
        <w:tc>
          <w:tcPr>
            <w:tcW w:type="dxa" w:w="4608"/>
            <w:shd w:val="clear" w:color="auto" w:fill="F5F5F5"/>
          </w:tcPr>
          <w:p>
            <w:r>
              <w:rPr>
                <w:sz w:val="20"/>
              </w:rPr>
              <w:t>Unlimited vs. limited tax liability — Unbeschränkte Steuerpflicht</w:t>
            </w:r>
          </w:p>
        </w:tc>
      </w:tr>
      <w:tr>
        <w:tc>
          <w:tcPr>
            <w:tcW w:type="dxa" w:w="4608"/>
            <w:shd w:val="clear" w:color="auto" w:fill="FFFFFF"/>
          </w:tcPr>
          <w:p>
            <w:r>
              <w:rPr>
                <w:sz w:val="20"/>
              </w:rPr>
              <w:t>§ 2 EStG</w:t>
            </w:r>
          </w:p>
        </w:tc>
        <w:tc>
          <w:tcPr>
            <w:tcW w:type="dxa" w:w="4608"/>
            <w:shd w:val="clear" w:color="auto" w:fill="FFFFFF"/>
          </w:tcPr>
          <w:p>
            <w:r>
              <w:rPr>
                <w:sz w:val="20"/>
              </w:rPr>
              <w:t>Taxable income definition — Einkunftsarten</w:t>
            </w:r>
          </w:p>
        </w:tc>
      </w:tr>
      <w:tr>
        <w:tc>
          <w:tcPr>
            <w:tcW w:type="dxa" w:w="4608"/>
            <w:shd w:val="clear" w:color="auto" w:fill="F5F5F5"/>
          </w:tcPr>
          <w:p>
            <w:r>
              <w:rPr>
                <w:sz w:val="20"/>
              </w:rPr>
              <w:t>§ 9 EStG</w:t>
            </w:r>
          </w:p>
        </w:tc>
        <w:tc>
          <w:tcPr>
            <w:tcW w:type="dxa" w:w="4608"/>
            <w:shd w:val="clear" w:color="auto" w:fill="F5F5F5"/>
          </w:tcPr>
          <w:p>
            <w:r>
              <w:rPr>
                <w:sz w:val="20"/>
              </w:rPr>
              <w:t>Work-related expenses — Werbungskosten</w:t>
            </w:r>
          </w:p>
        </w:tc>
      </w:tr>
      <w:tr>
        <w:tc>
          <w:tcPr>
            <w:tcW w:type="dxa" w:w="4608"/>
            <w:shd w:val="clear" w:color="auto" w:fill="FFFFFF"/>
          </w:tcPr>
          <w:p>
            <w:r>
              <w:rPr>
                <w:sz w:val="20"/>
              </w:rPr>
              <w:t>§ 10 EStG</w:t>
            </w:r>
          </w:p>
        </w:tc>
        <w:tc>
          <w:tcPr>
            <w:tcW w:type="dxa" w:w="4608"/>
            <w:shd w:val="clear" w:color="auto" w:fill="FFFFFF"/>
          </w:tcPr>
          <w:p>
            <w:r>
              <w:rPr>
                <w:sz w:val="20"/>
              </w:rPr>
              <w:t>Special expenses — Sonderausgaben</w:t>
            </w:r>
          </w:p>
        </w:tc>
      </w:tr>
      <w:tr>
        <w:tc>
          <w:tcPr>
            <w:tcW w:type="dxa" w:w="4608"/>
            <w:shd w:val="clear" w:color="auto" w:fill="F5F5F5"/>
          </w:tcPr>
          <w:p>
            <w:r>
              <w:rPr>
                <w:sz w:val="20"/>
              </w:rPr>
              <w:t>§ 13 EStG</w:t>
            </w:r>
          </w:p>
        </w:tc>
        <w:tc>
          <w:tcPr>
            <w:tcW w:type="dxa" w:w="4608"/>
            <w:shd w:val="clear" w:color="auto" w:fill="F5F5F5"/>
          </w:tcPr>
          <w:p>
            <w:r>
              <w:rPr>
                <w:sz w:val="20"/>
              </w:rPr>
              <w:t>Agricultural income</w:t>
            </w:r>
          </w:p>
        </w:tc>
      </w:tr>
      <w:tr>
        <w:tc>
          <w:tcPr>
            <w:tcW w:type="dxa" w:w="4608"/>
            <w:shd w:val="clear" w:color="auto" w:fill="FFFFFF"/>
          </w:tcPr>
          <w:p>
            <w:r>
              <w:rPr>
                <w:sz w:val="20"/>
              </w:rPr>
              <w:t>§ 15 EStG</w:t>
            </w:r>
          </w:p>
        </w:tc>
        <w:tc>
          <w:tcPr>
            <w:tcW w:type="dxa" w:w="4608"/>
            <w:shd w:val="clear" w:color="auto" w:fill="FFFFFF"/>
          </w:tcPr>
          <w:p>
            <w:r>
              <w:rPr>
                <w:sz w:val="20"/>
              </w:rPr>
              <w:t>Business income — Gewerbebetrieb</w:t>
            </w:r>
          </w:p>
        </w:tc>
      </w:tr>
      <w:tr>
        <w:tc>
          <w:tcPr>
            <w:tcW w:type="dxa" w:w="4608"/>
            <w:shd w:val="clear" w:color="auto" w:fill="F5F5F5"/>
          </w:tcPr>
          <w:p>
            <w:r>
              <w:rPr>
                <w:sz w:val="20"/>
              </w:rPr>
              <w:t>§ 18 EStG</w:t>
            </w:r>
          </w:p>
        </w:tc>
        <w:tc>
          <w:tcPr>
            <w:tcW w:type="dxa" w:w="4608"/>
            <w:shd w:val="clear" w:color="auto" w:fill="F5F5F5"/>
          </w:tcPr>
          <w:p>
            <w:r>
              <w:rPr>
                <w:sz w:val="20"/>
              </w:rPr>
              <w:t>Freelance income — Selbstständige Arbeit</w:t>
            </w:r>
          </w:p>
        </w:tc>
      </w:tr>
      <w:tr>
        <w:tc>
          <w:tcPr>
            <w:tcW w:type="dxa" w:w="4608"/>
            <w:shd w:val="clear" w:color="auto" w:fill="FFFFFF"/>
          </w:tcPr>
          <w:p>
            <w:r>
              <w:rPr>
                <w:sz w:val="20"/>
              </w:rPr>
              <w:t>§ 19 EStG</w:t>
            </w:r>
          </w:p>
        </w:tc>
        <w:tc>
          <w:tcPr>
            <w:tcW w:type="dxa" w:w="4608"/>
            <w:shd w:val="clear" w:color="auto" w:fill="FFFFFF"/>
          </w:tcPr>
          <w:p>
            <w:r>
              <w:rPr>
                <w:sz w:val="20"/>
              </w:rPr>
              <w:t>Employment income — Nichtselbstständige Arbeit</w:t>
            </w:r>
          </w:p>
        </w:tc>
      </w:tr>
      <w:tr>
        <w:tc>
          <w:tcPr>
            <w:tcW w:type="dxa" w:w="4608"/>
            <w:shd w:val="clear" w:color="auto" w:fill="F5F5F5"/>
          </w:tcPr>
          <w:p>
            <w:r>
              <w:rPr>
                <w:sz w:val="20"/>
              </w:rPr>
              <w:t>§ 20 EStG</w:t>
            </w:r>
          </w:p>
        </w:tc>
        <w:tc>
          <w:tcPr>
            <w:tcW w:type="dxa" w:w="4608"/>
            <w:shd w:val="clear" w:color="auto" w:fill="F5F5F5"/>
          </w:tcPr>
          <w:p>
            <w:r>
              <w:rPr>
                <w:sz w:val="20"/>
              </w:rPr>
              <w:t>Capital income — Kapitalvermögen</w:t>
            </w:r>
          </w:p>
        </w:tc>
      </w:tr>
      <w:tr>
        <w:tc>
          <w:tcPr>
            <w:tcW w:type="dxa" w:w="4608"/>
            <w:shd w:val="clear" w:color="auto" w:fill="FFFFFF"/>
          </w:tcPr>
          <w:p>
            <w:r>
              <w:rPr>
                <w:sz w:val="20"/>
              </w:rPr>
              <w:t>§ 21 EStG</w:t>
            </w:r>
          </w:p>
        </w:tc>
        <w:tc>
          <w:tcPr>
            <w:tcW w:type="dxa" w:w="4608"/>
            <w:shd w:val="clear" w:color="auto" w:fill="FFFFFF"/>
          </w:tcPr>
          <w:p>
            <w:r>
              <w:rPr>
                <w:sz w:val="20"/>
              </w:rPr>
              <w:t>Rental income — Vermietung &amp; Verpachtung</w:t>
            </w:r>
          </w:p>
        </w:tc>
      </w:tr>
      <w:tr>
        <w:tc>
          <w:tcPr>
            <w:tcW w:type="dxa" w:w="4608"/>
            <w:shd w:val="clear" w:color="auto" w:fill="F5F5F5"/>
          </w:tcPr>
          <w:p>
            <w:r>
              <w:rPr>
                <w:sz w:val="20"/>
              </w:rPr>
              <w:t>§ 22 EStG</w:t>
            </w:r>
          </w:p>
        </w:tc>
        <w:tc>
          <w:tcPr>
            <w:tcW w:type="dxa" w:w="4608"/>
            <w:shd w:val="clear" w:color="auto" w:fill="F5F5F5"/>
          </w:tcPr>
          <w:p>
            <w:r>
              <w:rPr>
                <w:sz w:val="20"/>
              </w:rPr>
              <w:t>Other income — Sonstige Einkünfte</w:t>
            </w:r>
          </w:p>
        </w:tc>
      </w:tr>
      <w:tr>
        <w:tc>
          <w:tcPr>
            <w:tcW w:type="dxa" w:w="4608"/>
            <w:shd w:val="clear" w:color="auto" w:fill="FFFFFF"/>
          </w:tcPr>
          <w:p>
            <w:r>
              <w:rPr>
                <w:sz w:val="20"/>
              </w:rPr>
              <w:t>§ 32a EStG</w:t>
            </w:r>
          </w:p>
        </w:tc>
        <w:tc>
          <w:tcPr>
            <w:tcW w:type="dxa" w:w="4608"/>
            <w:shd w:val="clear" w:color="auto" w:fill="FFFFFF"/>
          </w:tcPr>
          <w:p>
            <w:r>
              <w:rPr>
                <w:sz w:val="20"/>
              </w:rPr>
              <w:t>Income tax tariff — Einkommensteuertarif 2024</w:t>
            </w:r>
          </w:p>
        </w:tc>
      </w:tr>
      <w:tr>
        <w:tc>
          <w:tcPr>
            <w:tcW w:type="dxa" w:w="4608"/>
            <w:shd w:val="clear" w:color="auto" w:fill="F5F5F5"/>
          </w:tcPr>
          <w:p>
            <w:r>
              <w:rPr>
                <w:sz w:val="20"/>
              </w:rPr>
              <w:t>§ 32d EStG</w:t>
            </w:r>
          </w:p>
        </w:tc>
        <w:tc>
          <w:tcPr>
            <w:tcW w:type="dxa" w:w="4608"/>
            <w:shd w:val="clear" w:color="auto" w:fill="F5F5F5"/>
          </w:tcPr>
          <w:p>
            <w:r>
              <w:rPr>
                <w:sz w:val="20"/>
              </w:rPr>
              <w:t>Flat tax on capital gains — Abgeltungssteuer 25 %</w:t>
            </w:r>
          </w:p>
        </w:tc>
      </w:tr>
      <w:tr>
        <w:tc>
          <w:tcPr>
            <w:tcW w:type="dxa" w:w="4608"/>
            <w:shd w:val="clear" w:color="auto" w:fill="FFFFFF"/>
          </w:tcPr>
          <w:p>
            <w:r>
              <w:rPr>
                <w:sz w:val="20"/>
              </w:rPr>
              <w:t>§ 33 EStG</w:t>
            </w:r>
          </w:p>
        </w:tc>
        <w:tc>
          <w:tcPr>
            <w:tcW w:type="dxa" w:w="4608"/>
            <w:shd w:val="clear" w:color="auto" w:fill="FFFFFF"/>
          </w:tcPr>
          <w:p>
            <w:r>
              <w:rPr>
                <w:sz w:val="20"/>
              </w:rPr>
              <w:t>Extraordinary burdens — Außergewöhnliche Belastungen</w:t>
            </w:r>
          </w:p>
        </w:tc>
      </w:tr>
      <w:tr>
        <w:tc>
          <w:tcPr>
            <w:tcW w:type="dxa" w:w="4608"/>
            <w:shd w:val="clear" w:color="auto" w:fill="F5F5F5"/>
          </w:tcPr>
          <w:p>
            <w:r>
              <w:rPr>
                <w:sz w:val="20"/>
              </w:rPr>
              <w:t>§ 10a EStG</w:t>
            </w:r>
          </w:p>
        </w:tc>
        <w:tc>
          <w:tcPr>
            <w:tcW w:type="dxa" w:w="4608"/>
            <w:shd w:val="clear" w:color="auto" w:fill="F5F5F5"/>
          </w:tcPr>
          <w:p>
            <w:r>
              <w:rPr>
                <w:sz w:val="20"/>
              </w:rPr>
              <w:t>Riester pension deduction — Altersvorsorgezulage</w:t>
            </w:r>
          </w:p>
        </w:tc>
      </w:tr>
      <w:tr>
        <w:tc>
          <w:tcPr>
            <w:tcW w:type="dxa" w:w="4608"/>
            <w:shd w:val="clear" w:color="auto" w:fill="FFFFFF"/>
          </w:tcPr>
          <w:p>
            <w:r>
              <w:rPr>
                <w:sz w:val="20"/>
              </w:rPr>
              <w:t>SolZG</w:t>
            </w:r>
          </w:p>
        </w:tc>
        <w:tc>
          <w:tcPr>
            <w:tcW w:type="dxa" w:w="4608"/>
            <w:shd w:val="clear" w:color="auto" w:fill="FFFFFF"/>
          </w:tcPr>
          <w:p>
            <w:r>
              <w:rPr>
                <w:sz w:val="20"/>
              </w:rPr>
              <w:t>Solidarity Surcharge Act — Solidaritätszuschlagsgesetz</w:t>
            </w:r>
          </w:p>
        </w:tc>
      </w:tr>
      <w:tr>
        <w:tc>
          <w:tcPr>
            <w:tcW w:type="dxa" w:w="4608"/>
            <w:shd w:val="clear" w:color="auto" w:fill="F5F5F5"/>
          </w:tcPr>
          <w:p>
            <w:r>
              <w:rPr>
                <w:sz w:val="20"/>
              </w:rPr>
              <w:t>KiStG</w:t>
            </w:r>
          </w:p>
        </w:tc>
        <w:tc>
          <w:tcPr>
            <w:tcW w:type="dxa" w:w="4608"/>
            <w:shd w:val="clear" w:color="auto" w:fill="F5F5F5"/>
          </w:tcPr>
          <w:p>
            <w:r>
              <w:rPr>
                <w:sz w:val="20"/>
              </w:rPr>
              <w:t>Church Tax Acts (state level) — Kirchensteuergesetze</w:t>
            </w:r>
          </w:p>
        </w:tc>
      </w:tr>
      <w:tr>
        <w:tc>
          <w:tcPr>
            <w:tcW w:type="dxa" w:w="4608"/>
            <w:shd w:val="clear" w:color="auto" w:fill="FFFFFF"/>
          </w:tcPr>
          <w:p>
            <w:r>
              <w:rPr>
                <w:sz w:val="20"/>
              </w:rPr>
              <w:t>GewStG</w:t>
            </w:r>
          </w:p>
        </w:tc>
        <w:tc>
          <w:tcPr>
            <w:tcW w:type="dxa" w:w="4608"/>
            <w:shd w:val="clear" w:color="auto" w:fill="FFFFFF"/>
          </w:tcPr>
          <w:p>
            <w:r>
              <w:rPr>
                <w:sz w:val="20"/>
              </w:rPr>
              <w:t>Trade Tax Act — Gewerbesteuergesetz</w:t>
            </w:r>
          </w:p>
        </w:tc>
      </w:tr>
      <w:tr>
        <w:tc>
          <w:tcPr>
            <w:tcW w:type="dxa" w:w="4608"/>
            <w:shd w:val="clear" w:color="auto" w:fill="F5F5F5"/>
          </w:tcPr>
          <w:p>
            <w:r>
              <w:rPr>
                <w:sz w:val="20"/>
              </w:rPr>
              <w:t>UStG</w:t>
            </w:r>
          </w:p>
        </w:tc>
        <w:tc>
          <w:tcPr>
            <w:tcW w:type="dxa" w:w="4608"/>
            <w:shd w:val="clear" w:color="auto" w:fill="F5F5F5"/>
          </w:tcPr>
          <w:p>
            <w:r>
              <w:rPr>
                <w:sz w:val="20"/>
              </w:rPr>
              <w:t>VAT Act — Umsatzsteuergesetz</w:t>
            </w:r>
          </w:p>
        </w:tc>
      </w:tr>
      <w:tr>
        <w:tc>
          <w:tcPr>
            <w:tcW w:type="dxa" w:w="4608"/>
            <w:shd w:val="clear" w:color="auto" w:fill="FFFFFF"/>
          </w:tcPr>
          <w:p>
            <w:r>
              <w:rPr>
                <w:sz w:val="20"/>
              </w:rPr>
              <w:t>AO</w:t>
            </w:r>
          </w:p>
        </w:tc>
        <w:tc>
          <w:tcPr>
            <w:tcW w:type="dxa" w:w="4608"/>
            <w:shd w:val="clear" w:color="auto" w:fill="FFFFFF"/>
          </w:tcPr>
          <w:p>
            <w:r>
              <w:rPr>
                <w:sz w:val="20"/>
              </w:rPr>
              <w:t>General Tax Code — Abgabenordnung</w:t>
            </w:r>
          </w:p>
        </w:tc>
      </w:tr>
      <w:tr>
        <w:tc>
          <w:tcPr>
            <w:tcW w:type="dxa" w:w="4608"/>
            <w:shd w:val="clear" w:color="auto" w:fill="F5F5F5"/>
          </w:tcPr>
          <w:p>
            <w:r>
              <w:rPr>
                <w:sz w:val="20"/>
              </w:rPr>
              <w:t>DSGVO/GDPR</w:t>
            </w:r>
          </w:p>
        </w:tc>
        <w:tc>
          <w:tcPr>
            <w:tcW w:type="dxa" w:w="4608"/>
            <w:shd w:val="clear" w:color="auto" w:fill="F5F5F5"/>
          </w:tcPr>
          <w:p>
            <w:r>
              <w:rPr>
                <w:sz w:val="20"/>
              </w:rPr>
              <w:t>Data Protection — Datenschutz</w:t>
            </w:r>
          </w:p>
        </w:tc>
      </w:tr>
    </w:tbl>
    <w:p>
      <w:r>
        <w:br w:type="page"/>
      </w:r>
    </w:p>
    <w:p>
      <w:pPr>
        <w:pStyle w:val="Heading1"/>
        <w:jc w:val="left"/>
      </w:pPr>
      <w:r>
        <w:rPr>
          <w:b/>
          <w:color w:val="D4AF37"/>
          <w:sz w:val="32"/>
        </w:rPr>
        <w:t>12. Step-by-Step Development Roadmap</w:t>
      </w:r>
      <w:r>
        <w:rPr>
          <w:b w:val="0"/>
          <w:color w:val="AAAAAA"/>
          <w:sz w:val="28"/>
        </w:rPr>
        <w:t xml:space="preserve">  /  12. Schritt-für-Schritt Entwicklungsplan</w:t>
      </w:r>
    </w:p>
    <w:p>
      <w:pPr>
        <w:pStyle w:val="Heading2"/>
        <w:jc w:val="left"/>
      </w:pPr>
      <w:r>
        <w:rPr>
          <w:b/>
          <w:color w:val="D4AF37"/>
          <w:sz w:val="28"/>
        </w:rPr>
        <w:t>Phase 1 — Foundation (Week 1–2)</w:t>
      </w:r>
      <w:r>
        <w:rPr>
          <w:b w:val="0"/>
          <w:color w:val="AAAAAA"/>
          <w:sz w:val="24"/>
        </w:rPr>
        <w:t xml:space="preserve">  /  Phase 1 — Grundlagen</w:t>
      </w:r>
    </w:p>
    <w:p>
      <w:pPr>
        <w:spacing w:after="40"/>
        <w:ind w:left="432"/>
      </w:pPr>
      <w:r>
        <w:rPr>
          <w:b/>
          <w:i w:val="0"/>
          <w:color w:val="D4AF37"/>
          <w:sz w:val="22"/>
          <w:u w:val="none"/>
        </w:rPr>
        <w:t xml:space="preserve">✔ </w:t>
      </w:r>
      <w:r>
        <w:rPr>
          <w:b/>
          <w:i w:val="0"/>
          <w:color w:val="000000"/>
          <w:sz w:val="22"/>
          <w:u w:val="none"/>
        </w:rPr>
        <w:t>Install Python 3.11, pip, virtual environment (venv)</w:t>
      </w:r>
      <w:r>
        <w:rPr>
          <w:b w:val="0"/>
          <w:i/>
          <w:color w:val="AAAAAA"/>
          <w:sz w:val="20"/>
          <w:u w:val="none"/>
        </w:rPr>
        <w:t xml:space="preserve">  —  Python installieren, virtuelle Umgebung erstellen</w:t>
      </w:r>
    </w:p>
    <w:p>
      <w:pPr>
        <w:spacing w:after="40"/>
        <w:ind w:left="432"/>
      </w:pPr>
      <w:r>
        <w:rPr>
          <w:b/>
          <w:i w:val="0"/>
          <w:color w:val="D4AF37"/>
          <w:sz w:val="22"/>
          <w:u w:val="none"/>
        </w:rPr>
        <w:t xml:space="preserve">✔ </w:t>
      </w:r>
      <w:r>
        <w:rPr>
          <w:b/>
          <w:i w:val="0"/>
          <w:color w:val="000000"/>
          <w:sz w:val="22"/>
          <w:u w:val="none"/>
        </w:rPr>
        <w:t>pip install flask sqlalchemy openpyxl reportlab flask-babel</w:t>
      </w:r>
      <w:r>
        <w:rPr>
          <w:b w:val="0"/>
          <w:i/>
          <w:color w:val="AAAAAA"/>
          <w:sz w:val="20"/>
          <w:u w:val="none"/>
        </w:rPr>
        <w:t xml:space="preserve">  —  Abhängigkeiten installieren</w:t>
      </w:r>
    </w:p>
    <w:p>
      <w:pPr>
        <w:spacing w:after="40"/>
        <w:ind w:left="432"/>
      </w:pPr>
      <w:r>
        <w:rPr>
          <w:b/>
          <w:i w:val="0"/>
          <w:color w:val="D4AF37"/>
          <w:sz w:val="22"/>
          <w:u w:val="none"/>
        </w:rPr>
        <w:t xml:space="preserve">✔ </w:t>
      </w:r>
      <w:r>
        <w:rPr>
          <w:b/>
          <w:i w:val="0"/>
          <w:color w:val="000000"/>
          <w:sz w:val="22"/>
          <w:u w:val="none"/>
        </w:rPr>
        <w:t>Create folder structure as shown in Section 6</w:t>
      </w:r>
      <w:r>
        <w:rPr>
          <w:b w:val="0"/>
          <w:i/>
          <w:color w:val="AAAAAA"/>
          <w:sz w:val="20"/>
          <w:u w:val="none"/>
        </w:rPr>
        <w:t xml:space="preserve">  —  Ordnerstruktur gemäß Abschnitt 6 erstellen</w:t>
      </w:r>
    </w:p>
    <w:p>
      <w:pPr>
        <w:spacing w:after="40"/>
        <w:ind w:left="432"/>
      </w:pPr>
      <w:r>
        <w:rPr>
          <w:b/>
          <w:i w:val="0"/>
          <w:color w:val="D4AF37"/>
          <w:sz w:val="22"/>
          <w:u w:val="none"/>
        </w:rPr>
        <w:t xml:space="preserve">✔ </w:t>
      </w:r>
      <w:r>
        <w:rPr>
          <w:b/>
          <w:i w:val="0"/>
          <w:color w:val="000000"/>
          <w:sz w:val="22"/>
          <w:u w:val="none"/>
        </w:rPr>
        <w:t>Set up SQLite DB with SQLAlchemy models (models.py)</w:t>
      </w:r>
      <w:r>
        <w:rPr>
          <w:b w:val="0"/>
          <w:i/>
          <w:color w:val="AAAAAA"/>
          <w:sz w:val="20"/>
          <w:u w:val="none"/>
        </w:rPr>
        <w:t xml:space="preserve">  —  SQLite-Datenbank mit SQLAlchemy-Modellen einrichten</w:t>
      </w:r>
    </w:p>
    <w:p>
      <w:pPr>
        <w:spacing w:after="40"/>
        <w:ind w:left="432"/>
      </w:pPr>
      <w:r>
        <w:rPr>
          <w:b/>
          <w:i w:val="0"/>
          <w:color w:val="D4AF37"/>
          <w:sz w:val="22"/>
          <w:u w:val="none"/>
        </w:rPr>
        <w:t xml:space="preserve">✔ </w:t>
      </w:r>
      <w:r>
        <w:rPr>
          <w:b/>
          <w:i w:val="0"/>
          <w:color w:val="000000"/>
          <w:sz w:val="22"/>
          <w:u w:val="none"/>
        </w:rPr>
        <w:t>Create app.py with basic Flask server, test http://localhost:5000</w:t>
      </w:r>
      <w:r>
        <w:rPr>
          <w:b w:val="0"/>
          <w:i/>
          <w:color w:val="AAAAAA"/>
          <w:sz w:val="20"/>
          <w:u w:val="none"/>
        </w:rPr>
        <w:t xml:space="preserve">  —  Flask-Server testen</w:t>
      </w:r>
    </w:p>
    <w:p>
      <w:pPr>
        <w:spacing w:before="80" w:after="80"/>
      </w:pPr>
      <w:r>
        <w:rPr>
          <w:color w:val="0F3C5F"/>
          <w:sz w:val="16"/>
        </w:rPr>
        <w:t>──────────────────────────────────────────────────────────────────────────────────────────────────────────────</w:t>
      </w:r>
    </w:p>
    <w:p>
      <w:pPr>
        <w:pStyle w:val="Heading2"/>
        <w:jc w:val="left"/>
      </w:pPr>
      <w:r>
        <w:rPr>
          <w:b/>
          <w:color w:val="D4AF37"/>
          <w:sz w:val="28"/>
        </w:rPr>
        <w:t>Phase 2 — Personal Info &amp; Income (Week 3–4)</w:t>
      </w:r>
      <w:r>
        <w:rPr>
          <w:b w:val="0"/>
          <w:color w:val="AAAAAA"/>
          <w:sz w:val="24"/>
        </w:rPr>
        <w:t xml:space="preserve">  /  Phase 2 — Persönl. Daten &amp; Einkommen</w:t>
      </w:r>
    </w:p>
    <w:p>
      <w:pPr>
        <w:spacing w:after="40"/>
        <w:ind w:left="432"/>
      </w:pPr>
      <w:r>
        <w:rPr>
          <w:b/>
          <w:i w:val="0"/>
          <w:color w:val="D4AF37"/>
          <w:sz w:val="22"/>
          <w:u w:val="none"/>
        </w:rPr>
        <w:t xml:space="preserve">✔ </w:t>
      </w:r>
      <w:r>
        <w:rPr>
          <w:b/>
          <w:i w:val="0"/>
          <w:color w:val="000000"/>
          <w:sz w:val="22"/>
          <w:u w:val="none"/>
        </w:rPr>
        <w:t>Build personal info form (personal.html + personal_info.py)</w:t>
      </w:r>
      <w:r>
        <w:rPr>
          <w:b w:val="0"/>
          <w:i/>
          <w:color w:val="AAAAAA"/>
          <w:sz w:val="20"/>
          <w:u w:val="none"/>
        </w:rPr>
        <w:t xml:space="preserve">  —  Persönliche-Daten-Formular erstellen</w:t>
      </w:r>
    </w:p>
    <w:p>
      <w:pPr>
        <w:spacing w:after="40"/>
        <w:ind w:left="432"/>
      </w:pPr>
      <w:r>
        <w:rPr>
          <w:b/>
          <w:i w:val="0"/>
          <w:color w:val="D4AF37"/>
          <w:sz w:val="22"/>
          <w:u w:val="none"/>
        </w:rPr>
        <w:t xml:space="preserve">✔ </w:t>
      </w:r>
      <w:r>
        <w:rPr>
          <w:b/>
          <w:i w:val="0"/>
          <w:color w:val="000000"/>
          <w:sz w:val="22"/>
          <w:u w:val="none"/>
        </w:rPr>
        <w:t>Build income entry forms for all 7 income types (income.html)</w:t>
      </w:r>
      <w:r>
        <w:rPr>
          <w:b w:val="0"/>
          <w:i/>
          <w:color w:val="AAAAAA"/>
          <w:sz w:val="20"/>
          <w:u w:val="none"/>
        </w:rPr>
        <w:t xml:space="preserve">  —  Einkommensformulare für alle 7 Einkunftsarten erstellen</w:t>
      </w:r>
    </w:p>
    <w:p>
      <w:pPr>
        <w:spacing w:after="40"/>
        <w:ind w:left="432"/>
      </w:pPr>
      <w:r>
        <w:rPr>
          <w:b/>
          <w:i w:val="0"/>
          <w:color w:val="D4AF37"/>
          <w:sz w:val="22"/>
          <w:u w:val="none"/>
        </w:rPr>
        <w:t xml:space="preserve">✔ </w:t>
      </w:r>
      <w:r>
        <w:rPr>
          <w:b/>
          <w:i w:val="0"/>
          <w:color w:val="000000"/>
          <w:sz w:val="22"/>
          <w:u w:val="none"/>
        </w:rPr>
        <w:t>Wire up Flask routes: /api/personal, /api/income</w:t>
      </w:r>
      <w:r>
        <w:rPr>
          <w:b w:val="0"/>
          <w:i/>
          <w:color w:val="AAAAAA"/>
          <w:sz w:val="20"/>
          <w:u w:val="none"/>
        </w:rPr>
        <w:t xml:space="preserve">  —  Flask-Routen verdrahten</w:t>
      </w:r>
    </w:p>
    <w:p>
      <w:pPr>
        <w:spacing w:after="40"/>
        <w:ind w:left="432"/>
      </w:pPr>
      <w:r>
        <w:rPr>
          <w:b/>
          <w:i w:val="0"/>
          <w:color w:val="D4AF37"/>
          <w:sz w:val="22"/>
          <w:u w:val="none"/>
        </w:rPr>
        <w:t xml:space="preserve">✔ </w:t>
      </w:r>
      <w:r>
        <w:rPr>
          <w:b/>
          <w:i w:val="0"/>
          <w:color w:val="000000"/>
          <w:sz w:val="22"/>
          <w:u w:val="none"/>
        </w:rPr>
        <w:t>Store data in SQLite via SQLAlchemy</w:t>
      </w:r>
      <w:r>
        <w:rPr>
          <w:b w:val="0"/>
          <w:i/>
          <w:color w:val="AAAAAA"/>
          <w:sz w:val="20"/>
          <w:u w:val="none"/>
        </w:rPr>
        <w:t xml:space="preserve">  —  Daten in SQLite speichern</w:t>
      </w:r>
    </w:p>
    <w:p>
      <w:pPr>
        <w:spacing w:after="40"/>
        <w:ind w:left="432"/>
      </w:pPr>
      <w:r>
        <w:rPr>
          <w:b/>
          <w:i w:val="0"/>
          <w:color w:val="D4AF37"/>
          <w:sz w:val="22"/>
          <w:u w:val="none"/>
        </w:rPr>
        <w:t xml:space="preserve">✔ </w:t>
      </w:r>
      <w:r>
        <w:rPr>
          <w:b/>
          <w:i w:val="0"/>
          <w:color w:val="000000"/>
          <w:sz w:val="22"/>
          <w:u w:val="none"/>
        </w:rPr>
        <w:t>Add basic validation (validators.py)</w:t>
      </w:r>
      <w:r>
        <w:rPr>
          <w:b w:val="0"/>
          <w:i/>
          <w:color w:val="AAAAAA"/>
          <w:sz w:val="20"/>
          <w:u w:val="none"/>
        </w:rPr>
        <w:t xml:space="preserve">  —  Grundlegende Validierung hinzufügen</w:t>
      </w:r>
    </w:p>
    <w:p>
      <w:pPr>
        <w:spacing w:before="80" w:after="80"/>
      </w:pPr>
      <w:r>
        <w:rPr>
          <w:color w:val="0F3C5F"/>
          <w:sz w:val="16"/>
        </w:rPr>
        <w:t>──────────────────────────────────────────────────────────────────────────────────────────────────────────────</w:t>
      </w:r>
    </w:p>
    <w:p>
      <w:pPr>
        <w:pStyle w:val="Heading2"/>
        <w:jc w:val="left"/>
      </w:pPr>
      <w:r>
        <w:rPr>
          <w:b/>
          <w:color w:val="D4AF37"/>
          <w:sz w:val="28"/>
        </w:rPr>
        <w:t>Phase 3 — Deductions &amp; Tax Engine (Week 5–6)</w:t>
      </w:r>
      <w:r>
        <w:rPr>
          <w:b w:val="0"/>
          <w:color w:val="AAAAAA"/>
          <w:sz w:val="24"/>
        </w:rPr>
        <w:t xml:space="preserve">  /  Phase 3 — Abzüge &amp; Steuer-Engine</w:t>
      </w:r>
    </w:p>
    <w:p>
      <w:pPr>
        <w:spacing w:after="40"/>
        <w:ind w:left="432"/>
      </w:pPr>
      <w:r>
        <w:rPr>
          <w:b/>
          <w:i w:val="0"/>
          <w:color w:val="D4AF37"/>
          <w:sz w:val="22"/>
          <w:u w:val="none"/>
        </w:rPr>
        <w:t xml:space="preserve">✔ </w:t>
      </w:r>
      <w:r>
        <w:rPr>
          <w:b/>
          <w:i w:val="0"/>
          <w:color w:val="000000"/>
          <w:sz w:val="22"/>
          <w:u w:val="none"/>
        </w:rPr>
        <w:t>Build all deduction input forms (deductions.html)</w:t>
      </w:r>
      <w:r>
        <w:rPr>
          <w:b w:val="0"/>
          <w:i/>
          <w:color w:val="AAAAAA"/>
          <w:sz w:val="20"/>
          <w:u w:val="none"/>
        </w:rPr>
        <w:t xml:space="preserve">  —  Alle Abzugsformulare erstellen</w:t>
      </w:r>
    </w:p>
    <w:p>
      <w:pPr>
        <w:spacing w:after="40"/>
        <w:ind w:left="432"/>
      </w:pPr>
      <w:r>
        <w:rPr>
          <w:b/>
          <w:i w:val="0"/>
          <w:color w:val="D4AF37"/>
          <w:sz w:val="22"/>
          <w:u w:val="none"/>
        </w:rPr>
        <w:t xml:space="preserve">✔ </w:t>
      </w:r>
      <w:r>
        <w:rPr>
          <w:b/>
          <w:i w:val="0"/>
          <w:color w:val="000000"/>
          <w:sz w:val="22"/>
          <w:u w:val="none"/>
        </w:rPr>
        <w:t>Implement § 32a EStG tax tariff algorithm in tax_engine.py</w:t>
      </w:r>
      <w:r>
        <w:rPr>
          <w:b w:val="0"/>
          <w:i/>
          <w:color w:val="AAAAAA"/>
          <w:sz w:val="20"/>
          <w:u w:val="none"/>
        </w:rPr>
        <w:t xml:space="preserve">  —  § 32a EStG Steuertarif in tax_engine.py implementieren</w:t>
      </w:r>
    </w:p>
    <w:p>
      <w:pPr>
        <w:spacing w:after="40"/>
        <w:ind w:left="432"/>
      </w:pPr>
      <w:r>
        <w:rPr>
          <w:b/>
          <w:i w:val="0"/>
          <w:color w:val="D4AF37"/>
          <w:sz w:val="22"/>
          <w:u w:val="none"/>
        </w:rPr>
        <w:t xml:space="preserve">✔ </w:t>
      </w:r>
      <w:r>
        <w:rPr>
          <w:b/>
          <w:i w:val="0"/>
          <w:color w:val="000000"/>
          <w:sz w:val="22"/>
          <w:u w:val="none"/>
        </w:rPr>
        <w:t>Add Soli, church tax, trade tax calculations</w:t>
      </w:r>
      <w:r>
        <w:rPr>
          <w:b w:val="0"/>
          <w:i/>
          <w:color w:val="AAAAAA"/>
          <w:sz w:val="20"/>
          <w:u w:val="none"/>
        </w:rPr>
        <w:t xml:space="preserve">  —  Soli, Kirchensteuer, Gewerbesteuer berechnen</w:t>
      </w:r>
    </w:p>
    <w:p>
      <w:pPr>
        <w:spacing w:after="40"/>
        <w:ind w:left="432"/>
      </w:pPr>
      <w:r>
        <w:rPr>
          <w:b/>
          <w:i w:val="0"/>
          <w:color w:val="D4AF37"/>
          <w:sz w:val="22"/>
          <w:u w:val="none"/>
        </w:rPr>
        <w:t xml:space="preserve">✔ </w:t>
      </w:r>
      <w:r>
        <w:rPr>
          <w:b/>
          <w:i w:val="0"/>
          <w:color w:val="000000"/>
          <w:sz w:val="22"/>
          <w:u w:val="none"/>
        </w:rPr>
        <w:t>Build tax result display page (tax_result.html)</w:t>
      </w:r>
      <w:r>
        <w:rPr>
          <w:b w:val="0"/>
          <w:i/>
          <w:color w:val="AAAAAA"/>
          <w:sz w:val="20"/>
          <w:u w:val="none"/>
        </w:rPr>
        <w:t xml:space="preserve">  —  Steuerergebnis-Seite erstellen</w:t>
      </w:r>
    </w:p>
    <w:p>
      <w:pPr>
        <w:spacing w:after="40"/>
        <w:ind w:left="432"/>
      </w:pPr>
      <w:r>
        <w:rPr>
          <w:b/>
          <w:i w:val="0"/>
          <w:color w:val="D4AF37"/>
          <w:sz w:val="22"/>
          <w:u w:val="none"/>
        </w:rPr>
        <w:t xml:space="preserve">✔ </w:t>
      </w:r>
      <w:r>
        <w:rPr>
          <w:b/>
          <w:i w:val="0"/>
          <w:color w:val="000000"/>
          <w:sz w:val="22"/>
          <w:u w:val="none"/>
        </w:rPr>
        <w:t>Write unit tests for all tax engine functions</w:t>
      </w:r>
      <w:r>
        <w:rPr>
          <w:b w:val="0"/>
          <w:i/>
          <w:color w:val="AAAAAA"/>
          <w:sz w:val="20"/>
          <w:u w:val="none"/>
        </w:rPr>
        <w:t xml:space="preserve">  —  Unit-Tests für alle Steuerberechnungen schreiben</w:t>
      </w:r>
    </w:p>
    <w:p>
      <w:pPr>
        <w:spacing w:before="80" w:after="80"/>
      </w:pPr>
      <w:r>
        <w:rPr>
          <w:color w:val="0F3C5F"/>
          <w:sz w:val="16"/>
        </w:rPr>
        <w:t>──────────────────────────────────────────────────────────────────────────────────────────────────────────────</w:t>
      </w:r>
    </w:p>
    <w:p>
      <w:pPr>
        <w:pStyle w:val="Heading2"/>
        <w:jc w:val="left"/>
      </w:pPr>
      <w:r>
        <w:rPr>
          <w:b/>
          <w:color w:val="D4AF37"/>
          <w:sz w:val="28"/>
        </w:rPr>
        <w:t>Phase 4 — Financial Statements (Week 7–8)</w:t>
      </w:r>
      <w:r>
        <w:rPr>
          <w:b w:val="0"/>
          <w:color w:val="AAAAAA"/>
          <w:sz w:val="24"/>
        </w:rPr>
        <w:t xml:space="preserve">  /  Phase 4 — Finanzberichte</w:t>
      </w:r>
    </w:p>
    <w:p>
      <w:pPr>
        <w:spacing w:after="40"/>
        <w:ind w:left="432"/>
      </w:pPr>
      <w:r>
        <w:rPr>
          <w:b/>
          <w:i w:val="0"/>
          <w:color w:val="D4AF37"/>
          <w:sz w:val="22"/>
          <w:u w:val="none"/>
        </w:rPr>
        <w:t xml:space="preserve">✔ </w:t>
      </w:r>
      <w:r>
        <w:rPr>
          <w:b/>
          <w:i w:val="0"/>
          <w:color w:val="000000"/>
          <w:sz w:val="22"/>
          <w:u w:val="none"/>
        </w:rPr>
        <w:t>Implement P&amp;L statement builder (financial_statements.py)</w:t>
      </w:r>
      <w:r>
        <w:rPr>
          <w:b w:val="0"/>
          <w:i/>
          <w:color w:val="AAAAAA"/>
          <w:sz w:val="20"/>
          <w:u w:val="none"/>
        </w:rPr>
        <w:t xml:space="preserve">  —  GuV-Ersteller implementieren</w:t>
      </w:r>
    </w:p>
    <w:p>
      <w:pPr>
        <w:spacing w:after="40"/>
        <w:ind w:left="432"/>
      </w:pPr>
      <w:r>
        <w:rPr>
          <w:b/>
          <w:i w:val="0"/>
          <w:color w:val="D4AF37"/>
          <w:sz w:val="22"/>
          <w:u w:val="none"/>
        </w:rPr>
        <w:t xml:space="preserve">✔ </w:t>
      </w:r>
      <w:r>
        <w:rPr>
          <w:b/>
          <w:i w:val="0"/>
          <w:color w:val="000000"/>
          <w:sz w:val="22"/>
          <w:u w:val="none"/>
        </w:rPr>
        <w:t>Implement Balance Sheet builder</w:t>
      </w:r>
      <w:r>
        <w:rPr>
          <w:b w:val="0"/>
          <w:i/>
          <w:color w:val="AAAAAA"/>
          <w:sz w:val="20"/>
          <w:u w:val="none"/>
        </w:rPr>
        <w:t xml:space="preserve">  —  Bilanz-Ersteller implementieren</w:t>
      </w:r>
    </w:p>
    <w:p>
      <w:pPr>
        <w:spacing w:after="40"/>
        <w:ind w:left="432"/>
      </w:pPr>
      <w:r>
        <w:rPr>
          <w:b/>
          <w:i w:val="0"/>
          <w:color w:val="D4AF37"/>
          <w:sz w:val="22"/>
          <w:u w:val="none"/>
        </w:rPr>
        <w:t xml:space="preserve">✔ </w:t>
      </w:r>
      <w:r>
        <w:rPr>
          <w:b/>
          <w:i w:val="0"/>
          <w:color w:val="000000"/>
          <w:sz w:val="22"/>
          <w:u w:val="none"/>
        </w:rPr>
        <w:t>Implement Cash Flow Statement builder</w:t>
      </w:r>
      <w:r>
        <w:rPr>
          <w:b w:val="0"/>
          <w:i/>
          <w:color w:val="AAAAAA"/>
          <w:sz w:val="20"/>
          <w:u w:val="none"/>
        </w:rPr>
        <w:t xml:space="preserve">  —  Kapitalflussrechnung-Ersteller implementieren</w:t>
      </w:r>
    </w:p>
    <w:p>
      <w:pPr>
        <w:spacing w:after="40"/>
        <w:ind w:left="432"/>
      </w:pPr>
      <w:r>
        <w:rPr>
          <w:b/>
          <w:i w:val="0"/>
          <w:color w:val="D4AF37"/>
          <w:sz w:val="22"/>
          <w:u w:val="none"/>
        </w:rPr>
        <w:t xml:space="preserve">✔ </w:t>
      </w:r>
      <w:r>
        <w:rPr>
          <w:b/>
          <w:i w:val="0"/>
          <w:color w:val="000000"/>
          <w:sz w:val="22"/>
          <w:u w:val="none"/>
        </w:rPr>
        <w:t>Build statements display page (statements.html)</w:t>
      </w:r>
      <w:r>
        <w:rPr>
          <w:b w:val="0"/>
          <w:i/>
          <w:color w:val="AAAAAA"/>
          <w:sz w:val="20"/>
          <w:u w:val="none"/>
        </w:rPr>
        <w:t xml:space="preserve">  —  Finanzberichte-Seite erstellen</w:t>
      </w:r>
    </w:p>
    <w:p>
      <w:pPr>
        <w:spacing w:after="40"/>
        <w:ind w:left="432"/>
      </w:pPr>
      <w:r>
        <w:rPr>
          <w:b/>
          <w:i w:val="0"/>
          <w:color w:val="D4AF37"/>
          <w:sz w:val="22"/>
          <w:u w:val="none"/>
        </w:rPr>
        <w:t xml:space="preserve">✔ </w:t>
      </w:r>
      <w:r>
        <w:rPr>
          <w:b/>
          <w:i w:val="0"/>
          <w:color w:val="000000"/>
          <w:sz w:val="22"/>
          <w:u w:val="none"/>
        </w:rPr>
        <w:t>Add year-over-year comparison logic</w:t>
      </w:r>
      <w:r>
        <w:rPr>
          <w:b w:val="0"/>
          <w:i/>
          <w:color w:val="AAAAAA"/>
          <w:sz w:val="20"/>
          <w:u w:val="none"/>
        </w:rPr>
        <w:t xml:space="preserve">  —  Jahresvergleich-Logik hinzufügen</w:t>
      </w:r>
    </w:p>
    <w:p>
      <w:pPr>
        <w:spacing w:before="80" w:after="80"/>
      </w:pPr>
      <w:r>
        <w:rPr>
          <w:color w:val="0F3C5F"/>
          <w:sz w:val="16"/>
        </w:rPr>
        <w:t>──────────────────────────────────────────────────────────────────────────────────────────────────────────────</w:t>
      </w:r>
    </w:p>
    <w:p>
      <w:pPr>
        <w:pStyle w:val="Heading2"/>
        <w:jc w:val="left"/>
      </w:pPr>
      <w:r>
        <w:rPr>
          <w:b/>
          <w:color w:val="D4AF37"/>
          <w:sz w:val="28"/>
        </w:rPr>
        <w:t>Phase 5 — Excel &amp; PDF Export (Week 9–10)</w:t>
      </w:r>
      <w:r>
        <w:rPr>
          <w:b w:val="0"/>
          <w:color w:val="AAAAAA"/>
          <w:sz w:val="24"/>
        </w:rPr>
        <w:t xml:space="preserve">  /  Phase 5 — Export</w:t>
      </w:r>
    </w:p>
    <w:p>
      <w:pPr>
        <w:spacing w:after="40"/>
        <w:ind w:left="432"/>
      </w:pPr>
      <w:r>
        <w:rPr>
          <w:b/>
          <w:i w:val="0"/>
          <w:color w:val="D4AF37"/>
          <w:sz w:val="22"/>
          <w:u w:val="none"/>
        </w:rPr>
        <w:t xml:space="preserve">✔ </w:t>
      </w:r>
      <w:r>
        <w:rPr>
          <w:b/>
          <w:i w:val="0"/>
          <w:color w:val="000000"/>
          <w:sz w:val="22"/>
          <w:u w:val="none"/>
        </w:rPr>
        <w:t>Build 12-sheet Excel workbook with openpyxl (excel_export.py)</w:t>
      </w:r>
      <w:r>
        <w:rPr>
          <w:b w:val="0"/>
          <w:i/>
          <w:color w:val="AAAAAA"/>
          <w:sz w:val="20"/>
          <w:u w:val="none"/>
        </w:rPr>
        <w:t xml:space="preserve">  —  12-Blatt-Excel-Arbeitsmappe mit openpyxl erstellen</w:t>
      </w:r>
    </w:p>
    <w:p>
      <w:pPr>
        <w:spacing w:after="40"/>
        <w:ind w:left="432"/>
      </w:pPr>
      <w:r>
        <w:rPr>
          <w:b/>
          <w:i w:val="0"/>
          <w:color w:val="D4AF37"/>
          <w:sz w:val="22"/>
          <w:u w:val="none"/>
        </w:rPr>
        <w:t xml:space="preserve">✔ </w:t>
      </w:r>
      <w:r>
        <w:rPr>
          <w:b/>
          <w:i w:val="0"/>
          <w:color w:val="000000"/>
          <w:sz w:val="22"/>
          <w:u w:val="none"/>
        </w:rPr>
        <w:t>Apply professional formatting: colours, borders, number formats</w:t>
      </w:r>
      <w:r>
        <w:rPr>
          <w:b w:val="0"/>
          <w:i/>
          <w:color w:val="AAAAAA"/>
          <w:sz w:val="20"/>
          <w:u w:val="none"/>
        </w:rPr>
        <w:t xml:space="preserve">  —  Professionelle Formatierung anwenden</w:t>
      </w:r>
    </w:p>
    <w:p>
      <w:pPr>
        <w:spacing w:after="40"/>
        <w:ind w:left="432"/>
      </w:pPr>
      <w:r>
        <w:rPr>
          <w:b/>
          <w:i w:val="0"/>
          <w:color w:val="D4AF37"/>
          <w:sz w:val="22"/>
          <w:u w:val="none"/>
        </w:rPr>
        <w:t xml:space="preserve">✔ </w:t>
      </w:r>
      <w:r>
        <w:rPr>
          <w:b/>
          <w:i w:val="0"/>
          <w:color w:val="000000"/>
          <w:sz w:val="22"/>
          <w:u w:val="none"/>
        </w:rPr>
        <w:t>Embed charts in Excel (bar &amp; pie)</w:t>
      </w:r>
      <w:r>
        <w:rPr>
          <w:b w:val="0"/>
          <w:i/>
          <w:color w:val="AAAAAA"/>
          <w:sz w:val="20"/>
          <w:u w:val="none"/>
        </w:rPr>
        <w:t xml:space="preserve">  —  Diagramme in Excel einbetten</w:t>
      </w:r>
    </w:p>
    <w:p>
      <w:pPr>
        <w:spacing w:after="40"/>
        <w:ind w:left="432"/>
      </w:pPr>
      <w:r>
        <w:rPr>
          <w:b/>
          <w:i w:val="0"/>
          <w:color w:val="D4AF37"/>
          <w:sz w:val="22"/>
          <w:u w:val="none"/>
        </w:rPr>
        <w:t xml:space="preserve">✔ </w:t>
      </w:r>
      <w:r>
        <w:rPr>
          <w:b/>
          <w:i w:val="0"/>
          <w:color w:val="000000"/>
          <w:sz w:val="22"/>
          <w:u w:val="none"/>
        </w:rPr>
        <w:t>Build PDF report with reportlab (pdf_export.py)</w:t>
      </w:r>
      <w:r>
        <w:rPr>
          <w:b w:val="0"/>
          <w:i/>
          <w:color w:val="AAAAAA"/>
          <w:sz w:val="20"/>
          <w:u w:val="none"/>
        </w:rPr>
        <w:t xml:space="preserve">  —  PDF-Bericht mit reportlab erstellen</w:t>
      </w:r>
    </w:p>
    <w:p>
      <w:pPr>
        <w:spacing w:after="40"/>
        <w:ind w:left="432"/>
      </w:pPr>
      <w:r>
        <w:rPr>
          <w:b/>
          <w:i w:val="0"/>
          <w:color w:val="D4AF37"/>
          <w:sz w:val="22"/>
          <w:u w:val="none"/>
        </w:rPr>
        <w:t xml:space="preserve">✔ </w:t>
      </w:r>
      <w:r>
        <w:rPr>
          <w:b/>
          <w:i w:val="0"/>
          <w:color w:val="000000"/>
          <w:sz w:val="22"/>
          <w:u w:val="none"/>
        </w:rPr>
        <w:t>Add export page and download endpoints (export.py)</w:t>
      </w:r>
      <w:r>
        <w:rPr>
          <w:b w:val="0"/>
          <w:i/>
          <w:color w:val="AAAAAA"/>
          <w:sz w:val="20"/>
          <w:u w:val="none"/>
        </w:rPr>
        <w:t xml:space="preserve">  —  Export-Seite und Download-Endpunkte hinzufügen</w:t>
      </w:r>
    </w:p>
    <w:p>
      <w:pPr>
        <w:spacing w:before="80" w:after="80"/>
      </w:pPr>
      <w:r>
        <w:rPr>
          <w:color w:val="0F3C5F"/>
          <w:sz w:val="16"/>
        </w:rPr>
        <w:t>──────────────────────────────────────────────────────────────────────────────────────────────────────────────</w:t>
      </w:r>
    </w:p>
    <w:p>
      <w:pPr>
        <w:pStyle w:val="Heading2"/>
        <w:jc w:val="left"/>
      </w:pPr>
      <w:r>
        <w:rPr>
          <w:b/>
          <w:color w:val="D4AF37"/>
          <w:sz w:val="28"/>
        </w:rPr>
        <w:t>Phase 6 — Bilingual UI &amp; Dashboard (Week 11–12)</w:t>
      </w:r>
      <w:r>
        <w:rPr>
          <w:b w:val="0"/>
          <w:color w:val="AAAAAA"/>
          <w:sz w:val="24"/>
        </w:rPr>
        <w:t xml:space="preserve">  /  Phase 6 — UI &amp; Dashboard</w:t>
      </w:r>
    </w:p>
    <w:p>
      <w:pPr>
        <w:spacing w:after="40"/>
        <w:ind w:left="432"/>
      </w:pPr>
      <w:r>
        <w:rPr>
          <w:b/>
          <w:i w:val="0"/>
          <w:color w:val="D4AF37"/>
          <w:sz w:val="22"/>
          <w:u w:val="none"/>
        </w:rPr>
        <w:t xml:space="preserve">✔ </w:t>
      </w:r>
      <w:r>
        <w:rPr>
          <w:b/>
          <w:i w:val="0"/>
          <w:color w:val="000000"/>
          <w:sz w:val="22"/>
          <w:u w:val="none"/>
        </w:rPr>
        <w:t>Create translations/en/messages.json &amp; translations/de/messages.json</w:t>
      </w:r>
      <w:r>
        <w:rPr>
          <w:b w:val="0"/>
          <w:i/>
          <w:color w:val="AAAAAA"/>
          <w:sz w:val="20"/>
          <w:u w:val="none"/>
        </w:rPr>
        <w:t xml:space="preserve">  —  Übersetzungsdateien erstellen</w:t>
      </w:r>
    </w:p>
    <w:p>
      <w:pPr>
        <w:spacing w:after="40"/>
        <w:ind w:left="432"/>
      </w:pPr>
      <w:r>
        <w:rPr>
          <w:b/>
          <w:i w:val="0"/>
          <w:color w:val="D4AF37"/>
          <w:sz w:val="22"/>
          <w:u w:val="none"/>
        </w:rPr>
        <w:t xml:space="preserve">✔ </w:t>
      </w:r>
      <w:r>
        <w:rPr>
          <w:b/>
          <w:i w:val="0"/>
          <w:color w:val="000000"/>
          <w:sz w:val="22"/>
          <w:u w:val="none"/>
        </w:rPr>
        <w:t>Integrate i18next for instant language toggle</w:t>
      </w:r>
      <w:r>
        <w:rPr>
          <w:b w:val="0"/>
          <w:i/>
          <w:color w:val="AAAAAA"/>
          <w:sz w:val="20"/>
          <w:u w:val="none"/>
        </w:rPr>
        <w:t xml:space="preserve">  —  i18next für sofortigen Sprachwechsel integrieren</w:t>
      </w:r>
    </w:p>
    <w:p>
      <w:pPr>
        <w:spacing w:after="40"/>
        <w:ind w:left="432"/>
      </w:pPr>
      <w:r>
        <w:rPr>
          <w:b/>
          <w:i w:val="0"/>
          <w:color w:val="D4AF37"/>
          <w:sz w:val="22"/>
          <w:u w:val="none"/>
        </w:rPr>
        <w:t xml:space="preserve">✔ </w:t>
      </w:r>
      <w:r>
        <w:rPr>
          <w:b/>
          <w:i w:val="0"/>
          <w:color w:val="000000"/>
          <w:sz w:val="22"/>
          <w:u w:val="none"/>
        </w:rPr>
        <w:t>Integrate Flask-Babel for server-side translations</w:t>
      </w:r>
      <w:r>
        <w:rPr>
          <w:b w:val="0"/>
          <w:i/>
          <w:color w:val="AAAAAA"/>
          <w:sz w:val="20"/>
          <w:u w:val="none"/>
        </w:rPr>
        <w:t xml:space="preserve">  —  Flask-Babel für serverseitige Übersetzungen integrieren</w:t>
      </w:r>
    </w:p>
    <w:p>
      <w:pPr>
        <w:spacing w:after="40"/>
        <w:ind w:left="432"/>
      </w:pPr>
      <w:r>
        <w:rPr>
          <w:b/>
          <w:i w:val="0"/>
          <w:color w:val="D4AF37"/>
          <w:sz w:val="22"/>
          <w:u w:val="none"/>
        </w:rPr>
        <w:t xml:space="preserve">✔ </w:t>
      </w:r>
      <w:r>
        <w:rPr>
          <w:b/>
          <w:i w:val="0"/>
          <w:color w:val="000000"/>
          <w:sz w:val="22"/>
          <w:u w:val="none"/>
        </w:rPr>
        <w:t>Build dashboard with Chart.js (income pie, tax bar, cash flow line)</w:t>
      </w:r>
      <w:r>
        <w:rPr>
          <w:b w:val="0"/>
          <w:i/>
          <w:color w:val="AAAAAA"/>
          <w:sz w:val="20"/>
          <w:u w:val="none"/>
        </w:rPr>
        <w:t xml:space="preserve">  —  Dashboard mit Chart.js erstellen</w:t>
      </w:r>
    </w:p>
    <w:p>
      <w:pPr>
        <w:spacing w:after="40"/>
        <w:ind w:left="432"/>
      </w:pPr>
      <w:r>
        <w:rPr>
          <w:b/>
          <w:i w:val="0"/>
          <w:color w:val="D4AF37"/>
          <w:sz w:val="22"/>
          <w:u w:val="none"/>
        </w:rPr>
        <w:t xml:space="preserve">✔ </w:t>
      </w:r>
      <w:r>
        <w:rPr>
          <w:b/>
          <w:i w:val="0"/>
          <w:color w:val="000000"/>
          <w:sz w:val="22"/>
          <w:u w:val="none"/>
        </w:rPr>
        <w:t>Apply Bootstrap 5 responsive layout &amp; custom dark theme</w:t>
      </w:r>
      <w:r>
        <w:rPr>
          <w:b w:val="0"/>
          <w:i/>
          <w:color w:val="AAAAAA"/>
          <w:sz w:val="20"/>
          <w:u w:val="none"/>
        </w:rPr>
        <w:t xml:space="preserve">  —  Bootstrap 5 Layout &amp; dunkles Theme anwenden</w:t>
      </w:r>
    </w:p>
    <w:p>
      <w:pPr>
        <w:spacing w:before="80" w:after="80"/>
      </w:pPr>
      <w:r>
        <w:rPr>
          <w:color w:val="0F3C5F"/>
          <w:sz w:val="16"/>
        </w:rPr>
        <w:t>──────────────────────────────────────────────────────────────────────────────────────────────────────────────</w:t>
      </w:r>
    </w:p>
    <w:p>
      <w:pPr>
        <w:pStyle w:val="Heading2"/>
        <w:jc w:val="left"/>
      </w:pPr>
      <w:r>
        <w:rPr>
          <w:b/>
          <w:color w:val="D4AF37"/>
          <w:sz w:val="28"/>
        </w:rPr>
        <w:t>Phase 7 — Polish &amp; Packaging (Week 13–14)</w:t>
      </w:r>
      <w:r>
        <w:rPr>
          <w:b w:val="0"/>
          <w:color w:val="AAAAAA"/>
          <w:sz w:val="24"/>
        </w:rPr>
        <w:t xml:space="preserve">  /  Phase 7 — Finish &amp; Paketierung</w:t>
      </w:r>
    </w:p>
    <w:p>
      <w:pPr>
        <w:spacing w:after="40"/>
        <w:ind w:left="432"/>
      </w:pPr>
      <w:r>
        <w:rPr>
          <w:b/>
          <w:i w:val="0"/>
          <w:color w:val="D4AF37"/>
          <w:sz w:val="22"/>
          <w:u w:val="none"/>
        </w:rPr>
        <w:t xml:space="preserve">✔ </w:t>
      </w:r>
      <w:r>
        <w:rPr>
          <w:b/>
          <w:i w:val="0"/>
          <w:color w:val="000000"/>
          <w:sz w:val="22"/>
          <w:u w:val="none"/>
        </w:rPr>
        <w:t>Full end-to-end user workflow testing</w:t>
      </w:r>
      <w:r>
        <w:rPr>
          <w:b w:val="0"/>
          <w:i/>
          <w:color w:val="AAAAAA"/>
          <w:sz w:val="20"/>
          <w:u w:val="none"/>
        </w:rPr>
        <w:t xml:space="preserve">  —  Vollständige End-to-End-Tests</w:t>
      </w:r>
    </w:p>
    <w:p>
      <w:pPr>
        <w:spacing w:after="40"/>
        <w:ind w:left="432"/>
      </w:pPr>
      <w:r>
        <w:rPr>
          <w:b/>
          <w:i w:val="0"/>
          <w:color w:val="D4AF37"/>
          <w:sz w:val="22"/>
          <w:u w:val="none"/>
        </w:rPr>
        <w:t xml:space="preserve">✔ </w:t>
      </w:r>
      <w:r>
        <w:rPr>
          <w:b/>
          <w:i w:val="0"/>
          <w:color w:val="000000"/>
          <w:sz w:val="22"/>
          <w:u w:val="none"/>
        </w:rPr>
        <w:t>Add multi-year selection (dropdown for tax year)</w:t>
      </w:r>
      <w:r>
        <w:rPr>
          <w:b w:val="0"/>
          <w:i/>
          <w:color w:val="AAAAAA"/>
          <w:sz w:val="20"/>
          <w:u w:val="none"/>
        </w:rPr>
        <w:t xml:space="preserve">  —  Mehrjährige Auswahl hinzufügen</w:t>
      </w:r>
    </w:p>
    <w:p>
      <w:pPr>
        <w:spacing w:after="40"/>
        <w:ind w:left="432"/>
      </w:pPr>
      <w:r>
        <w:rPr>
          <w:b/>
          <w:i w:val="0"/>
          <w:color w:val="D4AF37"/>
          <w:sz w:val="22"/>
          <w:u w:val="none"/>
        </w:rPr>
        <w:t xml:space="preserve">✔ </w:t>
      </w:r>
      <w:r>
        <w:rPr>
          <w:b/>
          <w:i w:val="0"/>
          <w:color w:val="000000"/>
          <w:sz w:val="22"/>
          <w:u w:val="none"/>
        </w:rPr>
        <w:t>Create run.bat (Windows) and run.sh (Linux/Mac) launcher scripts</w:t>
      </w:r>
      <w:r>
        <w:rPr>
          <w:b w:val="0"/>
          <w:i/>
          <w:color w:val="AAAAAA"/>
          <w:sz w:val="20"/>
          <w:u w:val="none"/>
        </w:rPr>
        <w:t xml:space="preserve">  —  Start-Skripte erstellen</w:t>
      </w:r>
    </w:p>
    <w:p>
      <w:pPr>
        <w:spacing w:after="40"/>
        <w:ind w:left="432"/>
      </w:pPr>
      <w:r>
        <w:rPr>
          <w:b/>
          <w:i w:val="0"/>
          <w:color w:val="D4AF37"/>
          <w:sz w:val="22"/>
          <w:u w:val="none"/>
        </w:rPr>
        <w:t xml:space="preserve">✔ </w:t>
      </w:r>
      <w:r>
        <w:rPr>
          <w:b/>
          <w:i w:val="0"/>
          <w:color w:val="000000"/>
          <w:sz w:val="22"/>
          <w:u w:val="none"/>
        </w:rPr>
        <w:t>Optional: package with PyInstaller as standalone .exe</w:t>
      </w:r>
      <w:r>
        <w:rPr>
          <w:b w:val="0"/>
          <w:i/>
          <w:color w:val="AAAAAA"/>
          <w:sz w:val="20"/>
          <w:u w:val="none"/>
        </w:rPr>
        <w:t xml:space="preserve">  —  Optional: mit PyInstaller als EXE paketieren</w:t>
      </w:r>
    </w:p>
    <w:p>
      <w:pPr>
        <w:spacing w:after="40"/>
        <w:ind w:left="432"/>
      </w:pPr>
      <w:r>
        <w:rPr>
          <w:b/>
          <w:i w:val="0"/>
          <w:color w:val="D4AF37"/>
          <w:sz w:val="22"/>
          <w:u w:val="none"/>
        </w:rPr>
        <w:t xml:space="preserve">✔ </w:t>
      </w:r>
      <w:r>
        <w:rPr>
          <w:b/>
          <w:i w:val="0"/>
          <w:color w:val="000000"/>
          <w:sz w:val="22"/>
          <w:u w:val="none"/>
        </w:rPr>
        <w:t>Write user documentation (README.md + in-app help)</w:t>
      </w:r>
      <w:r>
        <w:rPr>
          <w:b w:val="0"/>
          <w:i/>
          <w:color w:val="AAAAAA"/>
          <w:sz w:val="20"/>
          <w:u w:val="none"/>
        </w:rPr>
        <w:t xml:space="preserve">  —  Benutzerdokumentation schreiben</w:t>
      </w:r>
    </w:p>
    <w:p>
      <w:pPr>
        <w:spacing w:before="80" w:after="80"/>
      </w:pPr>
      <w:r>
        <w:rPr>
          <w:color w:val="0F3C5F"/>
          <w:sz w:val="16"/>
        </w:rPr>
        <w:t>──────────────────────────────────────────────────────────────────────────────────────────────────────────────</w:t>
      </w:r>
    </w:p>
    <w:p>
      <w:r>
        <w:br w:type="page"/>
      </w:r>
    </w:p>
    <w:p>
      <w:pPr>
        <w:pStyle w:val="Heading1"/>
        <w:jc w:val="left"/>
      </w:pPr>
      <w:r>
        <w:rPr>
          <w:b/>
          <w:color w:val="D4AF37"/>
          <w:sz w:val="32"/>
        </w:rPr>
        <w:t>13. Running &amp; Deployment Guide</w:t>
      </w:r>
      <w:r>
        <w:rPr>
          <w:b w:val="0"/>
          <w:color w:val="AAAAAA"/>
          <w:sz w:val="28"/>
        </w:rPr>
        <w:t xml:space="preserve">  /  13. Ausführungs- &amp; Bereitstellungsanleitung</w:t>
      </w:r>
    </w:p>
    <w:p>
      <w:pPr>
        <w:ind w:left="288"/>
      </w:pPr>
      <w:r>
        <w:rPr>
          <w:b/>
          <w:i w:val="0"/>
          <w:color w:val="D4AF37"/>
          <w:sz w:val="22"/>
          <w:u w:val="none"/>
        </w:rPr>
        <w:t xml:space="preserve">1. Install Python 3.11+: </w:t>
      </w:r>
      <w:r>
        <w:rPr>
          <w:b w:val="0"/>
          <w:i w:val="0"/>
          <w:color w:val="000000"/>
          <w:sz w:val="22"/>
          <w:u w:val="none"/>
        </w:rPr>
        <w:t>Download from python.org — add to PATH during install</w:t>
      </w:r>
    </w:p>
    <w:p>
      <w:pPr>
        <w:ind w:left="288"/>
      </w:pPr>
      <w:r>
        <w:rPr>
          <w:b/>
          <w:i w:val="0"/>
          <w:color w:val="D4AF37"/>
          <w:sz w:val="22"/>
          <w:u w:val="none"/>
        </w:rPr>
        <w:t xml:space="preserve">2. Open terminal in project folder: </w:t>
      </w:r>
      <w:r>
        <w:rPr>
          <w:b w:val="0"/>
          <w:i w:val="0"/>
          <w:color w:val="000000"/>
          <w:sz w:val="22"/>
          <w:u w:val="none"/>
        </w:rPr>
        <w:t>cd german_tax_tool</w:t>
      </w:r>
    </w:p>
    <w:p>
      <w:pPr>
        <w:ind w:left="288"/>
      </w:pPr>
      <w:r>
        <w:rPr>
          <w:b/>
          <w:i w:val="0"/>
          <w:color w:val="D4AF37"/>
          <w:sz w:val="22"/>
          <w:u w:val="none"/>
        </w:rPr>
        <w:t xml:space="preserve">3. Create virtual environment: </w:t>
      </w:r>
      <w:r>
        <w:rPr>
          <w:b w:val="0"/>
          <w:i w:val="0"/>
          <w:color w:val="000000"/>
          <w:sz w:val="22"/>
          <w:u w:val="none"/>
        </w:rPr>
        <w:t>python -m venv venv</w:t>
      </w:r>
    </w:p>
    <w:p>
      <w:pPr>
        <w:ind w:left="288"/>
      </w:pPr>
      <w:r>
        <w:rPr>
          <w:b/>
          <w:i w:val="0"/>
          <w:color w:val="D4AF37"/>
          <w:sz w:val="22"/>
          <w:u w:val="none"/>
        </w:rPr>
        <w:t xml:space="preserve">4. Activate virtual environment: </w:t>
      </w:r>
      <w:r>
        <w:rPr>
          <w:b w:val="0"/>
          <w:i w:val="0"/>
          <w:color w:val="000000"/>
          <w:sz w:val="22"/>
          <w:u w:val="none"/>
        </w:rPr>
        <w:t>Windows: venv\Scripts\activate  |  Mac/Linux: source venv/bin/activate</w:t>
      </w:r>
    </w:p>
    <w:p>
      <w:pPr>
        <w:ind w:left="288"/>
      </w:pPr>
      <w:r>
        <w:rPr>
          <w:b/>
          <w:i w:val="0"/>
          <w:color w:val="D4AF37"/>
          <w:sz w:val="22"/>
          <w:u w:val="none"/>
        </w:rPr>
        <w:t xml:space="preserve">5. Install dependencies: </w:t>
      </w:r>
      <w:r>
        <w:rPr>
          <w:b w:val="0"/>
          <w:i w:val="0"/>
          <w:color w:val="000000"/>
          <w:sz w:val="22"/>
          <w:u w:val="none"/>
        </w:rPr>
        <w:t>pip install -r requirements.txt</w:t>
      </w:r>
    </w:p>
    <w:p>
      <w:pPr>
        <w:ind w:left="288"/>
      </w:pPr>
      <w:r>
        <w:rPr>
          <w:b/>
          <w:i w:val="0"/>
          <w:color w:val="D4AF37"/>
          <w:sz w:val="22"/>
          <w:u w:val="none"/>
        </w:rPr>
        <w:t xml:space="preserve">6. Initialise database: </w:t>
      </w:r>
      <w:r>
        <w:rPr>
          <w:b w:val="0"/>
          <w:i w:val="0"/>
          <w:color w:val="000000"/>
          <w:sz w:val="22"/>
          <w:u w:val="none"/>
        </w:rPr>
        <w:t>python -c "from database.db import init_db; init_db()"</w:t>
      </w:r>
    </w:p>
    <w:p>
      <w:pPr>
        <w:ind w:left="288"/>
      </w:pPr>
      <w:r>
        <w:rPr>
          <w:b/>
          <w:i w:val="0"/>
          <w:color w:val="D4AF37"/>
          <w:sz w:val="22"/>
          <w:u w:val="none"/>
        </w:rPr>
        <w:t xml:space="preserve">7. Start the server: </w:t>
      </w:r>
      <w:r>
        <w:rPr>
          <w:b w:val="0"/>
          <w:i w:val="0"/>
          <w:color w:val="000000"/>
          <w:sz w:val="22"/>
          <w:u w:val="none"/>
        </w:rPr>
        <w:t>python app.py   (or double-click run.bat / run.sh)</w:t>
      </w:r>
    </w:p>
    <w:p>
      <w:pPr>
        <w:ind w:left="288"/>
      </w:pPr>
      <w:r>
        <w:rPr>
          <w:b/>
          <w:i w:val="0"/>
          <w:color w:val="D4AF37"/>
          <w:sz w:val="22"/>
          <w:u w:val="none"/>
        </w:rPr>
        <w:t xml:space="preserve">8. Open in browser: </w:t>
      </w:r>
      <w:r>
        <w:rPr>
          <w:b w:val="0"/>
          <w:i w:val="0"/>
          <w:color w:val="000000"/>
          <w:sz w:val="22"/>
          <w:u w:val="none"/>
        </w:rPr>
        <w:t>Navigate to: http://localhost:5000</w:t>
      </w:r>
    </w:p>
    <w:p>
      <w:pPr>
        <w:ind w:left="288"/>
      </w:pPr>
      <w:r>
        <w:rPr>
          <w:b/>
          <w:i w:val="0"/>
          <w:color w:val="D4AF37"/>
          <w:sz w:val="22"/>
          <w:u w:val="none"/>
        </w:rPr>
        <w:t xml:space="preserve">9. Begin tax return: </w:t>
      </w:r>
      <w:r>
        <w:rPr>
          <w:b w:val="0"/>
          <w:i w:val="0"/>
          <w:color w:val="000000"/>
          <w:sz w:val="22"/>
          <w:u w:val="none"/>
        </w:rPr>
        <w:t>Follow the wizard: Personal → Income → Deductions → Calculate → Export</w:t>
      </w:r>
    </w:p>
    <w:p>
      <w:r>
        <w:br w:type="page"/>
      </w:r>
    </w:p>
    <w:p>
      <w:pPr>
        <w:pStyle w:val="Heading1"/>
        <w:jc w:val="left"/>
      </w:pPr>
      <w:r>
        <w:rPr>
          <w:b/>
          <w:color w:val="D4AF37"/>
          <w:sz w:val="32"/>
        </w:rPr>
        <w:t>14. User Workflow Walkthrough</w:t>
      </w:r>
      <w:r>
        <w:rPr>
          <w:b w:val="0"/>
          <w:color w:val="AAAAAA"/>
          <w:sz w:val="28"/>
        </w:rPr>
        <w:t xml:space="preserve">  /  14. Benutzer-Workflow</w:t>
      </w:r>
    </w:p>
    <w:p>
      <w:pPr>
        <w:spacing w:after="60"/>
        <w:ind w:left="360"/>
      </w:pPr>
      <w:r>
        <w:rPr>
          <w:b/>
          <w:i w:val="0"/>
          <w:color w:val="FFFFFF"/>
          <w:sz w:val="20"/>
          <w:u w:val="none"/>
        </w:rPr>
        <w:t xml:space="preserve">  Start  </w:t>
      </w:r>
      <w:r>
        <w:rPr>
          <w:b w:val="0"/>
          <w:i w:val="0"/>
          <w:color w:val="000000"/>
          <w:sz w:val="22"/>
          <w:u w:val="none"/>
        </w:rPr>
        <w:t xml:space="preserve">  Open http://localhost:5000 → Dashboard shows current tax year</w:t>
      </w:r>
    </w:p>
    <w:p>
      <w:pPr>
        <w:spacing w:after="60"/>
        <w:ind w:left="360"/>
      </w:pPr>
      <w:r>
        <w:rPr>
          <w:b/>
          <w:i w:val="0"/>
          <w:color w:val="FFFFFF"/>
          <w:sz w:val="20"/>
          <w:u w:val="none"/>
        </w:rPr>
        <w:t xml:space="preserve">  Step 1 — Personal Info  </w:t>
      </w:r>
      <w:r>
        <w:rPr>
          <w:b w:val="0"/>
          <w:i w:val="0"/>
          <w:color w:val="000000"/>
          <w:sz w:val="22"/>
          <w:u w:val="none"/>
        </w:rPr>
        <w:t xml:space="preserve">  Enter name, TIN, DOB, tax class, children, spouse, bank details</w:t>
      </w:r>
    </w:p>
    <w:p>
      <w:pPr>
        <w:spacing w:after="60"/>
        <w:ind w:left="360"/>
      </w:pPr>
      <w:r>
        <w:rPr>
          <w:b/>
          <w:i w:val="0"/>
          <w:color w:val="FFFFFF"/>
          <w:sz w:val="20"/>
          <w:u w:val="none"/>
        </w:rPr>
        <w:t xml:space="preserve">  Step 2 — Income  </w:t>
      </w:r>
      <w:r>
        <w:rPr>
          <w:b w:val="0"/>
          <w:i w:val="0"/>
          <w:color w:val="000000"/>
          <w:sz w:val="22"/>
          <w:u w:val="none"/>
        </w:rPr>
        <w:t xml:space="preserve">  Select income type → enter amounts → system maps to correct Anlage</w:t>
      </w:r>
    </w:p>
    <w:p>
      <w:pPr>
        <w:spacing w:after="60"/>
        <w:ind w:left="360"/>
      </w:pPr>
      <w:r>
        <w:rPr>
          <w:b/>
          <w:i w:val="0"/>
          <w:color w:val="FFFFFF"/>
          <w:sz w:val="20"/>
          <w:u w:val="none"/>
        </w:rPr>
        <w:t xml:space="preserve">  Step 3 — Deductions  </w:t>
      </w:r>
      <w:r>
        <w:rPr>
          <w:b w:val="0"/>
          <w:i w:val="0"/>
          <w:color w:val="000000"/>
          <w:sz w:val="22"/>
          <w:u w:val="none"/>
        </w:rPr>
        <w:t xml:space="preserve">  Enter each deduction category; tooltip explains limits &amp; rules</w:t>
      </w:r>
    </w:p>
    <w:p>
      <w:pPr>
        <w:spacing w:after="60"/>
        <w:ind w:left="360"/>
      </w:pPr>
      <w:r>
        <w:rPr>
          <w:b/>
          <w:i w:val="0"/>
          <w:color w:val="FFFFFF"/>
          <w:sz w:val="20"/>
          <w:u w:val="none"/>
        </w:rPr>
        <w:t xml:space="preserve">  Step 4 — Calculate  </w:t>
      </w:r>
      <w:r>
        <w:rPr>
          <w:b w:val="0"/>
          <w:i w:val="0"/>
          <w:color w:val="000000"/>
          <w:sz w:val="22"/>
          <w:u w:val="none"/>
        </w:rPr>
        <w:t xml:space="preserve">  Click 'Calculate Tax' → instant result: refund 🟢 or payment 🔴</w:t>
      </w:r>
    </w:p>
    <w:p>
      <w:pPr>
        <w:spacing w:after="60"/>
        <w:ind w:left="360"/>
      </w:pPr>
      <w:r>
        <w:rPr>
          <w:b/>
          <w:i w:val="0"/>
          <w:color w:val="FFFFFF"/>
          <w:sz w:val="20"/>
          <w:u w:val="none"/>
        </w:rPr>
        <w:t xml:space="preserve">  Step 5 — Review Statements  </w:t>
      </w:r>
      <w:r>
        <w:rPr>
          <w:b w:val="0"/>
          <w:i w:val="0"/>
          <w:color w:val="000000"/>
          <w:sz w:val="22"/>
          <w:u w:val="none"/>
        </w:rPr>
        <w:t xml:space="preserve">  View P&amp;L, Balance Sheet, Cash Flow on the Statements page</w:t>
      </w:r>
    </w:p>
    <w:p>
      <w:pPr>
        <w:spacing w:after="60"/>
        <w:ind w:left="360"/>
      </w:pPr>
      <w:r>
        <w:rPr>
          <w:b/>
          <w:i w:val="0"/>
          <w:color w:val="FFFFFF"/>
          <w:sz w:val="20"/>
          <w:u w:val="none"/>
        </w:rPr>
        <w:t xml:space="preserve">  Step 6 — Export Excel  </w:t>
      </w:r>
      <w:r>
        <w:rPr>
          <w:b w:val="0"/>
          <w:i w:val="0"/>
          <w:color w:val="000000"/>
          <w:sz w:val="22"/>
          <w:u w:val="none"/>
        </w:rPr>
        <w:t xml:space="preserve">  Click 'Export Excel' → download 12-sheet workbook</w:t>
      </w:r>
    </w:p>
    <w:p>
      <w:pPr>
        <w:spacing w:after="60"/>
        <w:ind w:left="360"/>
      </w:pPr>
      <w:r>
        <w:rPr>
          <w:b/>
          <w:i w:val="0"/>
          <w:color w:val="FFFFFF"/>
          <w:sz w:val="20"/>
          <w:u w:val="none"/>
        </w:rPr>
        <w:t xml:space="preserve">  Step 7 — Export PDF  </w:t>
      </w:r>
      <w:r>
        <w:rPr>
          <w:b w:val="0"/>
          <w:i w:val="0"/>
          <w:color w:val="000000"/>
          <w:sz w:val="22"/>
          <w:u w:val="none"/>
        </w:rPr>
        <w:t xml:space="preserve">  Click 'Export PDF' → download print-ready report</w:t>
      </w:r>
    </w:p>
    <w:p>
      <w:pPr>
        <w:spacing w:after="60"/>
        <w:ind w:left="360"/>
      </w:pPr>
      <w:r>
        <w:rPr>
          <w:b/>
          <w:i w:val="0"/>
          <w:color w:val="FFFFFF"/>
          <w:sz w:val="20"/>
          <w:u w:val="none"/>
        </w:rPr>
        <w:t xml:space="preserve">  Step 8 — Switch Language  </w:t>
      </w:r>
      <w:r>
        <w:rPr>
          <w:b w:val="0"/>
          <w:i w:val="0"/>
          <w:color w:val="000000"/>
          <w:sz w:val="22"/>
          <w:u w:val="none"/>
        </w:rPr>
        <w:t xml:space="preserve">  Click 🇩🇪/🇬🇧 flag → entire UI instantly switches language</w:t>
      </w:r>
    </w:p>
    <w:p>
      <w:pPr>
        <w:spacing w:after="60"/>
        <w:ind w:left="360"/>
      </w:pPr>
      <w:r>
        <w:rPr>
          <w:b/>
          <w:i w:val="0"/>
          <w:color w:val="FFFFFF"/>
          <w:sz w:val="20"/>
          <w:u w:val="none"/>
        </w:rPr>
        <w:t xml:space="preserve">  Step 9 — Save &amp; Archive  </w:t>
      </w:r>
      <w:r>
        <w:rPr>
          <w:b w:val="0"/>
          <w:i w:val="0"/>
          <w:color w:val="000000"/>
          <w:sz w:val="22"/>
          <w:u w:val="none"/>
        </w:rPr>
        <w:t xml:space="preserve">  Data auto-saved in SQLite; access previous years from dropdown</w:t>
      </w:r>
    </w:p>
    <w:p>
      <w:r>
        <w:br w:type="page"/>
      </w:r>
    </w:p>
    <w:p>
      <w:pPr>
        <w:pStyle w:val="Heading1"/>
        <w:jc w:val="left"/>
      </w:pPr>
      <w:r>
        <w:rPr>
          <w:b/>
          <w:color w:val="D4AF37"/>
          <w:sz w:val="32"/>
        </w:rPr>
        <w:t>15. Security &amp; Data Privacy</w:t>
      </w:r>
      <w:r>
        <w:rPr>
          <w:b w:val="0"/>
          <w:color w:val="AAAAAA"/>
          <w:sz w:val="28"/>
        </w:rPr>
        <w:t xml:space="preserve">  /  15. Sicherheit &amp; Datenschutz</w:t>
      </w:r>
    </w:p>
    <w:p>
      <w:pPr>
        <w:spacing w:after="40"/>
        <w:ind w:left="432"/>
      </w:pPr>
      <w:r>
        <w:rPr>
          <w:b/>
          <w:i w:val="0"/>
          <w:color w:val="D4AF37"/>
          <w:sz w:val="22"/>
          <w:u w:val="none"/>
        </w:rPr>
        <w:t xml:space="preserve">• </w:t>
      </w:r>
      <w:r>
        <w:rPr>
          <w:b/>
          <w:i w:val="0"/>
          <w:color w:val="000000"/>
          <w:sz w:val="22"/>
          <w:u w:val="none"/>
        </w:rPr>
        <w:t>All data stored locally — SQLite file on your machine only</w:t>
      </w:r>
      <w:r>
        <w:rPr>
          <w:b w:val="0"/>
          <w:i/>
          <w:color w:val="AAAAAA"/>
          <w:sz w:val="20"/>
          <w:u w:val="none"/>
        </w:rPr>
        <w:t xml:space="preserve">  —  Alle Daten lokal gespeichert – SQLite nur auf Ihrem Computer</w:t>
      </w:r>
    </w:p>
    <w:p>
      <w:pPr>
        <w:spacing w:after="40"/>
        <w:ind w:left="432"/>
      </w:pPr>
      <w:r>
        <w:rPr>
          <w:b/>
          <w:i w:val="0"/>
          <w:color w:val="D4AF37"/>
          <w:sz w:val="22"/>
          <w:u w:val="none"/>
        </w:rPr>
        <w:t xml:space="preserve">• </w:t>
      </w:r>
      <w:r>
        <w:rPr>
          <w:b/>
          <w:i w:val="0"/>
          <w:color w:val="000000"/>
          <w:sz w:val="22"/>
          <w:u w:val="none"/>
        </w:rPr>
        <w:t>No internet connection required or used</w:t>
      </w:r>
      <w:r>
        <w:rPr>
          <w:b w:val="0"/>
          <w:i/>
          <w:color w:val="AAAAAA"/>
          <w:sz w:val="20"/>
          <w:u w:val="none"/>
        </w:rPr>
        <w:t xml:space="preserve">  —  Keine Internetverbindung erforderlich oder verwendet</w:t>
      </w:r>
    </w:p>
    <w:p>
      <w:pPr>
        <w:spacing w:after="40"/>
        <w:ind w:left="432"/>
      </w:pPr>
      <w:r>
        <w:rPr>
          <w:b/>
          <w:i w:val="0"/>
          <w:color w:val="D4AF37"/>
          <w:sz w:val="22"/>
          <w:u w:val="none"/>
        </w:rPr>
        <w:t xml:space="preserve">• </w:t>
      </w:r>
      <w:r>
        <w:rPr>
          <w:b/>
          <w:i w:val="0"/>
          <w:color w:val="000000"/>
          <w:sz w:val="22"/>
          <w:u w:val="none"/>
        </w:rPr>
        <w:t>Optional: encrypt SQLite with SQLCipher</w:t>
      </w:r>
      <w:r>
        <w:rPr>
          <w:b w:val="0"/>
          <w:i/>
          <w:color w:val="AAAAAA"/>
          <w:sz w:val="20"/>
          <w:u w:val="none"/>
        </w:rPr>
        <w:t xml:space="preserve">  —  Optional: SQLite mit SQLCipher verschlüsseln</w:t>
      </w:r>
    </w:p>
    <w:p>
      <w:pPr>
        <w:spacing w:after="40"/>
        <w:ind w:left="432"/>
      </w:pPr>
      <w:r>
        <w:rPr>
          <w:b/>
          <w:i w:val="0"/>
          <w:color w:val="D4AF37"/>
          <w:sz w:val="22"/>
          <w:u w:val="none"/>
        </w:rPr>
        <w:t xml:space="preserve">• </w:t>
      </w:r>
      <w:r>
        <w:rPr>
          <w:b/>
          <w:i w:val="0"/>
          <w:color w:val="000000"/>
          <w:sz w:val="22"/>
          <w:u w:val="none"/>
        </w:rPr>
        <w:t>File permissions: restrict exports/ folder to current user</w:t>
      </w:r>
      <w:r>
        <w:rPr>
          <w:b w:val="0"/>
          <w:i/>
          <w:color w:val="AAAAAA"/>
          <w:sz w:val="20"/>
          <w:u w:val="none"/>
        </w:rPr>
        <w:t xml:space="preserve">  —  Dateiberechtigungen: Exportordner nur für aktuellen Benutzer</w:t>
      </w:r>
    </w:p>
    <w:p>
      <w:pPr>
        <w:spacing w:after="40"/>
        <w:ind w:left="432"/>
      </w:pPr>
      <w:r>
        <w:rPr>
          <w:b/>
          <w:i w:val="0"/>
          <w:color w:val="D4AF37"/>
          <w:sz w:val="22"/>
          <w:u w:val="none"/>
        </w:rPr>
        <w:t xml:space="preserve">• </w:t>
      </w:r>
      <w:r>
        <w:rPr>
          <w:b/>
          <w:i w:val="0"/>
          <w:color w:val="000000"/>
          <w:sz w:val="22"/>
          <w:u w:val="none"/>
        </w:rPr>
        <w:t>Password-protect the app with Flask login (optional)</w:t>
      </w:r>
      <w:r>
        <w:rPr>
          <w:b w:val="0"/>
          <w:i/>
          <w:color w:val="AAAAAA"/>
          <w:sz w:val="20"/>
          <w:u w:val="none"/>
        </w:rPr>
        <w:t xml:space="preserve">  —  App mit Flask-Login passwortschützen (optional)</w:t>
      </w:r>
    </w:p>
    <w:p>
      <w:pPr>
        <w:spacing w:after="40"/>
        <w:ind w:left="432"/>
      </w:pPr>
      <w:r>
        <w:rPr>
          <w:b/>
          <w:i w:val="0"/>
          <w:color w:val="D4AF37"/>
          <w:sz w:val="22"/>
          <w:u w:val="none"/>
        </w:rPr>
        <w:t xml:space="preserve">• </w:t>
      </w:r>
      <w:r>
        <w:rPr>
          <w:b/>
          <w:i w:val="0"/>
          <w:color w:val="000000"/>
          <w:sz w:val="22"/>
          <w:u w:val="none"/>
        </w:rPr>
        <w:t>Never log sensitive data (TIN, IBAN) to console</w:t>
      </w:r>
      <w:r>
        <w:rPr>
          <w:b w:val="0"/>
          <w:i/>
          <w:color w:val="AAAAAA"/>
          <w:sz w:val="20"/>
          <w:u w:val="none"/>
        </w:rPr>
        <w:t xml:space="preserve">  —  Niemals sensible Daten (TIN, IBAN) in Konsole loggen</w:t>
      </w:r>
    </w:p>
    <w:p>
      <w:pPr>
        <w:spacing w:after="40"/>
        <w:ind w:left="432"/>
      </w:pPr>
      <w:r>
        <w:rPr>
          <w:b/>
          <w:i w:val="0"/>
          <w:color w:val="D4AF37"/>
          <w:sz w:val="22"/>
          <w:u w:val="none"/>
        </w:rPr>
        <w:t xml:space="preserve">• </w:t>
      </w:r>
      <w:r>
        <w:rPr>
          <w:b/>
          <w:i w:val="0"/>
          <w:color w:val="000000"/>
          <w:sz w:val="22"/>
          <w:u w:val="none"/>
        </w:rPr>
        <w:t>Backup reminder: copy SQLite file to encrypted USB periodically</w:t>
      </w:r>
      <w:r>
        <w:rPr>
          <w:b w:val="0"/>
          <w:i/>
          <w:color w:val="AAAAAA"/>
          <w:sz w:val="20"/>
          <w:u w:val="none"/>
        </w:rPr>
        <w:t xml:space="preserve">  —  Backup-Erinnerung: SQLite-Datei regelmäßig auf verschl. USB kopieren</w:t>
      </w:r>
    </w:p>
    <w:p>
      <w:pPr>
        <w:spacing w:after="40"/>
        <w:ind w:left="432"/>
      </w:pPr>
      <w:r>
        <w:rPr>
          <w:b/>
          <w:i w:val="0"/>
          <w:color w:val="D4AF37"/>
          <w:sz w:val="22"/>
          <w:u w:val="none"/>
        </w:rPr>
        <w:t xml:space="preserve">• </w:t>
      </w:r>
      <w:r>
        <w:rPr>
          <w:b/>
          <w:i w:val="0"/>
          <w:color w:val="000000"/>
          <w:sz w:val="22"/>
          <w:u w:val="none"/>
        </w:rPr>
        <w:t>GDPR-compliant: data stays with user; no third-party transmission</w:t>
      </w:r>
      <w:r>
        <w:rPr>
          <w:b w:val="0"/>
          <w:i/>
          <w:color w:val="AAAAAA"/>
          <w:sz w:val="20"/>
          <w:u w:val="none"/>
        </w:rPr>
        <w:t xml:space="preserve">  —  DSGVO-konform: Daten verbleiben beim Nutzer; keine Drittübermittlung</w:t>
      </w:r>
    </w:p>
    <w:p>
      <w:r>
        <w:br w:type="page"/>
      </w:r>
    </w:p>
    <w:p>
      <w:pPr>
        <w:pStyle w:val="Heading1"/>
        <w:jc w:val="left"/>
      </w:pPr>
      <w:r>
        <w:rPr>
          <w:b/>
          <w:color w:val="D4AF37"/>
          <w:sz w:val="32"/>
        </w:rPr>
        <w:t>16. Glossary</w:t>
      </w:r>
      <w:r>
        <w:rPr>
          <w:b w:val="0"/>
          <w:color w:val="AAAAAA"/>
          <w:sz w:val="28"/>
        </w:rPr>
        <w:t xml:space="preserve">  /  16. Glossar</w:t>
      </w:r>
    </w:p>
    <w:tbl>
      <w:tblPr>
        <w:tblStyle w:val="TableGrid"/>
        <w:tblW w:type="auto" w:w="0"/>
        <w:jc w:val="left"/>
        <w:tblLook w:firstColumn="1" w:firstRow="1" w:lastColumn="0" w:lastRow="0" w:noHBand="0" w:noVBand="1" w:val="04A0"/>
      </w:tblPr>
      <w:tblGrid>
        <w:gridCol w:w="4986"/>
        <w:gridCol w:w="4986"/>
      </w:tblGrid>
      <w:tr>
        <w:tc>
          <w:tcPr>
            <w:tcW w:type="dxa" w:w="3456"/>
            <w:shd w:val="clear" w:color="auto" w:fill="1A1A2E"/>
          </w:tcPr>
          <w:p>
            <w:r>
              <w:rPr>
                <w:b/>
                <w:color w:val="D4AF37"/>
                <w:sz w:val="22"/>
              </w:rPr>
              <w:t>🇬🇧  English</w:t>
            </w:r>
          </w:p>
        </w:tc>
        <w:tc>
          <w:tcPr>
            <w:tcW w:type="dxa" w:w="5760"/>
            <w:shd w:val="clear" w:color="auto" w:fill="1A1A2E"/>
          </w:tcPr>
          <w:p>
            <w:r>
              <w:rPr>
                <w:b/>
                <w:color w:val="D4AF37"/>
                <w:sz w:val="22"/>
              </w:rPr>
              <w:t>🇩🇪  Deutsch</w:t>
            </w:r>
          </w:p>
        </w:tc>
      </w:tr>
      <w:tr>
        <w:tc>
          <w:tcPr>
            <w:tcW w:type="dxa" w:w="3456"/>
            <w:shd w:val="clear" w:color="auto" w:fill="F5F5F5"/>
          </w:tcPr>
          <w:p>
            <w:r>
              <w:rPr>
                <w:sz w:val="20"/>
              </w:rPr>
              <w:t>AO</w:t>
            </w:r>
          </w:p>
        </w:tc>
        <w:tc>
          <w:tcPr>
            <w:tcW w:type="dxa" w:w="5760"/>
            <w:shd w:val="clear" w:color="auto" w:fill="F5F5F5"/>
          </w:tcPr>
          <w:p>
            <w:r>
              <w:rPr>
                <w:sz w:val="20"/>
              </w:rPr>
              <w:t>Abgabenordnung — General Tax Code</w:t>
            </w:r>
          </w:p>
        </w:tc>
      </w:tr>
      <w:tr>
        <w:tc>
          <w:tcPr>
            <w:tcW w:type="dxa" w:w="3456"/>
            <w:shd w:val="clear" w:color="auto" w:fill="FFFFFF"/>
          </w:tcPr>
          <w:p>
            <w:r>
              <w:rPr>
                <w:sz w:val="20"/>
              </w:rPr>
              <w:t>Anlage</w:t>
            </w:r>
          </w:p>
        </w:tc>
        <w:tc>
          <w:tcPr>
            <w:tcW w:type="dxa" w:w="5760"/>
            <w:shd w:val="clear" w:color="auto" w:fill="FFFFFF"/>
          </w:tcPr>
          <w:p>
            <w:r>
              <w:rPr>
                <w:sz w:val="20"/>
              </w:rPr>
              <w:t>Supplementary form attached to the main tax return</w:t>
            </w:r>
          </w:p>
        </w:tc>
      </w:tr>
      <w:tr>
        <w:tc>
          <w:tcPr>
            <w:tcW w:type="dxa" w:w="3456"/>
            <w:shd w:val="clear" w:color="auto" w:fill="F5F5F5"/>
          </w:tcPr>
          <w:p>
            <w:r>
              <w:rPr>
                <w:sz w:val="20"/>
              </w:rPr>
              <w:t>Arbeitnehmer-Pauschbetrag</w:t>
            </w:r>
          </w:p>
        </w:tc>
        <w:tc>
          <w:tcPr>
            <w:tcW w:type="dxa" w:w="5760"/>
            <w:shd w:val="clear" w:color="auto" w:fill="F5F5F5"/>
          </w:tcPr>
          <w:p>
            <w:r>
              <w:rPr>
                <w:sz w:val="20"/>
              </w:rPr>
              <w:t>Employee lump-sum deduction (€1,230 in 2024)</w:t>
            </w:r>
          </w:p>
        </w:tc>
      </w:tr>
      <w:tr>
        <w:tc>
          <w:tcPr>
            <w:tcW w:type="dxa" w:w="3456"/>
            <w:shd w:val="clear" w:color="auto" w:fill="FFFFFF"/>
          </w:tcPr>
          <w:p>
            <w:r>
              <w:rPr>
                <w:sz w:val="20"/>
              </w:rPr>
              <w:t>Außergewöhnl. Belastungen</w:t>
            </w:r>
          </w:p>
        </w:tc>
        <w:tc>
          <w:tcPr>
            <w:tcW w:type="dxa" w:w="5760"/>
            <w:shd w:val="clear" w:color="auto" w:fill="FFFFFF"/>
          </w:tcPr>
          <w:p>
            <w:r>
              <w:rPr>
                <w:sz w:val="20"/>
              </w:rPr>
              <w:t>Extraordinary burdens — unusually high expenses</w:t>
            </w:r>
          </w:p>
        </w:tc>
      </w:tr>
      <w:tr>
        <w:tc>
          <w:tcPr>
            <w:tcW w:type="dxa" w:w="3456"/>
            <w:shd w:val="clear" w:color="auto" w:fill="F5F5F5"/>
          </w:tcPr>
          <w:p>
            <w:r>
              <w:rPr>
                <w:sz w:val="20"/>
              </w:rPr>
              <w:t>ELSTER</w:t>
            </w:r>
          </w:p>
        </w:tc>
        <w:tc>
          <w:tcPr>
            <w:tcW w:type="dxa" w:w="5760"/>
            <w:shd w:val="clear" w:color="auto" w:fill="F5F5F5"/>
          </w:tcPr>
          <w:p>
            <w:r>
              <w:rPr>
                <w:sz w:val="20"/>
              </w:rPr>
              <w:t>Electronic tax return portal (elster.de)</w:t>
            </w:r>
          </w:p>
        </w:tc>
      </w:tr>
      <w:tr>
        <w:tc>
          <w:tcPr>
            <w:tcW w:type="dxa" w:w="3456"/>
            <w:shd w:val="clear" w:color="auto" w:fill="FFFFFF"/>
          </w:tcPr>
          <w:p>
            <w:r>
              <w:rPr>
                <w:sz w:val="20"/>
              </w:rPr>
              <w:t>EStG</w:t>
            </w:r>
          </w:p>
        </w:tc>
        <w:tc>
          <w:tcPr>
            <w:tcW w:type="dxa" w:w="5760"/>
            <w:shd w:val="clear" w:color="auto" w:fill="FFFFFF"/>
          </w:tcPr>
          <w:p>
            <w:r>
              <w:rPr>
                <w:sz w:val="20"/>
              </w:rPr>
              <w:t>Einkommensteuergesetz — Income Tax Act</w:t>
            </w:r>
          </w:p>
        </w:tc>
      </w:tr>
      <w:tr>
        <w:tc>
          <w:tcPr>
            <w:tcW w:type="dxa" w:w="3456"/>
            <w:shd w:val="clear" w:color="auto" w:fill="F5F5F5"/>
          </w:tcPr>
          <w:p>
            <w:r>
              <w:rPr>
                <w:sz w:val="20"/>
              </w:rPr>
              <w:t>EÜR</w:t>
            </w:r>
          </w:p>
        </w:tc>
        <w:tc>
          <w:tcPr>
            <w:tcW w:type="dxa" w:w="5760"/>
            <w:shd w:val="clear" w:color="auto" w:fill="F5F5F5"/>
          </w:tcPr>
          <w:p>
            <w:r>
              <w:rPr>
                <w:sz w:val="20"/>
              </w:rPr>
              <w:t>Einnahmen-Überschuss-Rechnung — cash-basis P&amp;L for freelancers</w:t>
            </w:r>
          </w:p>
        </w:tc>
      </w:tr>
      <w:tr>
        <w:tc>
          <w:tcPr>
            <w:tcW w:type="dxa" w:w="3456"/>
            <w:shd w:val="clear" w:color="auto" w:fill="FFFFFF"/>
          </w:tcPr>
          <w:p>
            <w:r>
              <w:rPr>
                <w:sz w:val="20"/>
              </w:rPr>
              <w:t>Finanzamt</w:t>
            </w:r>
          </w:p>
        </w:tc>
        <w:tc>
          <w:tcPr>
            <w:tcW w:type="dxa" w:w="5760"/>
            <w:shd w:val="clear" w:color="auto" w:fill="FFFFFF"/>
          </w:tcPr>
          <w:p>
            <w:r>
              <w:rPr>
                <w:sz w:val="20"/>
              </w:rPr>
              <w:t>Tax office (local authority)</w:t>
            </w:r>
          </w:p>
        </w:tc>
      </w:tr>
      <w:tr>
        <w:tc>
          <w:tcPr>
            <w:tcW w:type="dxa" w:w="3456"/>
            <w:shd w:val="clear" w:color="auto" w:fill="F5F5F5"/>
          </w:tcPr>
          <w:p>
            <w:r>
              <w:rPr>
                <w:sz w:val="20"/>
              </w:rPr>
              <w:t>GewSt</w:t>
            </w:r>
          </w:p>
        </w:tc>
        <w:tc>
          <w:tcPr>
            <w:tcW w:type="dxa" w:w="5760"/>
            <w:shd w:val="clear" w:color="auto" w:fill="F5F5F5"/>
          </w:tcPr>
          <w:p>
            <w:r>
              <w:rPr>
                <w:sz w:val="20"/>
              </w:rPr>
              <w:t>Gewerbesteuer — Trade Tax</w:t>
            </w:r>
          </w:p>
        </w:tc>
      </w:tr>
      <w:tr>
        <w:tc>
          <w:tcPr>
            <w:tcW w:type="dxa" w:w="3456"/>
            <w:shd w:val="clear" w:color="auto" w:fill="FFFFFF"/>
          </w:tcPr>
          <w:p>
            <w:r>
              <w:rPr>
                <w:sz w:val="20"/>
              </w:rPr>
              <w:t>Grundfreibetrag</w:t>
            </w:r>
          </w:p>
        </w:tc>
        <w:tc>
          <w:tcPr>
            <w:tcW w:type="dxa" w:w="5760"/>
            <w:shd w:val="clear" w:color="auto" w:fill="FFFFFF"/>
          </w:tcPr>
          <w:p>
            <w:r>
              <w:rPr>
                <w:sz w:val="20"/>
              </w:rPr>
              <w:t>Basic personal allowance (tax-free threshold)</w:t>
            </w:r>
          </w:p>
        </w:tc>
      </w:tr>
      <w:tr>
        <w:tc>
          <w:tcPr>
            <w:tcW w:type="dxa" w:w="3456"/>
            <w:shd w:val="clear" w:color="auto" w:fill="F5F5F5"/>
          </w:tcPr>
          <w:p>
            <w:r>
              <w:rPr>
                <w:sz w:val="20"/>
              </w:rPr>
              <w:t>GuV</w:t>
            </w:r>
          </w:p>
        </w:tc>
        <w:tc>
          <w:tcPr>
            <w:tcW w:type="dxa" w:w="5760"/>
            <w:shd w:val="clear" w:color="auto" w:fill="F5F5F5"/>
          </w:tcPr>
          <w:p>
            <w:r>
              <w:rPr>
                <w:sz w:val="20"/>
              </w:rPr>
              <w:t>Gewinn- und Verlustrechnung — Profit &amp; Loss Statement</w:t>
            </w:r>
          </w:p>
        </w:tc>
      </w:tr>
      <w:tr>
        <w:tc>
          <w:tcPr>
            <w:tcW w:type="dxa" w:w="3456"/>
            <w:shd w:val="clear" w:color="auto" w:fill="FFFFFF"/>
          </w:tcPr>
          <w:p>
            <w:r>
              <w:rPr>
                <w:sz w:val="20"/>
              </w:rPr>
              <w:t>KiSt</w:t>
            </w:r>
          </w:p>
        </w:tc>
        <w:tc>
          <w:tcPr>
            <w:tcW w:type="dxa" w:w="5760"/>
            <w:shd w:val="clear" w:color="auto" w:fill="FFFFFF"/>
          </w:tcPr>
          <w:p>
            <w:r>
              <w:rPr>
                <w:sz w:val="20"/>
              </w:rPr>
              <w:t>Kirchensteuer — Church Tax</w:t>
            </w:r>
          </w:p>
        </w:tc>
      </w:tr>
      <w:tr>
        <w:tc>
          <w:tcPr>
            <w:tcW w:type="dxa" w:w="3456"/>
            <w:shd w:val="clear" w:color="auto" w:fill="F5F5F5"/>
          </w:tcPr>
          <w:p>
            <w:r>
              <w:rPr>
                <w:sz w:val="20"/>
              </w:rPr>
              <w:t>Lohnsteuerbescheinigung</w:t>
            </w:r>
          </w:p>
        </w:tc>
        <w:tc>
          <w:tcPr>
            <w:tcW w:type="dxa" w:w="5760"/>
            <w:shd w:val="clear" w:color="auto" w:fill="F5F5F5"/>
          </w:tcPr>
          <w:p>
            <w:r>
              <w:rPr>
                <w:sz w:val="20"/>
              </w:rPr>
              <w:t>Annual wage tax certificate issued by employer</w:t>
            </w:r>
          </w:p>
        </w:tc>
      </w:tr>
      <w:tr>
        <w:tc>
          <w:tcPr>
            <w:tcW w:type="dxa" w:w="3456"/>
            <w:shd w:val="clear" w:color="auto" w:fill="FFFFFF"/>
          </w:tcPr>
          <w:p>
            <w:r>
              <w:rPr>
                <w:sz w:val="20"/>
              </w:rPr>
              <w:t>Mantelbogen</w:t>
            </w:r>
          </w:p>
        </w:tc>
        <w:tc>
          <w:tcPr>
            <w:tcW w:type="dxa" w:w="5760"/>
            <w:shd w:val="clear" w:color="auto" w:fill="FFFFFF"/>
          </w:tcPr>
          <w:p>
            <w:r>
              <w:rPr>
                <w:sz w:val="20"/>
              </w:rPr>
              <w:t>Main form of the income tax return (ESt 1 A)</w:t>
            </w:r>
          </w:p>
        </w:tc>
      </w:tr>
      <w:tr>
        <w:tc>
          <w:tcPr>
            <w:tcW w:type="dxa" w:w="3456"/>
            <w:shd w:val="clear" w:color="auto" w:fill="F5F5F5"/>
          </w:tcPr>
          <w:p>
            <w:r>
              <w:rPr>
                <w:sz w:val="20"/>
              </w:rPr>
              <w:t>Sonderausgaben</w:t>
            </w:r>
          </w:p>
        </w:tc>
        <w:tc>
          <w:tcPr>
            <w:tcW w:type="dxa" w:w="5760"/>
            <w:shd w:val="clear" w:color="auto" w:fill="F5F5F5"/>
          </w:tcPr>
          <w:p>
            <w:r>
              <w:rPr>
                <w:sz w:val="20"/>
              </w:rPr>
              <w:t>Special expenses — specific deductible items</w:t>
            </w:r>
          </w:p>
        </w:tc>
      </w:tr>
      <w:tr>
        <w:tc>
          <w:tcPr>
            <w:tcW w:type="dxa" w:w="3456"/>
            <w:shd w:val="clear" w:color="auto" w:fill="FFFFFF"/>
          </w:tcPr>
          <w:p>
            <w:r>
              <w:rPr>
                <w:sz w:val="20"/>
              </w:rPr>
              <w:t>Solidaritätszuschlag</w:t>
            </w:r>
          </w:p>
        </w:tc>
        <w:tc>
          <w:tcPr>
            <w:tcW w:type="dxa" w:w="5760"/>
            <w:shd w:val="clear" w:color="auto" w:fill="FFFFFF"/>
          </w:tcPr>
          <w:p>
            <w:r>
              <w:rPr>
                <w:sz w:val="20"/>
              </w:rPr>
              <w:t>Solidarity surcharge on income tax</w:t>
            </w:r>
          </w:p>
        </w:tc>
      </w:tr>
      <w:tr>
        <w:tc>
          <w:tcPr>
            <w:tcW w:type="dxa" w:w="3456"/>
            <w:shd w:val="clear" w:color="auto" w:fill="F5F5F5"/>
          </w:tcPr>
          <w:p>
            <w:r>
              <w:rPr>
                <w:sz w:val="20"/>
              </w:rPr>
              <w:t>Steuerbescheid</w:t>
            </w:r>
          </w:p>
        </w:tc>
        <w:tc>
          <w:tcPr>
            <w:tcW w:type="dxa" w:w="5760"/>
            <w:shd w:val="clear" w:color="auto" w:fill="F5F5F5"/>
          </w:tcPr>
          <w:p>
            <w:r>
              <w:rPr>
                <w:sz w:val="20"/>
              </w:rPr>
              <w:t>Tax assessment notice from the Finanzamt</w:t>
            </w:r>
          </w:p>
        </w:tc>
      </w:tr>
      <w:tr>
        <w:tc>
          <w:tcPr>
            <w:tcW w:type="dxa" w:w="3456"/>
            <w:shd w:val="clear" w:color="auto" w:fill="FFFFFF"/>
          </w:tcPr>
          <w:p>
            <w:r>
              <w:rPr>
                <w:sz w:val="20"/>
              </w:rPr>
              <w:t>Steuerklasse</w:t>
            </w:r>
          </w:p>
        </w:tc>
        <w:tc>
          <w:tcPr>
            <w:tcW w:type="dxa" w:w="5760"/>
            <w:shd w:val="clear" w:color="auto" w:fill="FFFFFF"/>
          </w:tcPr>
          <w:p>
            <w:r>
              <w:rPr>
                <w:sz w:val="20"/>
              </w:rPr>
              <w:t>Tax class (I – VI) affecting withholding</w:t>
            </w:r>
          </w:p>
        </w:tc>
      </w:tr>
      <w:tr>
        <w:tc>
          <w:tcPr>
            <w:tcW w:type="dxa" w:w="3456"/>
            <w:shd w:val="clear" w:color="auto" w:fill="F5F5F5"/>
          </w:tcPr>
          <w:p>
            <w:r>
              <w:rPr>
                <w:sz w:val="20"/>
              </w:rPr>
              <w:t>Steueridentifikationsnummer</w:t>
            </w:r>
          </w:p>
        </w:tc>
        <w:tc>
          <w:tcPr>
            <w:tcW w:type="dxa" w:w="5760"/>
            <w:shd w:val="clear" w:color="auto" w:fill="F5F5F5"/>
          </w:tcPr>
          <w:p>
            <w:r>
              <w:rPr>
                <w:sz w:val="20"/>
              </w:rPr>
              <w:t>11-digit permanent tax ID number</w:t>
            </w:r>
          </w:p>
        </w:tc>
      </w:tr>
      <w:tr>
        <w:tc>
          <w:tcPr>
            <w:tcW w:type="dxa" w:w="3456"/>
            <w:shd w:val="clear" w:color="auto" w:fill="FFFFFF"/>
          </w:tcPr>
          <w:p>
            <w:r>
              <w:rPr>
                <w:sz w:val="20"/>
              </w:rPr>
              <w:t>UStVA</w:t>
            </w:r>
          </w:p>
        </w:tc>
        <w:tc>
          <w:tcPr>
            <w:tcW w:type="dxa" w:w="5760"/>
            <w:shd w:val="clear" w:color="auto" w:fill="FFFFFF"/>
          </w:tcPr>
          <w:p>
            <w:r>
              <w:rPr>
                <w:sz w:val="20"/>
              </w:rPr>
              <w:t>Umsatzsteuervoranmeldung — VAT pre-declaration</w:t>
            </w:r>
          </w:p>
        </w:tc>
      </w:tr>
      <w:tr>
        <w:tc>
          <w:tcPr>
            <w:tcW w:type="dxa" w:w="3456"/>
            <w:shd w:val="clear" w:color="auto" w:fill="F5F5F5"/>
          </w:tcPr>
          <w:p>
            <w:r>
              <w:rPr>
                <w:sz w:val="20"/>
              </w:rPr>
              <w:t>Werbungskosten</w:t>
            </w:r>
          </w:p>
        </w:tc>
        <w:tc>
          <w:tcPr>
            <w:tcW w:type="dxa" w:w="5760"/>
            <w:shd w:val="clear" w:color="auto" w:fill="F5F5F5"/>
          </w:tcPr>
          <w:p>
            <w:r>
              <w:rPr>
                <w:sz w:val="20"/>
              </w:rPr>
              <w:t>Work-related expenses / income-related deductions</w:t>
            </w:r>
          </w:p>
        </w:tc>
      </w:tr>
      <w:tr>
        <w:tc>
          <w:tcPr>
            <w:tcW w:type="dxa" w:w="3456"/>
            <w:shd w:val="clear" w:color="auto" w:fill="FFFFFF"/>
          </w:tcPr>
          <w:p>
            <w:r>
              <w:rPr>
                <w:sz w:val="20"/>
              </w:rPr>
              <w:t>zvE</w:t>
            </w:r>
          </w:p>
        </w:tc>
        <w:tc>
          <w:tcPr>
            <w:tcW w:type="dxa" w:w="5760"/>
            <w:shd w:val="clear" w:color="auto" w:fill="FFFFFF"/>
          </w:tcPr>
          <w:p>
            <w:r>
              <w:rPr>
                <w:sz w:val="20"/>
              </w:rPr>
              <w:t>zu versteuerndes Einkommen — taxable income</w:t>
            </w:r>
          </w:p>
        </w:tc>
      </w:tr>
    </w:tbl>
    <w:p/>
    <w:p>
      <w:pPr>
        <w:spacing w:before="80" w:after="80"/>
      </w:pPr>
      <w:r>
        <w:rPr>
          <w:color w:val="0F3C5F"/>
          <w:sz w:val="16"/>
        </w:rPr>
        <w:t>──────────────────────────────────────────────────────────────────────────────────────────────────────────────</w:t>
      </w:r>
    </w:p>
    <w:p>
      <w:pPr>
        <w:jc w:val="center"/>
      </w:pPr>
      <w:r>
        <w:rPr>
          <w:b w:val="0"/>
          <w:i/>
          <w:color w:val="AAAAAA"/>
          <w:sz w:val="18"/>
          <w:u w:val="none"/>
        </w:rPr>
        <w:br/>
        <w:t>★  German Tax Tool — Complete Plan  ★</w:t>
        <w:br/>
        <w:t>Generated automatically by gen_german_tax_tool.py</w:t>
        <w:br/>
        <w:t>Date: May 09, 2026</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