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DA91" w14:textId="77777777" w:rsidR="00486DA2" w:rsidRPr="00486DA2" w:rsidRDefault="00486DA2" w:rsidP="00486DA2">
      <w:pPr>
        <w:rPr>
          <w:b/>
          <w:bCs/>
        </w:rPr>
      </w:pPr>
      <w:r w:rsidRPr="00486DA2">
        <w:rPr>
          <w:b/>
          <w:bCs/>
        </w:rPr>
        <w:t>Intent Classifier Prompt</w:t>
      </w:r>
    </w:p>
    <w:p w14:paraId="450E9EB9" w14:textId="02F56EC4" w:rsidR="00486DA2" w:rsidRPr="00486DA2" w:rsidRDefault="00486DA2" w:rsidP="00486DA2">
      <w:r w:rsidRPr="00486DA2">
        <w:rPr>
          <w:b/>
          <w:bCs/>
        </w:rPr>
        <w:t>Role:</w:t>
      </w:r>
      <w:r w:rsidRPr="00486DA2">
        <w:br/>
        <w:t>You are an intent classification module for automotive system engineering, responsible for identifying the target work product, extracting the technical intent, and mapping the query to the appropriate system elements, intent types, and slot structures.</w:t>
      </w:r>
    </w:p>
    <w:p w14:paraId="649BD666" w14:textId="5CEBEE54" w:rsidR="00486DA2" w:rsidRPr="00486DA2" w:rsidRDefault="00486DA2" w:rsidP="00486DA2"/>
    <w:p w14:paraId="497CEC35" w14:textId="77777777" w:rsidR="00486DA2" w:rsidRPr="00486DA2" w:rsidRDefault="00486DA2" w:rsidP="00486DA2">
      <w:r w:rsidRPr="00486DA2">
        <w:pict w14:anchorId="1D739A9B">
          <v:rect id="_x0000_i1115" style="width:0;height:1.5pt" o:hralign="center" o:hrstd="t" o:hr="t" fillcolor="#a0a0a0" stroked="f"/>
        </w:pict>
      </w:r>
    </w:p>
    <w:p w14:paraId="587E8F55" w14:textId="77777777" w:rsidR="00486DA2" w:rsidRPr="00486DA2" w:rsidRDefault="00486DA2" w:rsidP="00486DA2">
      <w:pPr>
        <w:rPr>
          <w:b/>
          <w:bCs/>
        </w:rPr>
      </w:pPr>
      <w:r w:rsidRPr="00486DA2">
        <w:rPr>
          <w:b/>
          <w:bCs/>
        </w:rPr>
        <w:t>Input</w:t>
      </w:r>
    </w:p>
    <w:p w14:paraId="0A4DA72B" w14:textId="77777777" w:rsidR="00486DA2" w:rsidRPr="00486DA2" w:rsidRDefault="00486DA2" w:rsidP="00486DA2">
      <w:r w:rsidRPr="00486DA2">
        <w:rPr>
          <w:b/>
          <w:bCs/>
        </w:rPr>
        <w:t>User Query:</w:t>
      </w:r>
    </w:p>
    <w:p w14:paraId="6012D6B0" w14:textId="77777777" w:rsidR="00486DA2" w:rsidRPr="00486DA2" w:rsidRDefault="00486DA2" w:rsidP="00486DA2">
      <w:r w:rsidRPr="00486DA2">
        <w:rPr>
          <w:b/>
          <w:bCs/>
        </w:rPr>
        <w:t>System Context / Specification:</w:t>
      </w:r>
    </w:p>
    <w:p w14:paraId="4DC3155F" w14:textId="77777777" w:rsidR="00486DA2" w:rsidRPr="00486DA2" w:rsidRDefault="00486DA2" w:rsidP="00486DA2">
      <w:r w:rsidRPr="00486DA2">
        <w:pict w14:anchorId="76FEF104">
          <v:rect id="_x0000_i1116" style="width:0;height:1.5pt" o:hralign="center" o:hrstd="t" o:hr="t" fillcolor="#a0a0a0" stroked="f"/>
        </w:pict>
      </w:r>
    </w:p>
    <w:p w14:paraId="5017CBE1" w14:textId="77777777" w:rsidR="00486DA2" w:rsidRPr="00486DA2" w:rsidRDefault="00486DA2" w:rsidP="00486DA2">
      <w:pPr>
        <w:rPr>
          <w:b/>
          <w:bCs/>
        </w:rPr>
      </w:pPr>
      <w:r w:rsidRPr="00486DA2">
        <w:rPr>
          <w:b/>
          <w:bCs/>
        </w:rPr>
        <w:t>Task</w:t>
      </w:r>
    </w:p>
    <w:p w14:paraId="3BF565EF" w14:textId="77777777" w:rsidR="00486DA2" w:rsidRPr="00486DA2" w:rsidRDefault="00486DA2" w:rsidP="00486DA2">
      <w:r w:rsidRPr="00486DA2">
        <w:t>Analyze the input and answer the following:</w:t>
      </w:r>
    </w:p>
    <w:p w14:paraId="50544A94" w14:textId="77777777" w:rsidR="00486DA2" w:rsidRPr="00486DA2" w:rsidRDefault="00486DA2" w:rsidP="00486DA2">
      <w:r w:rsidRPr="00486DA2">
        <w:pict w14:anchorId="2D7115F3">
          <v:rect id="_x0000_i1117" style="width:0;height:1.5pt" o:hralign="center" o:hrstd="t" o:hr="t" fillcolor="#a0a0a0" stroked="f"/>
        </w:pict>
      </w:r>
    </w:p>
    <w:p w14:paraId="4CBDF7EA" w14:textId="77777777" w:rsidR="00486DA2" w:rsidRPr="00486DA2" w:rsidRDefault="00486DA2" w:rsidP="00486DA2">
      <w:pPr>
        <w:rPr>
          <w:b/>
          <w:bCs/>
        </w:rPr>
      </w:pPr>
      <w:r w:rsidRPr="00486DA2">
        <w:rPr>
          <w:b/>
          <w:bCs/>
        </w:rPr>
        <w:t>Q1. Query Intent (Summary + Objective)</w:t>
      </w:r>
    </w:p>
    <w:p w14:paraId="2EDCB848" w14:textId="77777777" w:rsidR="00486DA2" w:rsidRPr="00486DA2" w:rsidRDefault="00486DA2" w:rsidP="00486DA2">
      <w:r w:rsidRPr="00486DA2">
        <w:t>Summarize the user query in one precise technical sentence capturing both the engineering intent and objective without adding assumptions.</w:t>
      </w:r>
    </w:p>
    <w:p w14:paraId="649667B0" w14:textId="77777777" w:rsidR="00486DA2" w:rsidRPr="00486DA2" w:rsidRDefault="00486DA2" w:rsidP="00486DA2">
      <w:r w:rsidRPr="00486DA2">
        <w:pict w14:anchorId="6663C98A">
          <v:rect id="_x0000_i1118" style="width:0;height:1.5pt" o:hralign="center" o:hrstd="t" o:hr="t" fillcolor="#a0a0a0" stroked="f"/>
        </w:pict>
      </w:r>
    </w:p>
    <w:p w14:paraId="7914BA5A" w14:textId="77777777" w:rsidR="00486DA2" w:rsidRPr="00486DA2" w:rsidRDefault="00486DA2" w:rsidP="00486DA2">
      <w:pPr>
        <w:rPr>
          <w:b/>
          <w:bCs/>
        </w:rPr>
      </w:pPr>
      <w:r w:rsidRPr="00486DA2">
        <w:rPr>
          <w:b/>
          <w:bCs/>
        </w:rPr>
        <w:t>Q2. Expected Work Product (Strict Requirement)</w:t>
      </w:r>
    </w:p>
    <w:p w14:paraId="2B3E12B8" w14:textId="77777777" w:rsidR="00486DA2" w:rsidRPr="00486DA2" w:rsidRDefault="00486DA2" w:rsidP="00486DA2">
      <w:r w:rsidRPr="00486DA2">
        <w:t>Identify the intended engineering work product.</w:t>
      </w:r>
    </w:p>
    <w:p w14:paraId="0760F8C9" w14:textId="77777777" w:rsidR="00486DA2" w:rsidRPr="00486DA2" w:rsidRDefault="00486DA2" w:rsidP="00486DA2">
      <w:r w:rsidRPr="00486DA2">
        <w:rPr>
          <w:b/>
          <w:bCs/>
        </w:rPr>
        <w:t>Constraint:</w:t>
      </w:r>
      <w:r w:rsidRPr="00486DA2">
        <w:t xml:space="preserve"> Answer in </w:t>
      </w:r>
      <w:r w:rsidRPr="00486DA2">
        <w:rPr>
          <w:b/>
          <w:bCs/>
        </w:rPr>
        <w:t>maximum 3 words only</w:t>
      </w:r>
      <w:r w:rsidRPr="00486DA2">
        <w:br/>
        <w:t>Examples:</w:t>
      </w:r>
    </w:p>
    <w:p w14:paraId="2E34E5A0" w14:textId="77777777" w:rsidR="00486DA2" w:rsidRPr="00486DA2" w:rsidRDefault="00486DA2" w:rsidP="00486DA2">
      <w:pPr>
        <w:numPr>
          <w:ilvl w:val="0"/>
          <w:numId w:val="4"/>
        </w:numPr>
      </w:pPr>
      <w:r w:rsidRPr="00486DA2">
        <w:t>SYS2 Requirement</w:t>
      </w:r>
    </w:p>
    <w:p w14:paraId="3E5A0437" w14:textId="77777777" w:rsidR="00486DA2" w:rsidRPr="00486DA2" w:rsidRDefault="00486DA2" w:rsidP="00486DA2">
      <w:pPr>
        <w:numPr>
          <w:ilvl w:val="0"/>
          <w:numId w:val="4"/>
        </w:numPr>
      </w:pPr>
      <w:r w:rsidRPr="00486DA2">
        <w:t>SYS1 Requirement</w:t>
      </w:r>
    </w:p>
    <w:p w14:paraId="1E608AB3" w14:textId="77777777" w:rsidR="00486DA2" w:rsidRPr="00486DA2" w:rsidRDefault="00486DA2" w:rsidP="00486DA2">
      <w:pPr>
        <w:numPr>
          <w:ilvl w:val="0"/>
          <w:numId w:val="4"/>
        </w:numPr>
      </w:pPr>
      <w:r w:rsidRPr="00486DA2">
        <w:t>System Architecture</w:t>
      </w:r>
    </w:p>
    <w:p w14:paraId="78B5AAE6" w14:textId="77777777" w:rsidR="00486DA2" w:rsidRPr="00486DA2" w:rsidRDefault="00486DA2" w:rsidP="00486DA2">
      <w:pPr>
        <w:numPr>
          <w:ilvl w:val="0"/>
          <w:numId w:val="4"/>
        </w:numPr>
      </w:pPr>
      <w:r w:rsidRPr="00486DA2">
        <w:t>Test Case</w:t>
      </w:r>
    </w:p>
    <w:p w14:paraId="6C6A2A65" w14:textId="77777777" w:rsidR="00486DA2" w:rsidRPr="00486DA2" w:rsidRDefault="00486DA2" w:rsidP="00486DA2">
      <w:r w:rsidRPr="00486DA2">
        <w:pict w14:anchorId="1D37B12A">
          <v:rect id="_x0000_i1119" style="width:0;height:1.5pt" o:hralign="center" o:hrstd="t" o:hr="t" fillcolor="#a0a0a0" stroked="f"/>
        </w:pict>
      </w:r>
    </w:p>
    <w:p w14:paraId="3FE953CF" w14:textId="77777777" w:rsidR="00486DA2" w:rsidRPr="00486DA2" w:rsidRDefault="00486DA2" w:rsidP="00486DA2">
      <w:pPr>
        <w:rPr>
          <w:b/>
          <w:bCs/>
        </w:rPr>
      </w:pPr>
      <w:r w:rsidRPr="00486DA2">
        <w:rPr>
          <w:b/>
          <w:bCs/>
        </w:rPr>
        <w:lastRenderedPageBreak/>
        <w:t>Q3. Slot Mapping and Slot Identification</w:t>
      </w:r>
    </w:p>
    <w:p w14:paraId="7541146C" w14:textId="77777777" w:rsidR="00486DA2" w:rsidRPr="00486DA2" w:rsidRDefault="00486DA2" w:rsidP="00486DA2">
      <w:pPr>
        <w:rPr>
          <w:b/>
          <w:bCs/>
        </w:rPr>
      </w:pPr>
      <w:r w:rsidRPr="00486DA2">
        <w:rPr>
          <w:b/>
          <w:bCs/>
        </w:rPr>
        <w:t>Step 1 – Primary Mapping</w:t>
      </w:r>
    </w:p>
    <w:p w14:paraId="5CB96679" w14:textId="77777777" w:rsidR="00486DA2" w:rsidRPr="00486DA2" w:rsidRDefault="00486DA2" w:rsidP="00486DA2">
      <w:pPr>
        <w:numPr>
          <w:ilvl w:val="0"/>
          <w:numId w:val="5"/>
        </w:numPr>
      </w:pPr>
      <w:r w:rsidRPr="00486DA2">
        <w:t>Identify the primary system element (feature)</w:t>
      </w:r>
    </w:p>
    <w:p w14:paraId="4F9D17E2" w14:textId="77777777" w:rsidR="00486DA2" w:rsidRPr="00486DA2" w:rsidRDefault="00486DA2" w:rsidP="00486DA2">
      <w:pPr>
        <w:numPr>
          <w:ilvl w:val="0"/>
          <w:numId w:val="5"/>
        </w:numPr>
      </w:pPr>
      <w:r w:rsidRPr="00486DA2">
        <w:t>Identify the primary intent/sub-type</w:t>
      </w:r>
    </w:p>
    <w:p w14:paraId="58AA1077" w14:textId="77777777" w:rsidR="00486DA2" w:rsidRPr="00486DA2" w:rsidRDefault="00486DA2" w:rsidP="00486DA2">
      <w:pPr>
        <w:numPr>
          <w:ilvl w:val="0"/>
          <w:numId w:val="5"/>
        </w:numPr>
      </w:pPr>
      <w:r w:rsidRPr="00486DA2">
        <w:t>Provide the corresponding slot pack ID</w:t>
      </w:r>
    </w:p>
    <w:p w14:paraId="0F469D7E" w14:textId="77777777" w:rsidR="00486DA2" w:rsidRPr="00486DA2" w:rsidRDefault="00486DA2" w:rsidP="00486DA2">
      <w:pPr>
        <w:rPr>
          <w:b/>
          <w:bCs/>
        </w:rPr>
      </w:pPr>
      <w:r w:rsidRPr="00486DA2">
        <w:rPr>
          <w:b/>
          <w:bCs/>
        </w:rPr>
        <w:t>Step 2 – Secondary Mapping (if applicable)</w:t>
      </w:r>
    </w:p>
    <w:p w14:paraId="2314B2B5" w14:textId="77777777" w:rsidR="00486DA2" w:rsidRPr="00486DA2" w:rsidRDefault="00486DA2" w:rsidP="00486DA2">
      <w:pPr>
        <w:numPr>
          <w:ilvl w:val="0"/>
          <w:numId w:val="6"/>
        </w:numPr>
      </w:pPr>
      <w:r w:rsidRPr="00486DA2">
        <w:t>Identify one supporting system element / sub-type</w:t>
      </w:r>
    </w:p>
    <w:p w14:paraId="6C188B9D" w14:textId="77777777" w:rsidR="00486DA2" w:rsidRPr="00486DA2" w:rsidRDefault="00486DA2" w:rsidP="00486DA2">
      <w:pPr>
        <w:numPr>
          <w:ilvl w:val="0"/>
          <w:numId w:val="6"/>
        </w:numPr>
      </w:pPr>
      <w:r w:rsidRPr="00486DA2">
        <w:t>Provide the corresponding slot pack ID</w:t>
      </w:r>
    </w:p>
    <w:p w14:paraId="04B0F947" w14:textId="77777777" w:rsidR="00486DA2" w:rsidRPr="00486DA2" w:rsidRDefault="00486DA2" w:rsidP="00486DA2">
      <w:pPr>
        <w:rPr>
          <w:b/>
          <w:bCs/>
        </w:rPr>
      </w:pPr>
      <w:r w:rsidRPr="00486DA2">
        <w:rPr>
          <w:b/>
          <w:bCs/>
        </w:rPr>
        <w:t>Step 3 – Relevant Slots</w:t>
      </w:r>
    </w:p>
    <w:p w14:paraId="1457DA5C" w14:textId="77777777" w:rsidR="00486DA2" w:rsidRPr="00486DA2" w:rsidRDefault="00486DA2" w:rsidP="00486DA2">
      <w:pPr>
        <w:numPr>
          <w:ilvl w:val="0"/>
          <w:numId w:val="7"/>
        </w:numPr>
      </w:pPr>
      <w:r w:rsidRPr="00486DA2">
        <w:t>Extract and list the most relevant slots (</w:t>
      </w:r>
      <w:r w:rsidRPr="00486DA2">
        <w:rPr>
          <w:b/>
          <w:bCs/>
        </w:rPr>
        <w:t>maximum 5–7</w:t>
      </w:r>
      <w:r w:rsidRPr="00486DA2">
        <w:t>)</w:t>
      </w:r>
    </w:p>
    <w:p w14:paraId="0960AC6E" w14:textId="77777777" w:rsidR="00486DA2" w:rsidRPr="00486DA2" w:rsidRDefault="00486DA2" w:rsidP="00486DA2">
      <w:pPr>
        <w:numPr>
          <w:ilvl w:val="0"/>
          <w:numId w:val="7"/>
        </w:numPr>
      </w:pPr>
      <w:r w:rsidRPr="00486DA2">
        <w:t xml:space="preserve">These must represent the </w:t>
      </w:r>
      <w:r w:rsidRPr="00486DA2">
        <w:rPr>
          <w:b/>
          <w:bCs/>
        </w:rPr>
        <w:t>minimum mandatory technical inputs required</w:t>
      </w:r>
    </w:p>
    <w:p w14:paraId="5CC3A37E" w14:textId="77777777" w:rsidR="00486DA2" w:rsidRPr="00486DA2" w:rsidRDefault="00486DA2" w:rsidP="00486DA2">
      <w:r w:rsidRPr="00486DA2">
        <w:pict w14:anchorId="7C945FA9">
          <v:rect id="_x0000_i1120" style="width:0;height:1.5pt" o:hralign="center" o:hrstd="t" o:hr="t" fillcolor="#a0a0a0" stroked="f"/>
        </w:pict>
      </w:r>
    </w:p>
    <w:p w14:paraId="58640711" w14:textId="77777777" w:rsidR="00486DA2" w:rsidRPr="00486DA2" w:rsidRDefault="00486DA2" w:rsidP="00486DA2">
      <w:pPr>
        <w:rPr>
          <w:b/>
          <w:bCs/>
        </w:rPr>
      </w:pPr>
      <w:r w:rsidRPr="00486DA2">
        <w:rPr>
          <w:b/>
          <w:bCs/>
        </w:rPr>
        <w:t>Output Format (Strict)</w:t>
      </w:r>
    </w:p>
    <w:p w14:paraId="106FFF67" w14:textId="77777777" w:rsidR="00486DA2" w:rsidRPr="00486DA2" w:rsidRDefault="00486DA2" w:rsidP="00486DA2">
      <w:r w:rsidRPr="00486DA2">
        <w:t>Q1: &lt;One-line technical intent + objective&gt;</w:t>
      </w:r>
    </w:p>
    <w:p w14:paraId="33A5DF4C" w14:textId="77777777" w:rsidR="00486DA2" w:rsidRPr="00486DA2" w:rsidRDefault="00486DA2" w:rsidP="00486DA2">
      <w:r w:rsidRPr="00486DA2">
        <w:t>Q2: &lt;Work Product (max 3 words)&gt;</w:t>
      </w:r>
    </w:p>
    <w:p w14:paraId="7D742805" w14:textId="77777777" w:rsidR="00486DA2" w:rsidRPr="00486DA2" w:rsidRDefault="00486DA2" w:rsidP="00486DA2">
      <w:r w:rsidRPr="00486DA2">
        <w:t>Q3:</w:t>
      </w:r>
    </w:p>
    <w:p w14:paraId="6C30379B" w14:textId="77777777" w:rsidR="00486DA2" w:rsidRPr="00486DA2" w:rsidRDefault="00486DA2" w:rsidP="00486DA2">
      <w:r w:rsidRPr="00486DA2">
        <w:t>Primary:</w:t>
      </w:r>
      <w:r w:rsidRPr="00486DA2">
        <w:br/>
        <w:t xml:space="preserve">Feature: </w:t>
      </w:r>
      <w:r w:rsidRPr="00486DA2">
        <w:br/>
        <w:t xml:space="preserve">Sub-type: </w:t>
      </w:r>
      <w:r w:rsidRPr="00486DA2">
        <w:br/>
        <w:t xml:space="preserve">Slot Pack: </w:t>
      </w:r>
    </w:p>
    <w:p w14:paraId="10D235D0" w14:textId="77777777" w:rsidR="00486DA2" w:rsidRPr="00486DA2" w:rsidRDefault="00486DA2" w:rsidP="00486DA2">
      <w:r w:rsidRPr="00486DA2">
        <w:t>Secondary (if applicable):</w:t>
      </w:r>
      <w:r w:rsidRPr="00486DA2">
        <w:br/>
        <w:t xml:space="preserve">Feature: </w:t>
      </w:r>
      <w:r w:rsidRPr="00486DA2">
        <w:br/>
        <w:t xml:space="preserve">Sub-type: </w:t>
      </w:r>
      <w:r w:rsidRPr="00486DA2">
        <w:br/>
        <w:t xml:space="preserve">Slot Pack: </w:t>
      </w:r>
    </w:p>
    <w:p w14:paraId="6B6733D1" w14:textId="77777777" w:rsidR="00486DA2" w:rsidRPr="00486DA2" w:rsidRDefault="00486DA2" w:rsidP="00486DA2">
      <w:r w:rsidRPr="00486DA2">
        <w:t>Relevant Slots:</w:t>
      </w:r>
    </w:p>
    <w:p w14:paraId="713BCF29" w14:textId="77777777" w:rsidR="00486DA2" w:rsidRPr="00486DA2" w:rsidRDefault="00486DA2" w:rsidP="00486DA2">
      <w:pPr>
        <w:numPr>
          <w:ilvl w:val="0"/>
          <w:numId w:val="8"/>
        </w:numPr>
      </w:pPr>
      <w:r w:rsidRPr="00486DA2">
        <w:t>&lt;Slot 1&gt;</w:t>
      </w:r>
    </w:p>
    <w:p w14:paraId="1E874A03" w14:textId="77777777" w:rsidR="00486DA2" w:rsidRPr="00486DA2" w:rsidRDefault="00486DA2" w:rsidP="00486DA2">
      <w:pPr>
        <w:numPr>
          <w:ilvl w:val="0"/>
          <w:numId w:val="8"/>
        </w:numPr>
      </w:pPr>
      <w:r w:rsidRPr="00486DA2">
        <w:t>&lt;Slot 2&gt;</w:t>
      </w:r>
    </w:p>
    <w:p w14:paraId="472F2124" w14:textId="77777777" w:rsidR="00486DA2" w:rsidRPr="00486DA2" w:rsidRDefault="00486DA2" w:rsidP="00486DA2">
      <w:pPr>
        <w:numPr>
          <w:ilvl w:val="0"/>
          <w:numId w:val="8"/>
        </w:numPr>
      </w:pPr>
      <w:r w:rsidRPr="00486DA2">
        <w:t>&lt;Slot 3&gt;</w:t>
      </w:r>
    </w:p>
    <w:p w14:paraId="761749ED" w14:textId="77777777" w:rsidR="00486DA2" w:rsidRPr="00486DA2" w:rsidRDefault="00486DA2" w:rsidP="00486DA2">
      <w:pPr>
        <w:numPr>
          <w:ilvl w:val="0"/>
          <w:numId w:val="8"/>
        </w:numPr>
      </w:pPr>
      <w:r w:rsidRPr="00486DA2">
        <w:lastRenderedPageBreak/>
        <w:t>&lt;Slot 4&gt;</w:t>
      </w:r>
    </w:p>
    <w:p w14:paraId="767BFFDB" w14:textId="77777777" w:rsidR="00486DA2" w:rsidRPr="00486DA2" w:rsidRDefault="00486DA2" w:rsidP="00486DA2">
      <w:pPr>
        <w:numPr>
          <w:ilvl w:val="0"/>
          <w:numId w:val="8"/>
        </w:numPr>
      </w:pPr>
      <w:r w:rsidRPr="00486DA2">
        <w:t>&lt;Slot 5&gt;</w:t>
      </w:r>
    </w:p>
    <w:p w14:paraId="45B724AE" w14:textId="27B4EF73" w:rsidR="008B3719" w:rsidRDefault="00486DA2">
      <w:r>
        <w:rPr>
          <w:noProof/>
        </w:rPr>
        <mc:AlternateContent>
          <mc:Choice Requires="wps">
            <w:drawing>
              <wp:anchor distT="0" distB="0" distL="114300" distR="114300" simplePos="0" relativeHeight="251659264" behindDoc="0" locked="0" layoutInCell="1" allowOverlap="1" wp14:anchorId="0E7DFD9A" wp14:editId="2E4043BE">
                <wp:simplePos x="0" y="0"/>
                <wp:positionH relativeFrom="column">
                  <wp:posOffset>-266700</wp:posOffset>
                </wp:positionH>
                <wp:positionV relativeFrom="paragraph">
                  <wp:posOffset>271145</wp:posOffset>
                </wp:positionV>
                <wp:extent cx="6584950" cy="44450"/>
                <wp:effectExtent l="19050" t="19050" r="25400" b="31750"/>
                <wp:wrapNone/>
                <wp:docPr id="631246599" name="Straight Connector 1"/>
                <wp:cNvGraphicFramePr/>
                <a:graphic xmlns:a="http://schemas.openxmlformats.org/drawingml/2006/main">
                  <a:graphicData uri="http://schemas.microsoft.com/office/word/2010/wordprocessingShape">
                    <wps:wsp>
                      <wps:cNvCnPr/>
                      <wps:spPr>
                        <a:xfrm flipV="1">
                          <a:off x="0" y="0"/>
                          <a:ext cx="6584950" cy="444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8EC41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1pt,21.35pt" to="497.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" strokecolor="#156082 [3204]" strokeweight="2.25pt">
                <v:stroke joinstyle="miter"/>
              </v:line>
            </w:pict>
          </mc:Fallback>
        </mc:AlternateContent>
      </w:r>
    </w:p>
    <w:p w14:paraId="4C47457C" w14:textId="43EE4AB6" w:rsidR="0042720E" w:rsidRDefault="0042720E"/>
    <w:p w14:paraId="62298C6D" w14:textId="77777777" w:rsidR="0042720E" w:rsidRDefault="0042720E"/>
    <w:p w14:paraId="79471079" w14:textId="1630655E" w:rsidR="0042720E" w:rsidRPr="008B3719" w:rsidRDefault="0042720E" w:rsidP="0042720E">
      <w:pPr>
        <w:rPr>
          <w:b/>
          <w:bCs/>
          <w:sz w:val="36"/>
          <w:szCs w:val="36"/>
        </w:rPr>
      </w:pPr>
      <w:r w:rsidRPr="008B3719">
        <w:rPr>
          <w:b/>
          <w:bCs/>
          <w:sz w:val="36"/>
          <w:szCs w:val="36"/>
        </w:rPr>
        <w:t xml:space="preserve">Sub-querry generation Prompt for </w:t>
      </w:r>
      <w:r w:rsidRPr="008B3719">
        <w:rPr>
          <w:b/>
          <w:bCs/>
          <w:sz w:val="36"/>
          <w:szCs w:val="36"/>
        </w:rPr>
        <w:t>compliance and methods</w:t>
      </w:r>
      <w:r w:rsidRPr="008B3719">
        <w:rPr>
          <w:b/>
          <w:bCs/>
          <w:sz w:val="36"/>
          <w:szCs w:val="36"/>
        </w:rPr>
        <w:t xml:space="preserve"> aspect:</w:t>
      </w:r>
    </w:p>
    <w:p w14:paraId="0191E0FA" w14:textId="77777777" w:rsidR="0042720E" w:rsidRDefault="0042720E"/>
    <w:p w14:paraId="29B1391E" w14:textId="77777777" w:rsidR="0042720E" w:rsidRPr="0042720E" w:rsidRDefault="0042720E" w:rsidP="0042720E">
      <w:r w:rsidRPr="0042720E">
        <w:t xml:space="preserve">Provide the standard-compliant methodology, step-by-step procedure, and engineering guidelines for developing a </w:t>
      </w:r>
      <w:r w:rsidRPr="0042720E">
        <w:rPr>
          <w:b/>
          <w:bCs/>
        </w:rPr>
        <w:t>&lt;WORKPRODUCT&gt;</w:t>
      </w:r>
      <w:r w:rsidRPr="0042720E">
        <w:t xml:space="preserve"> (e.g., SYS1 requirement, SYS2 requirement, system architecture) ensuring compliance with ASPICE, ISO 26262, ISO 21434, and INCOSE practices, including required inputs, outputs, activities, checks, and traceability expectations.</w:t>
      </w:r>
    </w:p>
    <w:p w14:paraId="58A112BC" w14:textId="77777777" w:rsidR="0042720E" w:rsidRDefault="0042720E"/>
    <w:p w14:paraId="6E981FEB" w14:textId="77777777" w:rsidR="008B3719" w:rsidRDefault="008B3719"/>
    <w:p w14:paraId="0258B574" w14:textId="77777777" w:rsidR="0042720E" w:rsidRDefault="0042720E"/>
    <w:p w14:paraId="4E54679B" w14:textId="77777777" w:rsidR="0042720E" w:rsidRDefault="0042720E"/>
    <w:p w14:paraId="7A0E56A4" w14:textId="77777777" w:rsidR="0042720E" w:rsidRDefault="0042720E"/>
    <w:p w14:paraId="1D073E00" w14:textId="77777777" w:rsidR="0042720E" w:rsidRDefault="0042720E"/>
    <w:p w14:paraId="3761E7E1" w14:textId="77777777" w:rsidR="0042720E" w:rsidRDefault="0042720E"/>
    <w:p w14:paraId="0172E624" w14:textId="77777777" w:rsidR="0042720E" w:rsidRDefault="0042720E"/>
    <w:p w14:paraId="2EE522CF" w14:textId="025E1ADB" w:rsidR="0042720E" w:rsidRPr="008B3719" w:rsidRDefault="0042720E">
      <w:pPr>
        <w:rPr>
          <w:b/>
          <w:bCs/>
          <w:sz w:val="40"/>
          <w:szCs w:val="40"/>
        </w:rPr>
      </w:pPr>
      <w:r w:rsidRPr="008B3719">
        <w:rPr>
          <w:b/>
          <w:bCs/>
          <w:sz w:val="40"/>
          <w:szCs w:val="40"/>
        </w:rPr>
        <w:t>Sub-querry generation Prompt for technical aspect:</w:t>
      </w:r>
    </w:p>
    <w:p w14:paraId="7A51E2C8" w14:textId="77777777" w:rsidR="0042720E" w:rsidRDefault="0042720E"/>
    <w:p w14:paraId="1AED6B62" w14:textId="77777777" w:rsidR="0042720E" w:rsidRDefault="0042720E" w:rsidP="0042720E">
      <w:r w:rsidRPr="0042720E">
        <w:t xml:space="preserve">User Query: [Insert SYS1 requirement or SYS2 requirement request here] </w:t>
      </w:r>
    </w:p>
    <w:p w14:paraId="4567B316" w14:textId="4F582BAF" w:rsidR="0042720E" w:rsidRDefault="0042720E" w:rsidP="0042720E">
      <w:r w:rsidRPr="0042720E">
        <w:t xml:space="preserve">System Context: [Insert system technical specification] </w:t>
      </w:r>
    </w:p>
    <w:p w14:paraId="6EB36937" w14:textId="77777777" w:rsidR="0042720E" w:rsidRDefault="0042720E" w:rsidP="0042720E"/>
    <w:p w14:paraId="4C065A6A" w14:textId="77777777" w:rsidR="0042720E" w:rsidRDefault="0042720E" w:rsidP="0042720E">
      <w:r w:rsidRPr="0042720E">
        <w:lastRenderedPageBreak/>
        <w:t xml:space="preserve">Task: Generate a set of follow-up questions required to gather all technical details needed to fulfill the user query. </w:t>
      </w:r>
    </w:p>
    <w:p w14:paraId="408216C3" w14:textId="77777777" w:rsidR="0042720E" w:rsidRDefault="0042720E" w:rsidP="0042720E">
      <w:r w:rsidRPr="0042720E">
        <w:t xml:space="preserve">Instructions: </w:t>
      </w:r>
    </w:p>
    <w:p w14:paraId="525476B1" w14:textId="77777777" w:rsidR="0042720E" w:rsidRDefault="0042720E" w:rsidP="0042720E">
      <w:r w:rsidRPr="0042720E">
        <w:t xml:space="preserve">1. Generate a maximum of 10 MOST IMPORTANT follow-up questions required to create high-quality SYS2 requirements. </w:t>
      </w:r>
    </w:p>
    <w:p w14:paraId="69861434" w14:textId="77777777" w:rsidR="0042720E" w:rsidRDefault="0042720E" w:rsidP="0042720E">
      <w:r w:rsidRPr="0042720E">
        <w:t xml:space="preserve">2. Ensure coverage of the following mandatory aspects: </w:t>
      </w:r>
      <w:r>
        <w:t>***SLOTS****</w:t>
      </w:r>
    </w:p>
    <w:p w14:paraId="70E2544D" w14:textId="77777777" w:rsidR="0042720E" w:rsidRDefault="0042720E" w:rsidP="0042720E">
      <w:r w:rsidRPr="0042720E">
        <w:t xml:space="preserve">3. For EACH question, provide: </w:t>
      </w:r>
    </w:p>
    <w:p w14:paraId="79D06D18" w14:textId="77777777" w:rsidR="0042720E" w:rsidRDefault="0042720E" w:rsidP="0042720E">
      <w:r w:rsidRPr="0042720E">
        <w:t xml:space="preserve">a. The question (clear, technical, SYS2-oriented) </w:t>
      </w:r>
    </w:p>
    <w:p w14:paraId="3D173161" w14:textId="77777777" w:rsidR="0042720E" w:rsidRDefault="0042720E" w:rsidP="0042720E">
      <w:r w:rsidRPr="0042720E">
        <w:t xml:space="preserve">b. Knowledge category: </w:t>
      </w:r>
    </w:p>
    <w:p w14:paraId="280EF859" w14:textId="77777777" w:rsidR="0042720E" w:rsidRDefault="0042720E" w:rsidP="0042720E">
      <w:r w:rsidRPr="0042720E">
        <w:t xml:space="preserve">- Customer-specific knowledge (OEM / project-specific / system-level inputs) </w:t>
      </w:r>
    </w:p>
    <w:p w14:paraId="5C4B174A" w14:textId="77777777" w:rsidR="0042720E" w:rsidRDefault="0042720E" w:rsidP="0042720E">
      <w:r w:rsidRPr="0042720E">
        <w:t xml:space="preserve">- Experience-based knowledge (engineering judgement / design best practices) </w:t>
      </w:r>
    </w:p>
    <w:p w14:paraId="11D7D975" w14:textId="77777777" w:rsidR="0042720E" w:rsidRDefault="0042720E" w:rsidP="0042720E">
      <w:r w:rsidRPr="0042720E">
        <w:t xml:space="preserve">- Open-source knowledge (standards, generic failure modes, reusable patterns) </w:t>
      </w:r>
    </w:p>
    <w:p w14:paraId="389B07F7" w14:textId="11910BFB" w:rsidR="0042720E" w:rsidRDefault="0042720E" w:rsidP="0042720E">
      <w:r w:rsidRPr="0042720E">
        <w:t xml:space="preserve">c. Most relevant knowledge base container(s) from the structure below </w:t>
      </w:r>
      <w:r>
        <w:t>***CONTAINER STRUCTURE***</w:t>
      </w:r>
    </w:p>
    <w:p w14:paraId="0B02C46A" w14:textId="77777777" w:rsidR="0042720E" w:rsidRDefault="0042720E" w:rsidP="0042720E"/>
    <w:p w14:paraId="1C9E70B9" w14:textId="77777777" w:rsidR="0042720E" w:rsidRDefault="0042720E" w:rsidP="0042720E">
      <w:r w:rsidRPr="0042720E">
        <w:t xml:space="preserve">4. Use ONLY the provided knowledge base structure for mapping containers. Ensure precise and minimal mapping (avoid unnecessary containers). </w:t>
      </w:r>
    </w:p>
    <w:p w14:paraId="7DDC8A3D" w14:textId="77777777" w:rsidR="0042720E" w:rsidRDefault="0042720E" w:rsidP="0042720E">
      <w:r w:rsidRPr="0042720E">
        <w:t xml:space="preserve">5. The output MUST be structured as follows: </w:t>
      </w:r>
    </w:p>
    <w:p w14:paraId="534389A8" w14:textId="77777777" w:rsidR="0042720E" w:rsidRDefault="0042720E" w:rsidP="0042720E">
      <w:r w:rsidRPr="0042720E">
        <w:t>Q1. &lt;Question&gt; Category: &lt;Customer-specific / Experience-based / Open-source&gt; Container: &lt;Path1&gt;, &lt;Path2&gt;</w:t>
      </w:r>
    </w:p>
    <w:p w14:paraId="0F4D645A" w14:textId="77777777" w:rsidR="0042720E" w:rsidRDefault="0042720E" w:rsidP="0042720E">
      <w:r w:rsidRPr="0042720E">
        <w:t xml:space="preserve"> 6. Keep the questions: -</w:t>
      </w:r>
    </w:p>
    <w:p w14:paraId="1A5F715F" w14:textId="77777777" w:rsidR="0042720E" w:rsidRDefault="0042720E" w:rsidP="0042720E">
      <w:r w:rsidRPr="0042720E">
        <w:t xml:space="preserve"> Non-redundant </w:t>
      </w:r>
    </w:p>
    <w:p w14:paraId="7252F3B8" w14:textId="77777777" w:rsidR="0042720E" w:rsidRDefault="0042720E" w:rsidP="0042720E">
      <w:r w:rsidRPr="0042720E">
        <w:t xml:space="preserve">- Technically precise </w:t>
      </w:r>
    </w:p>
    <w:p w14:paraId="4BA47600" w14:textId="77777777" w:rsidR="0042720E" w:rsidRDefault="0042720E" w:rsidP="0042720E">
      <w:r w:rsidRPr="0042720E">
        <w:t xml:space="preserve">- Directly usable for RAG retrieval </w:t>
      </w:r>
    </w:p>
    <w:p w14:paraId="3160785D" w14:textId="77777777" w:rsidR="0042720E" w:rsidRDefault="0042720E" w:rsidP="0042720E">
      <w:r w:rsidRPr="0042720E">
        <w:t xml:space="preserve">- Sufficient to derive complete ASPICE SYS2 + ISO 26262 compliant requirements Knowledge Base Structure: </w:t>
      </w:r>
    </w:p>
    <w:p w14:paraId="71349E01" w14:textId="77777777" w:rsidR="0042720E" w:rsidRDefault="0042720E" w:rsidP="0042720E">
      <w:r w:rsidRPr="0042720E">
        <w:t xml:space="preserve">[Insert your AI_Knowledge_Base structure here] </w:t>
      </w:r>
    </w:p>
    <w:p w14:paraId="7D3EC28B" w14:textId="77777777" w:rsidR="0042720E" w:rsidRDefault="0042720E" w:rsidP="0042720E">
      <w:r w:rsidRPr="0042720E">
        <w:t xml:space="preserve">Output: </w:t>
      </w:r>
    </w:p>
    <w:p w14:paraId="40B2A378" w14:textId="0A9E7D6F" w:rsidR="0042720E" w:rsidRPr="0042720E" w:rsidRDefault="0042720E" w:rsidP="0042720E">
      <w:r w:rsidRPr="0042720E">
        <w:lastRenderedPageBreak/>
        <w:t>Provide exactly 10 questions with category and container mapping.</w:t>
      </w:r>
    </w:p>
    <w:p w14:paraId="72E18027" w14:textId="77777777" w:rsidR="0042720E" w:rsidRDefault="0042720E"/>
    <w:p w14:paraId="5252ED55" w14:textId="77777777" w:rsidR="0042720E" w:rsidRDefault="0042720E"/>
    <w:sectPr w:rsidR="004272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324"/>
    <w:multiLevelType w:val="multilevel"/>
    <w:tmpl w:val="357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03DB"/>
    <w:multiLevelType w:val="multilevel"/>
    <w:tmpl w:val="162C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5338"/>
    <w:multiLevelType w:val="multilevel"/>
    <w:tmpl w:val="923C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B735F"/>
    <w:multiLevelType w:val="multilevel"/>
    <w:tmpl w:val="9F4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8503C"/>
    <w:multiLevelType w:val="multilevel"/>
    <w:tmpl w:val="C6F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A52A1"/>
    <w:multiLevelType w:val="multilevel"/>
    <w:tmpl w:val="674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63164"/>
    <w:multiLevelType w:val="multilevel"/>
    <w:tmpl w:val="063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66366"/>
    <w:multiLevelType w:val="multilevel"/>
    <w:tmpl w:val="24CA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754913">
    <w:abstractNumId w:val="0"/>
  </w:num>
  <w:num w:numId="2" w16cid:durableId="558637447">
    <w:abstractNumId w:val="2"/>
  </w:num>
  <w:num w:numId="3" w16cid:durableId="1897084076">
    <w:abstractNumId w:val="1"/>
  </w:num>
  <w:num w:numId="4" w16cid:durableId="83645601">
    <w:abstractNumId w:val="4"/>
  </w:num>
  <w:num w:numId="5" w16cid:durableId="2050449788">
    <w:abstractNumId w:val="7"/>
  </w:num>
  <w:num w:numId="6" w16cid:durableId="459153638">
    <w:abstractNumId w:val="3"/>
  </w:num>
  <w:num w:numId="7" w16cid:durableId="1948804370">
    <w:abstractNumId w:val="6"/>
  </w:num>
  <w:num w:numId="8" w16cid:durableId="17065234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0E"/>
    <w:rsid w:val="0018367E"/>
    <w:rsid w:val="0042720E"/>
    <w:rsid w:val="00486DA2"/>
    <w:rsid w:val="008B3719"/>
    <w:rsid w:val="00AA5577"/>
    <w:rsid w:val="00D6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D21A2"/>
  <w15:chartTrackingRefBased/>
  <w15:docId w15:val="{AF85542F-A2F8-4387-9A81-869D3264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20E"/>
    <w:rPr>
      <w:rFonts w:eastAsiaTheme="majorEastAsia" w:cstheme="majorBidi"/>
      <w:color w:val="272727" w:themeColor="text1" w:themeTint="D8"/>
    </w:rPr>
  </w:style>
  <w:style w:type="paragraph" w:styleId="Title">
    <w:name w:val="Title"/>
    <w:basedOn w:val="Normal"/>
    <w:next w:val="Normal"/>
    <w:link w:val="TitleChar"/>
    <w:uiPriority w:val="10"/>
    <w:qFormat/>
    <w:rsid w:val="00427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20E"/>
    <w:pPr>
      <w:spacing w:before="160"/>
      <w:jc w:val="center"/>
    </w:pPr>
    <w:rPr>
      <w:i/>
      <w:iCs/>
      <w:color w:val="404040" w:themeColor="text1" w:themeTint="BF"/>
    </w:rPr>
  </w:style>
  <w:style w:type="character" w:customStyle="1" w:styleId="QuoteChar">
    <w:name w:val="Quote Char"/>
    <w:basedOn w:val="DefaultParagraphFont"/>
    <w:link w:val="Quote"/>
    <w:uiPriority w:val="29"/>
    <w:rsid w:val="0042720E"/>
    <w:rPr>
      <w:i/>
      <w:iCs/>
      <w:color w:val="404040" w:themeColor="text1" w:themeTint="BF"/>
    </w:rPr>
  </w:style>
  <w:style w:type="paragraph" w:styleId="ListParagraph">
    <w:name w:val="List Paragraph"/>
    <w:basedOn w:val="Normal"/>
    <w:uiPriority w:val="34"/>
    <w:qFormat/>
    <w:rsid w:val="0042720E"/>
    <w:pPr>
      <w:ind w:left="720"/>
      <w:contextualSpacing/>
    </w:pPr>
  </w:style>
  <w:style w:type="character" w:styleId="IntenseEmphasis">
    <w:name w:val="Intense Emphasis"/>
    <w:basedOn w:val="DefaultParagraphFont"/>
    <w:uiPriority w:val="21"/>
    <w:qFormat/>
    <w:rsid w:val="0042720E"/>
    <w:rPr>
      <w:i/>
      <w:iCs/>
      <w:color w:val="0F4761" w:themeColor="accent1" w:themeShade="BF"/>
    </w:rPr>
  </w:style>
  <w:style w:type="paragraph" w:styleId="IntenseQuote">
    <w:name w:val="Intense Quote"/>
    <w:basedOn w:val="Normal"/>
    <w:next w:val="Normal"/>
    <w:link w:val="IntenseQuoteChar"/>
    <w:uiPriority w:val="30"/>
    <w:qFormat/>
    <w:rsid w:val="00427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20E"/>
    <w:rPr>
      <w:i/>
      <w:iCs/>
      <w:color w:val="0F4761" w:themeColor="accent1" w:themeShade="BF"/>
    </w:rPr>
  </w:style>
  <w:style w:type="character" w:styleId="IntenseReference">
    <w:name w:val="Intense Reference"/>
    <w:basedOn w:val="DefaultParagraphFont"/>
    <w:uiPriority w:val="32"/>
    <w:qFormat/>
    <w:rsid w:val="00427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94f817-ec12-46c8-8bf3-f32a3a95cbd7}" enabled="1" method="Privileged" siteId="{81fa766e-a349-4867-8bf4-ab35e250a08f}"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5</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TATA Technologies</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Coimbatore Gajendran, Badhri Balaji</dc:creator>
  <cp:keywords/>
  <dc:description/>
  <cp:lastModifiedBy>Coimbatore Gajendran, Badhri Balaji</cp:lastModifiedBy>
  <cp:revision>2</cp:revision>
  <dcterms:created xsi:type="dcterms:W3CDTF">2026-06-12T11:43:00Z</dcterms:created>
  <dcterms:modified xsi:type="dcterms:W3CDTF">2026-06-12T12:11:00Z</dcterms:modified>
</cp:coreProperties>
</file>