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Certain words and expressions used in and principles of interpretation applicable to this Agreement are defined or </w:t>
      </w:r>
      <w:r>
        <w:rPr/>
        <w:t xml:space="preserve">$94 and $33 </w:t>
      </w:r>
      <w:r>
        <w:rPr/>
        <w:t>set out in Schedule I (Interpretation).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test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4bb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27</Words>
  <Characters>145</Characters>
  <CharactersWithSpaces>170</CharactersWithSpaces>
  <Paragraphs>2</Paragraphs>
  <Company>University of Leicester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2010-04-12T07:36:00Z</dcterms:created>
  <dc:creator>dw75</dc:creator>
  <dc:description/>
  <dc:language>en-IN</dc:language>
  <cp:lastModifiedBy/>
  <dcterms:modified xsi:type="dcterms:W3CDTF">2018-09-10T19:10:48Z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University of Leicester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