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5FF" w:rsidRDefault="00E97152">
      <w:pPr>
        <w:pStyle w:val="Title"/>
      </w:pPr>
      <w:r w:rsidRPr="00E97152">
        <w:t xml:space="preserve">Crowdfunding Platform Powered by Blockchain </w:t>
      </w:r>
    </w:p>
    <w:p w:rsidR="006E45FF" w:rsidRDefault="006E45FF">
      <w:pPr>
        <w:pStyle w:val="BodyText"/>
        <w:spacing w:before="11"/>
        <w:rPr>
          <w:b/>
          <w:sz w:val="15"/>
        </w:rPr>
      </w:pPr>
    </w:p>
    <w:p w:rsidR="006E45FF" w:rsidRDefault="006E45FF">
      <w:pPr>
        <w:rPr>
          <w:sz w:val="15"/>
        </w:rPr>
        <w:sectPr w:rsidR="006E45FF">
          <w:type w:val="continuous"/>
          <w:pgSz w:w="11910" w:h="16840"/>
          <w:pgMar w:top="460" w:right="760" w:bottom="280" w:left="800" w:header="720" w:footer="720" w:gutter="0"/>
          <w:cols w:space="720"/>
        </w:sectPr>
      </w:pPr>
    </w:p>
    <w:p w:rsidR="006E45FF" w:rsidRDefault="00000000">
      <w:pPr>
        <w:spacing w:before="170" w:line="242" w:lineRule="auto"/>
        <w:ind w:left="170" w:right="74" w:firstLine="5"/>
        <w:jc w:val="center"/>
        <w:rPr>
          <w:i/>
          <w:sz w:val="18"/>
        </w:rPr>
      </w:pPr>
      <w:r>
        <w:rPr>
          <w:sz w:val="20"/>
        </w:rPr>
        <w:t>Prof.</w:t>
      </w:r>
      <w:r>
        <w:rPr>
          <w:spacing w:val="3"/>
          <w:sz w:val="20"/>
        </w:rPr>
        <w:t xml:space="preserve"> </w:t>
      </w:r>
      <w:r w:rsidR="00E97152" w:rsidRPr="00E97152">
        <w:rPr>
          <w:sz w:val="20"/>
          <w:szCs w:val="20"/>
        </w:rPr>
        <w:t>Ravi Ray Chaudhari</w:t>
      </w:r>
      <w:r w:rsidRPr="00E97152">
        <w:rPr>
          <w:spacing w:val="1"/>
          <w:sz w:val="18"/>
          <w:szCs w:val="20"/>
        </w:rPr>
        <w:t xml:space="preserve"> </w:t>
      </w:r>
      <w:r>
        <w:rPr>
          <w:sz w:val="18"/>
        </w:rPr>
        <w:t>Department of Computer Engineering</w:t>
      </w:r>
      <w:r>
        <w:rPr>
          <w:spacing w:val="-42"/>
          <w:sz w:val="18"/>
        </w:rPr>
        <w:t xml:space="preserve"> </w:t>
      </w:r>
      <w:r>
        <w:rPr>
          <w:i/>
          <w:sz w:val="18"/>
        </w:rPr>
        <w:t>SKNSITS</w:t>
      </w:r>
    </w:p>
    <w:p w:rsidR="006E45FF" w:rsidRDefault="00000000">
      <w:pPr>
        <w:spacing w:line="204" w:lineRule="exact"/>
        <w:ind w:left="155" w:right="58"/>
        <w:jc w:val="center"/>
        <w:rPr>
          <w:sz w:val="18"/>
        </w:rPr>
      </w:pPr>
      <w:r>
        <w:rPr>
          <w:sz w:val="18"/>
        </w:rPr>
        <w:t>Lonavala,</w:t>
      </w:r>
      <w:r>
        <w:rPr>
          <w:spacing w:val="-1"/>
          <w:sz w:val="18"/>
        </w:rPr>
        <w:t xml:space="preserve"> </w:t>
      </w:r>
      <w:r>
        <w:rPr>
          <w:sz w:val="18"/>
        </w:rPr>
        <w:t>Pune.</w:t>
      </w:r>
    </w:p>
    <w:p w:rsidR="006E45FF" w:rsidRPr="008C2B95" w:rsidRDefault="008C2B95">
      <w:pPr>
        <w:spacing w:before="3"/>
        <w:ind w:left="149" w:right="62"/>
        <w:jc w:val="center"/>
        <w:rPr>
          <w:rStyle w:val="Hyperlink"/>
          <w:sz w:val="16"/>
        </w:rPr>
      </w:pPr>
      <w:r>
        <w:rPr>
          <w:sz w:val="16"/>
        </w:rPr>
        <w:fldChar w:fldCharType="begin"/>
      </w:r>
      <w:r>
        <w:rPr>
          <w:sz w:val="16"/>
        </w:rPr>
        <w:instrText xml:space="preserve"> HYPERLINK "mailto:raviray.sknsits@sinhgad.edu" </w:instrText>
      </w:r>
      <w:r>
        <w:rPr>
          <w:sz w:val="16"/>
        </w:rPr>
      </w:r>
      <w:r>
        <w:rPr>
          <w:sz w:val="16"/>
        </w:rPr>
        <w:fldChar w:fldCharType="separate"/>
      </w:r>
      <w:r w:rsidR="00000000" w:rsidRPr="008C2B95">
        <w:rPr>
          <w:rStyle w:val="Hyperlink"/>
          <w:sz w:val="16"/>
        </w:rPr>
        <w:t>raviray.sknsits@sinhgad.edu</w:t>
      </w:r>
    </w:p>
    <w:p w:rsidR="006E45FF" w:rsidRDefault="008C2B95">
      <w:pPr>
        <w:pStyle w:val="BodyText"/>
        <w:rPr>
          <w:sz w:val="18"/>
        </w:rPr>
      </w:pPr>
      <w:r>
        <w:rPr>
          <w:sz w:val="16"/>
          <w:szCs w:val="22"/>
        </w:rPr>
        <w:fldChar w:fldCharType="end"/>
      </w:r>
    </w:p>
    <w:p w:rsidR="006E45FF" w:rsidRDefault="00816050" w:rsidP="00816050">
      <w:pPr>
        <w:pStyle w:val="BodyText"/>
        <w:spacing w:before="149"/>
        <w:ind w:left="155" w:right="57"/>
      </w:pPr>
      <w:r>
        <w:t xml:space="preserve">            P</w:t>
      </w:r>
      <w:r>
        <w:t>rafulla B. Dhobale</w:t>
      </w:r>
    </w:p>
    <w:p w:rsidR="006E45FF" w:rsidRDefault="00000000">
      <w:pPr>
        <w:spacing w:line="207" w:lineRule="exact"/>
        <w:ind w:left="155" w:right="62"/>
        <w:jc w:val="center"/>
        <w:rPr>
          <w:sz w:val="18"/>
        </w:rPr>
      </w:pPr>
      <w:r>
        <w:rPr>
          <w:sz w:val="18"/>
        </w:rPr>
        <w:t>Department</w:t>
      </w:r>
      <w:r>
        <w:rPr>
          <w:spacing w:val="-2"/>
          <w:sz w:val="18"/>
        </w:rPr>
        <w:t xml:space="preserve"> </w:t>
      </w:r>
      <w:r>
        <w:rPr>
          <w:sz w:val="18"/>
        </w:rPr>
        <w:t>of</w:t>
      </w:r>
      <w:r>
        <w:rPr>
          <w:spacing w:val="-2"/>
          <w:sz w:val="18"/>
        </w:rPr>
        <w:t xml:space="preserve"> </w:t>
      </w:r>
      <w:r>
        <w:rPr>
          <w:sz w:val="18"/>
        </w:rPr>
        <w:t>Computer</w:t>
      </w:r>
      <w:r>
        <w:rPr>
          <w:spacing w:val="-3"/>
          <w:sz w:val="18"/>
        </w:rPr>
        <w:t xml:space="preserve"> </w:t>
      </w:r>
      <w:r>
        <w:rPr>
          <w:sz w:val="18"/>
        </w:rPr>
        <w:t>Engineering</w:t>
      </w:r>
    </w:p>
    <w:p w:rsidR="006E45FF" w:rsidRDefault="00000000">
      <w:pPr>
        <w:spacing w:line="206" w:lineRule="exact"/>
        <w:ind w:left="155" w:right="58"/>
        <w:jc w:val="center"/>
        <w:rPr>
          <w:i/>
          <w:sz w:val="18"/>
        </w:rPr>
      </w:pPr>
      <w:r>
        <w:rPr>
          <w:i/>
          <w:sz w:val="18"/>
        </w:rPr>
        <w:t>SKNSITS</w:t>
      </w:r>
    </w:p>
    <w:p w:rsidR="00816050" w:rsidRDefault="00000000">
      <w:pPr>
        <w:ind w:left="136" w:right="38" w:firstLine="1"/>
        <w:jc w:val="center"/>
        <w:rPr>
          <w:spacing w:val="1"/>
          <w:sz w:val="18"/>
        </w:rPr>
      </w:pPr>
      <w:r>
        <w:rPr>
          <w:sz w:val="18"/>
        </w:rPr>
        <w:t>Lonavala, Pune.</w:t>
      </w:r>
    </w:p>
    <w:p w:rsidR="006E45FF" w:rsidRPr="008C2B95" w:rsidRDefault="008C2B95" w:rsidP="00251C8F">
      <w:pPr>
        <w:ind w:right="38"/>
        <w:rPr>
          <w:rStyle w:val="Hyperlink"/>
          <w:sz w:val="17"/>
          <w:szCs w:val="17"/>
        </w:rPr>
      </w:pPr>
      <w:r>
        <w:rPr>
          <w:spacing w:val="-1"/>
          <w:sz w:val="17"/>
          <w:szCs w:val="17"/>
        </w:rPr>
        <w:fldChar w:fldCharType="begin"/>
      </w:r>
      <w:r>
        <w:rPr>
          <w:spacing w:val="-1"/>
          <w:sz w:val="17"/>
          <w:szCs w:val="17"/>
        </w:rPr>
        <w:instrText xml:space="preserve"> HYPERLINK "mailto:Prafulladhobale.sknsits.comp@gmail.com" </w:instrText>
      </w:r>
      <w:r>
        <w:rPr>
          <w:spacing w:val="-1"/>
          <w:sz w:val="17"/>
          <w:szCs w:val="17"/>
        </w:rPr>
      </w:r>
      <w:r>
        <w:rPr>
          <w:spacing w:val="-1"/>
          <w:sz w:val="17"/>
          <w:szCs w:val="17"/>
        </w:rPr>
        <w:fldChar w:fldCharType="separate"/>
      </w:r>
      <w:r w:rsidR="00816050" w:rsidRPr="008C2B95">
        <w:rPr>
          <w:rStyle w:val="Hyperlink"/>
          <w:spacing w:val="-1"/>
          <w:sz w:val="17"/>
          <w:szCs w:val="17"/>
        </w:rPr>
        <w:t>praful</w:t>
      </w:r>
      <w:r w:rsidR="00440DFC" w:rsidRPr="008C2B95">
        <w:rPr>
          <w:rStyle w:val="Hyperlink"/>
          <w:spacing w:val="-1"/>
          <w:sz w:val="17"/>
          <w:szCs w:val="17"/>
        </w:rPr>
        <w:t>l</w:t>
      </w:r>
      <w:r w:rsidR="00816050" w:rsidRPr="008C2B95">
        <w:rPr>
          <w:rStyle w:val="Hyperlink"/>
          <w:spacing w:val="-1"/>
          <w:sz w:val="17"/>
          <w:szCs w:val="17"/>
        </w:rPr>
        <w:t>a</w:t>
      </w:r>
      <w:r w:rsidR="00816050" w:rsidRPr="008C2B95">
        <w:rPr>
          <w:rStyle w:val="Hyperlink"/>
          <w:spacing w:val="-1"/>
          <w:sz w:val="17"/>
          <w:szCs w:val="17"/>
        </w:rPr>
        <w:t>dhobale.sknsits.comp</w:t>
      </w:r>
      <w:r w:rsidR="00440DFC" w:rsidRPr="008C2B95">
        <w:rPr>
          <w:rStyle w:val="Hyperlink"/>
          <w:spacing w:val="-1"/>
          <w:sz w:val="17"/>
          <w:szCs w:val="17"/>
        </w:rPr>
        <w:t>@gmail.com</w:t>
      </w:r>
    </w:p>
    <w:p w:rsidR="006E45FF" w:rsidRDefault="008C2B95" w:rsidP="00251C8F">
      <w:pPr>
        <w:pStyle w:val="BodyText"/>
        <w:spacing w:before="194"/>
        <w:ind w:left="119" w:right="25"/>
        <w:jc w:val="center"/>
      </w:pPr>
      <w:r>
        <w:rPr>
          <w:spacing w:val="-1"/>
          <w:sz w:val="17"/>
          <w:szCs w:val="17"/>
        </w:rPr>
        <w:fldChar w:fldCharType="end"/>
      </w:r>
      <w:r w:rsidR="00000000">
        <w:br w:type="column"/>
      </w:r>
      <w:r w:rsidR="00000000">
        <w:t>A</w:t>
      </w:r>
      <w:r w:rsidR="00816050">
        <w:t>bhijit V. Raut</w:t>
      </w:r>
    </w:p>
    <w:p w:rsidR="006E45FF" w:rsidRDefault="00000000">
      <w:pPr>
        <w:spacing w:line="207" w:lineRule="exact"/>
        <w:ind w:left="121" w:right="25"/>
        <w:jc w:val="center"/>
        <w:rPr>
          <w:sz w:val="18"/>
        </w:rPr>
      </w:pPr>
      <w:r>
        <w:rPr>
          <w:sz w:val="18"/>
        </w:rPr>
        <w:t>Department</w:t>
      </w:r>
      <w:r>
        <w:rPr>
          <w:spacing w:val="-2"/>
          <w:sz w:val="18"/>
        </w:rPr>
        <w:t xml:space="preserve"> </w:t>
      </w:r>
      <w:r>
        <w:rPr>
          <w:sz w:val="18"/>
        </w:rPr>
        <w:t>of</w:t>
      </w:r>
      <w:r>
        <w:rPr>
          <w:spacing w:val="-2"/>
          <w:sz w:val="18"/>
        </w:rPr>
        <w:t xml:space="preserve"> </w:t>
      </w:r>
      <w:r>
        <w:rPr>
          <w:sz w:val="18"/>
        </w:rPr>
        <w:t>Computer</w:t>
      </w:r>
      <w:r>
        <w:rPr>
          <w:spacing w:val="-3"/>
          <w:sz w:val="18"/>
        </w:rPr>
        <w:t xml:space="preserve"> </w:t>
      </w:r>
      <w:r>
        <w:rPr>
          <w:sz w:val="18"/>
        </w:rPr>
        <w:t>Engineering</w:t>
      </w:r>
    </w:p>
    <w:p w:rsidR="006E45FF" w:rsidRDefault="00000000">
      <w:pPr>
        <w:spacing w:line="206" w:lineRule="exact"/>
        <w:ind w:left="121" w:right="22"/>
        <w:jc w:val="center"/>
        <w:rPr>
          <w:i/>
          <w:sz w:val="18"/>
        </w:rPr>
      </w:pPr>
      <w:r>
        <w:rPr>
          <w:i/>
          <w:sz w:val="18"/>
        </w:rPr>
        <w:t>SKNSITS</w:t>
      </w:r>
    </w:p>
    <w:p w:rsidR="006E45FF" w:rsidRDefault="00000000">
      <w:pPr>
        <w:spacing w:line="207" w:lineRule="exact"/>
        <w:ind w:left="115" w:right="25"/>
        <w:jc w:val="center"/>
        <w:rPr>
          <w:sz w:val="18"/>
        </w:rPr>
      </w:pPr>
      <w:r>
        <w:rPr>
          <w:sz w:val="18"/>
        </w:rPr>
        <w:t>Lonavala,</w:t>
      </w:r>
      <w:r>
        <w:rPr>
          <w:spacing w:val="-1"/>
          <w:sz w:val="18"/>
        </w:rPr>
        <w:t xml:space="preserve"> </w:t>
      </w:r>
      <w:r>
        <w:rPr>
          <w:sz w:val="18"/>
        </w:rPr>
        <w:t>Pune.</w:t>
      </w:r>
    </w:p>
    <w:p w:rsidR="006E45FF" w:rsidRDefault="00816050">
      <w:pPr>
        <w:spacing w:before="4"/>
        <w:ind w:left="110" w:right="25"/>
        <w:jc w:val="center"/>
        <w:rPr>
          <w:sz w:val="16"/>
        </w:rPr>
      </w:pPr>
      <w:hyperlink r:id="rId7" w:history="1">
        <w:r w:rsidRPr="00617AF9">
          <w:rPr>
            <w:rStyle w:val="Hyperlink"/>
            <w:sz w:val="16"/>
          </w:rPr>
          <w:t>abhijitraut.sknsits.comp@gmail.com</w:t>
        </w:r>
      </w:hyperlink>
    </w:p>
    <w:p w:rsidR="006E45FF" w:rsidRDefault="00000000">
      <w:pPr>
        <w:pStyle w:val="BodyText"/>
        <w:spacing w:before="93"/>
        <w:ind w:left="117" w:right="113"/>
        <w:jc w:val="center"/>
      </w:pPr>
      <w:r>
        <w:br w:type="column"/>
      </w:r>
      <w:r w:rsidR="00816050">
        <w:t xml:space="preserve">Aniket A. </w:t>
      </w:r>
      <w:proofErr w:type="spellStart"/>
      <w:r w:rsidR="00816050">
        <w:t>Sinare</w:t>
      </w:r>
      <w:proofErr w:type="spellEnd"/>
    </w:p>
    <w:p w:rsidR="006E45FF" w:rsidRDefault="00000000">
      <w:pPr>
        <w:ind w:left="117" w:right="115"/>
        <w:jc w:val="center"/>
        <w:rPr>
          <w:sz w:val="18"/>
        </w:rPr>
      </w:pPr>
      <w:r>
        <w:rPr>
          <w:sz w:val="18"/>
        </w:rPr>
        <w:t>Department of Computer Engineering</w:t>
      </w:r>
      <w:r>
        <w:rPr>
          <w:spacing w:val="-42"/>
          <w:sz w:val="18"/>
        </w:rPr>
        <w:t xml:space="preserve"> </w:t>
      </w:r>
      <w:r>
        <w:rPr>
          <w:sz w:val="18"/>
        </w:rPr>
        <w:t>SKNSITS</w:t>
      </w:r>
    </w:p>
    <w:p w:rsidR="006E45FF" w:rsidRDefault="00000000">
      <w:pPr>
        <w:spacing w:line="206" w:lineRule="exact"/>
        <w:ind w:left="117" w:right="111"/>
        <w:jc w:val="center"/>
        <w:rPr>
          <w:i/>
          <w:sz w:val="18"/>
        </w:rPr>
      </w:pPr>
      <w:r>
        <w:rPr>
          <w:i/>
          <w:sz w:val="18"/>
        </w:rPr>
        <w:t>Lonavala,</w:t>
      </w:r>
      <w:r>
        <w:rPr>
          <w:i/>
          <w:spacing w:val="-1"/>
          <w:sz w:val="18"/>
        </w:rPr>
        <w:t xml:space="preserve"> </w:t>
      </w:r>
      <w:r>
        <w:rPr>
          <w:i/>
          <w:sz w:val="18"/>
        </w:rPr>
        <w:t>Pune</w:t>
      </w:r>
    </w:p>
    <w:p w:rsidR="006E45FF" w:rsidRDefault="00816050">
      <w:pPr>
        <w:spacing w:line="207" w:lineRule="exact"/>
        <w:ind w:left="117" w:right="123"/>
        <w:jc w:val="center"/>
        <w:rPr>
          <w:sz w:val="18"/>
        </w:rPr>
      </w:pPr>
      <w:hyperlink r:id="rId8" w:history="1">
        <w:r w:rsidRPr="00617AF9">
          <w:rPr>
            <w:rStyle w:val="Hyperlink"/>
            <w:sz w:val="18"/>
          </w:rPr>
          <w:t>aniketsinare.sknsits.comp@gmail.com</w:t>
        </w:r>
      </w:hyperlink>
    </w:p>
    <w:p w:rsidR="006E45FF" w:rsidRDefault="006E45FF">
      <w:pPr>
        <w:pStyle w:val="BodyText"/>
      </w:pPr>
    </w:p>
    <w:p w:rsidR="00816050" w:rsidRDefault="00816050">
      <w:pPr>
        <w:spacing w:line="207" w:lineRule="exact"/>
        <w:ind w:left="117" w:right="117"/>
        <w:jc w:val="center"/>
      </w:pPr>
      <w:r>
        <w:t>Prathamesh R. Sawant</w:t>
      </w:r>
    </w:p>
    <w:p w:rsidR="006E45FF" w:rsidRDefault="00000000">
      <w:pPr>
        <w:spacing w:line="207" w:lineRule="exact"/>
        <w:ind w:left="117" w:right="117"/>
        <w:jc w:val="center"/>
        <w:rPr>
          <w:sz w:val="18"/>
        </w:rPr>
      </w:pPr>
      <w:r>
        <w:rPr>
          <w:sz w:val="18"/>
        </w:rPr>
        <w:t>Department</w:t>
      </w:r>
      <w:r>
        <w:rPr>
          <w:spacing w:val="-2"/>
          <w:sz w:val="18"/>
        </w:rPr>
        <w:t xml:space="preserve"> </w:t>
      </w:r>
      <w:r>
        <w:rPr>
          <w:sz w:val="18"/>
        </w:rPr>
        <w:t>of</w:t>
      </w:r>
      <w:r>
        <w:rPr>
          <w:spacing w:val="-2"/>
          <w:sz w:val="18"/>
        </w:rPr>
        <w:t xml:space="preserve"> </w:t>
      </w:r>
      <w:r>
        <w:rPr>
          <w:sz w:val="18"/>
        </w:rPr>
        <w:t>Computer</w:t>
      </w:r>
      <w:r>
        <w:rPr>
          <w:spacing w:val="-3"/>
          <w:sz w:val="18"/>
        </w:rPr>
        <w:t xml:space="preserve"> </w:t>
      </w:r>
      <w:r>
        <w:rPr>
          <w:sz w:val="18"/>
        </w:rPr>
        <w:t>Engineering</w:t>
      </w:r>
    </w:p>
    <w:p w:rsidR="006E45FF" w:rsidRDefault="00000000">
      <w:pPr>
        <w:spacing w:line="206" w:lineRule="exact"/>
        <w:ind w:left="117" w:right="115"/>
        <w:jc w:val="center"/>
        <w:rPr>
          <w:i/>
          <w:sz w:val="18"/>
        </w:rPr>
      </w:pPr>
      <w:r>
        <w:rPr>
          <w:i/>
          <w:sz w:val="18"/>
        </w:rPr>
        <w:t>SKNSITS</w:t>
      </w:r>
    </w:p>
    <w:p w:rsidR="006E45FF" w:rsidRDefault="00000000">
      <w:pPr>
        <w:spacing w:line="207" w:lineRule="exact"/>
        <w:ind w:left="117" w:right="111"/>
        <w:jc w:val="center"/>
        <w:rPr>
          <w:i/>
          <w:sz w:val="18"/>
        </w:rPr>
      </w:pPr>
      <w:r>
        <w:rPr>
          <w:i/>
          <w:sz w:val="18"/>
        </w:rPr>
        <w:t>Lonavala,</w:t>
      </w:r>
      <w:r>
        <w:rPr>
          <w:i/>
          <w:spacing w:val="-1"/>
          <w:sz w:val="18"/>
        </w:rPr>
        <w:t xml:space="preserve"> </w:t>
      </w:r>
      <w:r>
        <w:rPr>
          <w:i/>
          <w:sz w:val="18"/>
        </w:rPr>
        <w:t>Pune</w:t>
      </w:r>
    </w:p>
    <w:p w:rsidR="006E45FF" w:rsidRDefault="00440DFC">
      <w:pPr>
        <w:spacing w:before="4"/>
        <w:ind w:left="117" w:right="118"/>
        <w:jc w:val="center"/>
        <w:rPr>
          <w:sz w:val="16"/>
        </w:rPr>
      </w:pPr>
      <w:hyperlink r:id="rId9" w:history="1">
        <w:r w:rsidRPr="00CA6092">
          <w:rPr>
            <w:rStyle w:val="Hyperlink"/>
            <w:sz w:val="16"/>
          </w:rPr>
          <w:t>prathameshsawant.sknsits.comp@gmail.com</w:t>
        </w:r>
      </w:hyperlink>
    </w:p>
    <w:p w:rsidR="006E45FF" w:rsidRDefault="006E45FF">
      <w:pPr>
        <w:jc w:val="center"/>
        <w:rPr>
          <w:sz w:val="16"/>
        </w:rPr>
        <w:sectPr w:rsidR="006E45FF">
          <w:type w:val="continuous"/>
          <w:pgSz w:w="11910" w:h="16840"/>
          <w:pgMar w:top="460" w:right="760" w:bottom="280" w:left="800" w:header="720" w:footer="720" w:gutter="0"/>
          <w:cols w:num="3" w:space="720" w:equalWidth="0">
            <w:col w:w="2985" w:space="670"/>
            <w:col w:w="2915" w:space="618"/>
            <w:col w:w="3162"/>
          </w:cols>
        </w:sectPr>
      </w:pPr>
    </w:p>
    <w:p w:rsidR="006E45FF" w:rsidRDefault="006E45FF">
      <w:pPr>
        <w:pStyle w:val="BodyText"/>
      </w:pPr>
    </w:p>
    <w:p w:rsidR="006E45FF" w:rsidRDefault="006E45FF">
      <w:pPr>
        <w:pStyle w:val="BodyText"/>
        <w:spacing w:before="3"/>
      </w:pPr>
    </w:p>
    <w:p w:rsidR="006E45FF" w:rsidRDefault="006E45FF">
      <w:pPr>
        <w:sectPr w:rsidR="006E45FF">
          <w:type w:val="continuous"/>
          <w:pgSz w:w="11910" w:h="16840"/>
          <w:pgMar w:top="460" w:right="760" w:bottom="280" w:left="800" w:header="720" w:footer="720" w:gutter="0"/>
          <w:cols w:space="720"/>
        </w:sectPr>
      </w:pPr>
    </w:p>
    <w:p w:rsidR="006E45FF" w:rsidRDefault="00000000" w:rsidP="004735F2">
      <w:pPr>
        <w:pStyle w:val="BodyText"/>
        <w:jc w:val="both"/>
      </w:pPr>
      <w:r>
        <w:rPr>
          <w:i/>
          <w:sz w:val="18"/>
        </w:rPr>
        <w:t>Abstract</w:t>
      </w:r>
      <w:r>
        <w:rPr>
          <w:sz w:val="18"/>
        </w:rPr>
        <w:t>—</w:t>
      </w:r>
      <w:r w:rsidR="00816050" w:rsidRPr="00816050">
        <w:rPr>
          <w:b/>
          <w:bCs/>
          <w:sz w:val="22"/>
          <w:szCs w:val="22"/>
        </w:rPr>
        <w:t>In the situation of the Covid-19 plague, many organizations are raising funds to help local governments to obtain additional sources of funds that will be distributed to those in need. Trust is an important factor for the parties involved in raising these funds, both in terms of the funder, the service provider of fundraising platform and even the fundraiser. On this occasion, the author tries to analyze how to implement blockchain technology and smart contracts in the dominant schemes of crowdfunding process. the results of this study indicate that blockchain-based smart contracts can be applied to the dominant schemes of crowdfunding process.</w:t>
      </w:r>
    </w:p>
    <w:p w:rsidR="006E45FF" w:rsidRDefault="00000000" w:rsidP="004735F2">
      <w:pPr>
        <w:ind w:right="48"/>
        <w:rPr>
          <w:sz w:val="18"/>
        </w:rPr>
      </w:pPr>
      <w:r>
        <w:rPr>
          <w:b/>
          <w:i/>
          <w:sz w:val="18"/>
        </w:rPr>
        <w:t>Keywords</w:t>
      </w:r>
      <w:proofErr w:type="gramStart"/>
      <w:r>
        <w:rPr>
          <w:b/>
          <w:i/>
          <w:sz w:val="18"/>
        </w:rPr>
        <w:t>—</w:t>
      </w:r>
      <w:r w:rsidR="00816050">
        <w:t>:Cyber</w:t>
      </w:r>
      <w:proofErr w:type="gramEnd"/>
      <w:r w:rsidR="00816050">
        <w:t>-</w:t>
      </w:r>
      <w:proofErr w:type="spellStart"/>
      <w:r w:rsidR="00816050">
        <w:t>insurance,Blockchain</w:t>
      </w:r>
      <w:proofErr w:type="spellEnd"/>
      <w:r w:rsidR="00816050">
        <w:t>, Crowdfunding, Sealed-bid auction</w:t>
      </w:r>
      <w:r>
        <w:rPr>
          <w:sz w:val="18"/>
        </w:rPr>
        <w:t>.</w:t>
      </w:r>
    </w:p>
    <w:p w:rsidR="006E45FF" w:rsidRDefault="00000000">
      <w:pPr>
        <w:pStyle w:val="ListParagraph"/>
        <w:numPr>
          <w:ilvl w:val="0"/>
          <w:numId w:val="2"/>
        </w:numPr>
        <w:tabs>
          <w:tab w:val="left" w:pos="2287"/>
          <w:tab w:val="left" w:pos="2288"/>
        </w:tabs>
        <w:spacing w:before="154"/>
        <w:ind w:hanging="563"/>
        <w:jc w:val="left"/>
        <w:rPr>
          <w:sz w:val="16"/>
        </w:rPr>
      </w:pPr>
      <w:bookmarkStart w:id="0" w:name="I._Introduction"/>
      <w:bookmarkEnd w:id="0"/>
      <w:r>
        <w:rPr>
          <w:sz w:val="20"/>
        </w:rPr>
        <w:t>I</w:t>
      </w:r>
      <w:r>
        <w:rPr>
          <w:sz w:val="16"/>
        </w:rPr>
        <w:t>NTRODUCTION</w:t>
      </w:r>
    </w:p>
    <w:p w:rsidR="006E45FF" w:rsidRDefault="004735F2" w:rsidP="004735F2">
      <w:pPr>
        <w:pStyle w:val="BodyText"/>
        <w:spacing w:before="5"/>
        <w:jc w:val="both"/>
        <w:rPr>
          <w:sz w:val="21"/>
        </w:rPr>
      </w:pPr>
      <w:r>
        <w:t>In</w:t>
      </w:r>
      <w:r>
        <w:rPr>
          <w:spacing w:val="12"/>
        </w:rPr>
        <w:t xml:space="preserve"> </w:t>
      </w:r>
      <w:r>
        <w:t>this</w:t>
      </w:r>
      <w:r>
        <w:rPr>
          <w:spacing w:val="13"/>
        </w:rPr>
        <w:t xml:space="preserve"> </w:t>
      </w:r>
      <w:r>
        <w:t>industrial</w:t>
      </w:r>
      <w:r>
        <w:rPr>
          <w:spacing w:val="12"/>
        </w:rPr>
        <w:t xml:space="preserve"> </w:t>
      </w:r>
      <w:r>
        <w:t>era</w:t>
      </w:r>
      <w:r>
        <w:rPr>
          <w:spacing w:val="14"/>
        </w:rPr>
        <w:t xml:space="preserve"> </w:t>
      </w:r>
      <w:r>
        <w:t>4.0,</w:t>
      </w:r>
      <w:r>
        <w:rPr>
          <w:spacing w:val="13"/>
        </w:rPr>
        <w:t xml:space="preserve"> </w:t>
      </w:r>
      <w:r>
        <w:t>almost</w:t>
      </w:r>
      <w:r>
        <w:rPr>
          <w:spacing w:val="11"/>
        </w:rPr>
        <w:t xml:space="preserve"> </w:t>
      </w:r>
      <w:r>
        <w:t>all</w:t>
      </w:r>
      <w:r>
        <w:rPr>
          <w:spacing w:val="12"/>
        </w:rPr>
        <w:t xml:space="preserve"> </w:t>
      </w:r>
      <w:r>
        <w:t>industrial</w:t>
      </w:r>
      <w:r>
        <w:rPr>
          <w:spacing w:val="13"/>
        </w:rPr>
        <w:t xml:space="preserve"> </w:t>
      </w:r>
      <w:r>
        <w:t>sectors</w:t>
      </w:r>
      <w:r>
        <w:rPr>
          <w:spacing w:val="13"/>
        </w:rPr>
        <w:t xml:space="preserve"> </w:t>
      </w:r>
      <w:r>
        <w:t>apply</w:t>
      </w:r>
      <w:r>
        <w:rPr>
          <w:spacing w:val="13"/>
        </w:rPr>
        <w:t xml:space="preserve"> </w:t>
      </w:r>
      <w:r>
        <w:t>technology</w:t>
      </w:r>
      <w:r>
        <w:rPr>
          <w:spacing w:val="12"/>
        </w:rPr>
        <w:t xml:space="preserve"> </w:t>
      </w:r>
      <w:r>
        <w:t>to</w:t>
      </w:r>
      <w:r>
        <w:rPr>
          <w:spacing w:val="13"/>
        </w:rPr>
        <w:t xml:space="preserve"> </w:t>
      </w:r>
      <w:r>
        <w:t>support</w:t>
      </w:r>
      <w:r>
        <w:rPr>
          <w:spacing w:val="14"/>
        </w:rPr>
        <w:t xml:space="preserve"> </w:t>
      </w:r>
      <w:r>
        <w:t>their</w:t>
      </w:r>
      <w:r>
        <w:rPr>
          <w:spacing w:val="12"/>
        </w:rPr>
        <w:t xml:space="preserve"> </w:t>
      </w:r>
      <w:r>
        <w:t>business,</w:t>
      </w:r>
      <w:r>
        <w:rPr>
          <w:spacing w:val="15"/>
        </w:rPr>
        <w:t xml:space="preserve"> </w:t>
      </w:r>
      <w:r>
        <w:t>from</w:t>
      </w:r>
      <w:r>
        <w:rPr>
          <w:spacing w:val="11"/>
        </w:rPr>
        <w:t xml:space="preserve"> </w:t>
      </w:r>
      <w:r>
        <w:t>businesses</w:t>
      </w:r>
      <w:r>
        <w:rPr>
          <w:spacing w:val="13"/>
        </w:rPr>
        <w:t xml:space="preserve"> </w:t>
      </w:r>
      <w:r>
        <w:t>that</w:t>
      </w:r>
      <w:r>
        <w:rPr>
          <w:spacing w:val="-48"/>
        </w:rPr>
        <w:t xml:space="preserve"> </w:t>
      </w:r>
      <w:r>
        <w:t>are for-profit to businesses that are non-profit. Non-profit organizations (non-profit) have characteristics that are almost</w:t>
      </w:r>
      <w:r>
        <w:rPr>
          <w:spacing w:val="1"/>
        </w:rPr>
        <w:t xml:space="preserve"> </w:t>
      </w:r>
      <w:r>
        <w:t>the same as profit-oriented organizations (profit) profit-oriented, but between these two organizations have different</w:t>
      </w:r>
      <w:r>
        <w:rPr>
          <w:spacing w:val="1"/>
        </w:rPr>
        <w:t xml:space="preserve"> </w:t>
      </w:r>
      <w:r>
        <w:t>problems. In the current situation of the Covid-19 plague, almost every country has the same problem in dealing with</w:t>
      </w:r>
      <w:r>
        <w:rPr>
          <w:spacing w:val="1"/>
        </w:rPr>
        <w:t xml:space="preserve"> </w:t>
      </w:r>
      <w:r>
        <w:t>this problem, especially in terms of the funds needed. Many strategies carried out by the government how to manage</w:t>
      </w:r>
      <w:r>
        <w:rPr>
          <w:spacing w:val="1"/>
        </w:rPr>
        <w:t xml:space="preserve"> </w:t>
      </w:r>
      <w:r>
        <w:t>government funds in tackling this Covid-19 plague outbreak. This situation also triggered the community to raise funds</w:t>
      </w:r>
      <w:r>
        <w:rPr>
          <w:spacing w:val="1"/>
        </w:rPr>
        <w:t xml:space="preserve"> </w:t>
      </w:r>
      <w:r>
        <w:t>to help the government in tackling this Covid-19 plague outbreak. In the process of raising funds, of course it is not</w:t>
      </w:r>
      <w:r>
        <w:rPr>
          <w:spacing w:val="1"/>
        </w:rPr>
        <w:t xml:space="preserve"> </w:t>
      </w:r>
      <w:r>
        <w:t>easy, because it requires trust between many parties, both the funders, intermediaries or organizations as a place to store</w:t>
      </w:r>
      <w:r>
        <w:rPr>
          <w:spacing w:val="-47"/>
        </w:rPr>
        <w:t xml:space="preserve"> </w:t>
      </w:r>
      <w:r>
        <w:t>temporary</w:t>
      </w:r>
      <w:r>
        <w:rPr>
          <w:spacing w:val="8"/>
        </w:rPr>
        <w:t xml:space="preserve"> </w:t>
      </w:r>
      <w:r>
        <w:t>funds</w:t>
      </w:r>
      <w:r>
        <w:rPr>
          <w:spacing w:val="10"/>
        </w:rPr>
        <w:t xml:space="preserve"> </w:t>
      </w:r>
      <w:r>
        <w:t>to</w:t>
      </w:r>
      <w:r>
        <w:rPr>
          <w:spacing w:val="10"/>
        </w:rPr>
        <w:t xml:space="preserve"> </w:t>
      </w:r>
      <w:r>
        <w:t>the</w:t>
      </w:r>
      <w:r>
        <w:rPr>
          <w:spacing w:val="10"/>
        </w:rPr>
        <w:t xml:space="preserve"> </w:t>
      </w:r>
      <w:r>
        <w:t>recipient</w:t>
      </w:r>
      <w:r>
        <w:rPr>
          <w:spacing w:val="7"/>
        </w:rPr>
        <w:t xml:space="preserve"> </w:t>
      </w:r>
      <w:r>
        <w:t>of</w:t>
      </w:r>
      <w:r>
        <w:rPr>
          <w:spacing w:val="11"/>
        </w:rPr>
        <w:t xml:space="preserve"> </w:t>
      </w:r>
      <w:r>
        <w:t>funds.</w:t>
      </w:r>
      <w:r>
        <w:rPr>
          <w:spacing w:val="10"/>
        </w:rPr>
        <w:t xml:space="preserve"> </w:t>
      </w:r>
      <w:r>
        <w:t>That</w:t>
      </w:r>
      <w:r>
        <w:rPr>
          <w:spacing w:val="7"/>
        </w:rPr>
        <w:t xml:space="preserve"> </w:t>
      </w:r>
      <w:r>
        <w:t>trust</w:t>
      </w:r>
      <w:r>
        <w:rPr>
          <w:spacing w:val="10"/>
        </w:rPr>
        <w:t xml:space="preserve"> </w:t>
      </w:r>
      <w:r>
        <w:t>is</w:t>
      </w:r>
      <w:r>
        <w:rPr>
          <w:spacing w:val="10"/>
        </w:rPr>
        <w:t xml:space="preserve"> </w:t>
      </w:r>
      <w:r>
        <w:t>the</w:t>
      </w:r>
      <w:r>
        <w:rPr>
          <w:spacing w:val="9"/>
        </w:rPr>
        <w:t xml:space="preserve"> </w:t>
      </w:r>
      <w:r>
        <w:t>main</w:t>
      </w:r>
      <w:r>
        <w:rPr>
          <w:spacing w:val="9"/>
        </w:rPr>
        <w:t xml:space="preserve"> </w:t>
      </w:r>
      <w:r>
        <w:t>capital</w:t>
      </w:r>
      <w:r>
        <w:rPr>
          <w:spacing w:val="13"/>
        </w:rPr>
        <w:t xml:space="preserve"> </w:t>
      </w:r>
      <w:r>
        <w:t>for</w:t>
      </w:r>
      <w:r>
        <w:rPr>
          <w:spacing w:val="9"/>
        </w:rPr>
        <w:t xml:space="preserve"> </w:t>
      </w:r>
      <w:r>
        <w:t>fundraising</w:t>
      </w:r>
      <w:r>
        <w:rPr>
          <w:spacing w:val="8"/>
        </w:rPr>
        <w:t xml:space="preserve"> </w:t>
      </w:r>
      <w:r>
        <w:t>organizations</w:t>
      </w:r>
      <w:r>
        <w:rPr>
          <w:spacing w:val="9"/>
        </w:rPr>
        <w:t xml:space="preserve"> </w:t>
      </w:r>
      <w:r>
        <w:t>to</w:t>
      </w:r>
      <w:r>
        <w:rPr>
          <w:spacing w:val="10"/>
        </w:rPr>
        <w:t xml:space="preserve"> </w:t>
      </w:r>
      <w:r>
        <w:t>attract</w:t>
      </w:r>
      <w:r>
        <w:rPr>
          <w:spacing w:val="10"/>
        </w:rPr>
        <w:t xml:space="preserve"> </w:t>
      </w:r>
      <w:r>
        <w:t>funders</w:t>
      </w:r>
      <w:r>
        <w:rPr>
          <w:spacing w:val="-48"/>
        </w:rPr>
        <w:t xml:space="preserve"> </w:t>
      </w:r>
      <w:r>
        <w:t>to donate their funds to recipients of funds. Lots of non-profit organizations play a role as fundraisers, especially in the</w:t>
      </w:r>
      <w:r>
        <w:rPr>
          <w:spacing w:val="1"/>
        </w:rPr>
        <w:t xml:space="preserve"> </w:t>
      </w:r>
      <w:r>
        <w:t>condition of the Covid-19 plague. Trust is their challenge in attracting donors to donate their money to the organization.</w:t>
      </w:r>
      <w:r>
        <w:rPr>
          <w:spacing w:val="-47"/>
        </w:rPr>
        <w:t xml:space="preserve"> </w:t>
      </w:r>
      <w:r>
        <w:t>Not a few also a non-profit organization that uses technology to make it easy for donors to donate funds through them.</w:t>
      </w:r>
      <w:r>
        <w:rPr>
          <w:spacing w:val="1"/>
        </w:rPr>
        <w:t xml:space="preserve"> </w:t>
      </w:r>
      <w:proofErr w:type="gramStart"/>
      <w:r>
        <w:t>So</w:t>
      </w:r>
      <w:proofErr w:type="gramEnd"/>
      <w:r>
        <w:t xml:space="preserve"> from this it can be concluded that in addition to trust which is the main factor to get as many funds as possible,</w:t>
      </w:r>
      <w:r>
        <w:rPr>
          <w:spacing w:val="1"/>
        </w:rPr>
        <w:t xml:space="preserve"> </w:t>
      </w:r>
      <w:r>
        <w:t>technology also plays a big role in this as well input and control from humans</w:t>
      </w:r>
      <w:r w:rsidR="00000000">
        <w:br w:type="column"/>
      </w:r>
    </w:p>
    <w:p w:rsidR="006E45FF" w:rsidRDefault="00000000">
      <w:pPr>
        <w:pStyle w:val="ListParagraph"/>
        <w:numPr>
          <w:ilvl w:val="0"/>
          <w:numId w:val="2"/>
        </w:numPr>
        <w:tabs>
          <w:tab w:val="left" w:pos="827"/>
          <w:tab w:val="left" w:pos="828"/>
        </w:tabs>
        <w:ind w:left="827" w:hanging="596"/>
        <w:jc w:val="left"/>
        <w:rPr>
          <w:sz w:val="20"/>
        </w:rPr>
      </w:pPr>
      <w:bookmarkStart w:id="1" w:name="II._LITERATURE_REVIEW"/>
      <w:bookmarkEnd w:id="1"/>
      <w:r>
        <w:rPr>
          <w:spacing w:val="-1"/>
          <w:sz w:val="20"/>
        </w:rPr>
        <w:t>LITERATURE</w:t>
      </w:r>
      <w:r>
        <w:rPr>
          <w:spacing w:val="-4"/>
          <w:sz w:val="20"/>
        </w:rPr>
        <w:t xml:space="preserve"> </w:t>
      </w:r>
      <w:r>
        <w:rPr>
          <w:sz w:val="20"/>
        </w:rPr>
        <w:t>REVIEW</w:t>
      </w:r>
    </w:p>
    <w:p w:rsidR="0006353A" w:rsidRDefault="0006353A" w:rsidP="0006353A">
      <w:pPr>
        <w:pStyle w:val="IEEEParagraph"/>
        <w:ind w:firstLine="720"/>
      </w:pPr>
      <w:r>
        <w:t xml:space="preserve">Alexandra Moritz and </w:t>
      </w:r>
      <w:proofErr w:type="spellStart"/>
      <w:r>
        <w:t>Joern</w:t>
      </w:r>
      <w:proofErr w:type="spellEnd"/>
      <w:r>
        <w:t xml:space="preserve"> Hendrich Block in their paper [1] titled “Crowdfunding: A Literature Review and Research Directions” proposed that the scientific object on crowdfunding were recognize in the first time in a Google Scholar title keyword search for the word “crowdfunding” &amp; “crowd investing”. The next step is, the search was proceeded with based on the mention of cited in the object. Later, such as peer-to-peer online, specific object, P2P lending, social lending and person-to-person added were investigated.</w:t>
      </w:r>
      <w:r>
        <w:rPr>
          <w:vertAlign w:val="superscript"/>
        </w:rPr>
        <w:t>[1]</w:t>
      </w:r>
      <w:r w:rsidRPr="0006353A">
        <w:t xml:space="preserve"> </w:t>
      </w:r>
      <w:r>
        <w:t xml:space="preserve">Alexandra Moritz and </w:t>
      </w:r>
      <w:proofErr w:type="spellStart"/>
      <w:r>
        <w:t>Joern</w:t>
      </w:r>
      <w:proofErr w:type="spellEnd"/>
      <w:r>
        <w:t xml:space="preserve"> Hendrich Block in their paper [1] titled “Crowdfunding: A Literature Review and Research Directions” proposed that the scientific object on crowdfunding were recognize in the first time in a Google Scholar title keyword search for the word “crowdfunding” &amp; “crowd investing”. The next step is, the search was proceeded with based on the mention of cited in the object. Later, such as peer-to-peer online, specific object, P2P lending, social lending and person-to-person added were investigated.</w:t>
      </w:r>
      <w:r>
        <w:rPr>
          <w:vertAlign w:val="superscript"/>
        </w:rPr>
        <w:t>[1]</w:t>
      </w:r>
    </w:p>
    <w:p w:rsidR="0006353A" w:rsidRDefault="0006353A" w:rsidP="0006353A">
      <w:pPr>
        <w:pStyle w:val="IEEEParagraph"/>
        <w:ind w:firstLine="0"/>
      </w:pPr>
    </w:p>
    <w:p w:rsidR="00A73DE9" w:rsidRDefault="00000000" w:rsidP="00A73DE9">
      <w:pPr>
        <w:pStyle w:val="IEEEParagraph"/>
        <w:ind w:firstLine="720"/>
      </w:pPr>
      <w:r>
        <w:t>and</w:t>
      </w:r>
      <w:r>
        <w:rPr>
          <w:spacing w:val="1"/>
        </w:rPr>
        <w:t xml:space="preserve"> </w:t>
      </w:r>
      <w:r>
        <w:t>student.</w:t>
      </w:r>
      <w:r>
        <w:rPr>
          <w:spacing w:val="1"/>
        </w:rPr>
        <w:t xml:space="preserve"> </w:t>
      </w:r>
      <w:r>
        <w:t>The</w:t>
      </w:r>
      <w:r>
        <w:rPr>
          <w:spacing w:val="1"/>
        </w:rPr>
        <w:t xml:space="preserve"> </w:t>
      </w:r>
      <w:r>
        <w:t>format</w:t>
      </w:r>
      <w:r>
        <w:rPr>
          <w:spacing w:val="1"/>
        </w:rPr>
        <w:t xml:space="preserve"> </w:t>
      </w:r>
      <w:r>
        <w:t>of</w:t>
      </w:r>
      <w:r>
        <w:rPr>
          <w:spacing w:val="1"/>
        </w:rPr>
        <w:t xml:space="preserve"> </w:t>
      </w:r>
      <w:r>
        <w:t>feedback</w:t>
      </w:r>
      <w:r>
        <w:rPr>
          <w:spacing w:val="1"/>
        </w:rPr>
        <w:t xml:space="preserve"> </w:t>
      </w:r>
      <w:r>
        <w:t>varies</w:t>
      </w:r>
      <w:r>
        <w:rPr>
          <w:spacing w:val="1"/>
        </w:rPr>
        <w:t xml:space="preserve"> </w:t>
      </w:r>
      <w:r>
        <w:t>from</w:t>
      </w:r>
      <w:r>
        <w:rPr>
          <w:spacing w:val="1"/>
        </w:rPr>
        <w:t xml:space="preserve"> </w:t>
      </w:r>
      <w:r>
        <w:rPr>
          <w:spacing w:val="-1"/>
        </w:rPr>
        <w:t>establishment</w:t>
      </w:r>
      <w:r>
        <w:rPr>
          <w:spacing w:val="-10"/>
        </w:rPr>
        <w:t xml:space="preserve"> </w:t>
      </w:r>
      <w:r>
        <w:rPr>
          <w:spacing w:val="-1"/>
        </w:rPr>
        <w:t>to</w:t>
      </w:r>
      <w:r>
        <w:rPr>
          <w:spacing w:val="-11"/>
        </w:rPr>
        <w:t xml:space="preserve"> </w:t>
      </w:r>
      <w:r>
        <w:rPr>
          <w:spacing w:val="-1"/>
        </w:rPr>
        <w:t>establishment,</w:t>
      </w:r>
      <w:r>
        <w:rPr>
          <w:spacing w:val="-8"/>
        </w:rPr>
        <w:t xml:space="preserve"> </w:t>
      </w:r>
      <w:r>
        <w:t>thus</w:t>
      </w:r>
      <w:r>
        <w:rPr>
          <w:spacing w:val="-13"/>
        </w:rPr>
        <w:t xml:space="preserve"> </w:t>
      </w:r>
      <w:r>
        <w:t>there</w:t>
      </w:r>
      <w:r>
        <w:rPr>
          <w:spacing w:val="-8"/>
        </w:rPr>
        <w:t xml:space="preserve"> </w:t>
      </w:r>
      <w:r>
        <w:t>cannot</w:t>
      </w:r>
      <w:r>
        <w:rPr>
          <w:spacing w:val="-5"/>
        </w:rPr>
        <w:t xml:space="preserve"> </w:t>
      </w:r>
      <w:r>
        <w:t>be</w:t>
      </w:r>
      <w:r>
        <w:rPr>
          <w:spacing w:val="-8"/>
        </w:rPr>
        <w:t xml:space="preserve"> </w:t>
      </w:r>
      <w:r>
        <w:t>a</w:t>
      </w:r>
      <w:r>
        <w:rPr>
          <w:spacing w:val="-5"/>
        </w:rPr>
        <w:t xml:space="preserve"> </w:t>
      </w:r>
      <w:r>
        <w:t>general</w:t>
      </w:r>
      <w:r>
        <w:rPr>
          <w:spacing w:val="-47"/>
        </w:rPr>
        <w:t xml:space="preserve"> </w:t>
      </w:r>
      <w:r>
        <w:t>technique</w:t>
      </w:r>
      <w:r>
        <w:rPr>
          <w:spacing w:val="1"/>
        </w:rPr>
        <w:t xml:space="preserve"> </w:t>
      </w:r>
      <w:r>
        <w:t>which</w:t>
      </w:r>
      <w:r>
        <w:rPr>
          <w:spacing w:val="1"/>
        </w:rPr>
        <w:t xml:space="preserve"> </w:t>
      </w:r>
      <w:r>
        <w:t>will</w:t>
      </w:r>
      <w:r>
        <w:rPr>
          <w:spacing w:val="1"/>
        </w:rPr>
        <w:t xml:space="preserve"> </w:t>
      </w:r>
      <w:r>
        <w:t>appropriate</w:t>
      </w:r>
      <w:r>
        <w:rPr>
          <w:spacing w:val="1"/>
        </w:rPr>
        <w:t xml:space="preserve"> </w:t>
      </w:r>
      <w:r>
        <w:t>all.</w:t>
      </w:r>
      <w:r>
        <w:rPr>
          <w:spacing w:val="1"/>
        </w:rPr>
        <w:t xml:space="preserve"> </w:t>
      </w:r>
      <w:r>
        <w:t>The</w:t>
      </w:r>
      <w:r>
        <w:rPr>
          <w:spacing w:val="1"/>
        </w:rPr>
        <w:t xml:space="preserve"> </w:t>
      </w:r>
      <w:r>
        <w:t>feedback</w:t>
      </w:r>
      <w:r>
        <w:rPr>
          <w:spacing w:val="1"/>
        </w:rPr>
        <w:t xml:space="preserve"> </w:t>
      </w:r>
      <w:r>
        <w:t>information from the scholars is analyzed by victimization</w:t>
      </w:r>
      <w:r>
        <w:rPr>
          <w:spacing w:val="1"/>
        </w:rPr>
        <w:t xml:space="preserve"> </w:t>
      </w:r>
      <w:r>
        <w:t>completely</w:t>
      </w:r>
      <w:r>
        <w:rPr>
          <w:spacing w:val="17"/>
        </w:rPr>
        <w:t xml:space="preserve"> </w:t>
      </w:r>
      <w:r>
        <w:t>different</w:t>
      </w:r>
      <w:r>
        <w:rPr>
          <w:spacing w:val="28"/>
        </w:rPr>
        <w:t xml:space="preserve"> </w:t>
      </w:r>
      <w:r>
        <w:t>data</w:t>
      </w:r>
      <w:r>
        <w:rPr>
          <w:spacing w:val="28"/>
        </w:rPr>
        <w:t xml:space="preserve"> </w:t>
      </w:r>
      <w:r>
        <w:t>processing</w:t>
      </w:r>
      <w:r>
        <w:rPr>
          <w:spacing w:val="27"/>
        </w:rPr>
        <w:t xml:space="preserve"> </w:t>
      </w:r>
      <w:r>
        <w:t>techniques.</w:t>
      </w:r>
      <w:r>
        <w:rPr>
          <w:spacing w:val="24"/>
        </w:rPr>
        <w:t xml:space="preserve"> </w:t>
      </w:r>
      <w:r w:rsidR="00A73DE9">
        <w:t xml:space="preserve">Agrawal, Ajay K, </w:t>
      </w:r>
      <w:proofErr w:type="spellStart"/>
      <w:r w:rsidR="00A73DE9">
        <w:t>Catalini</w:t>
      </w:r>
      <w:proofErr w:type="spellEnd"/>
      <w:r w:rsidR="00A73DE9">
        <w:t xml:space="preserve"> Christian &amp; </w:t>
      </w:r>
      <w:proofErr w:type="spellStart"/>
      <w:r w:rsidR="00A73DE9">
        <w:t>Goldfar</w:t>
      </w:r>
      <w:proofErr w:type="spellEnd"/>
      <w:r w:rsidR="00A73DE9">
        <w:t xml:space="preserve"> Avi in their paper [3] titled “The geography of crowd funding” proposed that they build their results in three steps. First, they document that investors’ tendency to invest in a week raises as the entrepreneur visibly conceal capital on the site. Next, they show that venture capitalist does not follow this structure. Rather, they are most likely to invest early in phase, before an entrepreneur has raised $10,000. Finally, they show that this difference between remote and local investors is entirely explained by the group of investors they labelled Friends and Family (F&amp;F). The results were so robust to multiple specifications, some of which appear in the paper and some in the appendix.</w:t>
      </w:r>
      <w:r w:rsidR="00A73DE9">
        <w:rPr>
          <w:vertAlign w:val="superscript"/>
        </w:rPr>
        <w:t xml:space="preserve">[3] </w:t>
      </w:r>
    </w:p>
    <w:p w:rsidR="006E45FF" w:rsidRDefault="00A73DE9" w:rsidP="00A73DE9">
      <w:pPr>
        <w:pStyle w:val="BodyText"/>
        <w:ind w:left="107" w:right="136" w:firstLine="288"/>
        <w:jc w:val="both"/>
        <w:sectPr w:rsidR="006E45FF">
          <w:type w:val="continuous"/>
          <w:pgSz w:w="11910" w:h="16840"/>
          <w:pgMar w:top="460" w:right="760" w:bottom="280" w:left="800" w:header="720" w:footer="720" w:gutter="0"/>
          <w:cols w:num="2" w:space="720" w:equalWidth="0">
            <w:col w:w="5018" w:space="211"/>
            <w:col w:w="5121"/>
          </w:cols>
        </w:sectPr>
      </w:pPr>
      <w:proofErr w:type="spellStart"/>
      <w:r>
        <w:t>Lingfei</w:t>
      </w:r>
      <w:proofErr w:type="spellEnd"/>
      <w:r>
        <w:t xml:space="preserve"> Deng, </w:t>
      </w:r>
      <w:proofErr w:type="spellStart"/>
      <w:r>
        <w:t>Qiang</w:t>
      </w:r>
      <w:proofErr w:type="spellEnd"/>
      <w:r>
        <w:t xml:space="preserve"> Ye, </w:t>
      </w:r>
      <w:proofErr w:type="spellStart"/>
      <w:r>
        <w:t>DaPeng</w:t>
      </w:r>
      <w:proofErr w:type="spellEnd"/>
      <w:r>
        <w:t xml:space="preserve"> Xu, Wenjun Sun &amp; </w:t>
      </w:r>
      <w:proofErr w:type="spellStart"/>
      <w:r>
        <w:t>Guangxin</w:t>
      </w:r>
      <w:proofErr w:type="spellEnd"/>
      <w:r>
        <w:t xml:space="preserve"> Jiang in their paper [4] titled “A literature review and integrated framework for the determinants of crowdfunding success” proposed that </w:t>
      </w:r>
      <w:proofErr w:type="gramStart"/>
      <w:r>
        <w:t>Given</w:t>
      </w:r>
      <w:proofErr w:type="gramEnd"/>
      <w:r>
        <w:t xml:space="preserve"> the reputation of crowdfunding platforms among the small entrepreneurs, it is essential to complete understand the determinants of crowdfunding success to promote capital resource allocation ability. </w:t>
      </w:r>
    </w:p>
    <w:p w:rsidR="004735F2" w:rsidRDefault="004735F2" w:rsidP="004735F2">
      <w:pPr>
        <w:pStyle w:val="BodyText"/>
        <w:spacing w:before="29" w:line="276" w:lineRule="auto"/>
        <w:ind w:left="111" w:right="108"/>
        <w:jc w:val="both"/>
      </w:pPr>
      <w:r>
        <w:lastRenderedPageBreak/>
        <w:t>Can be enforced both legally in the</w:t>
      </w:r>
      <w:r>
        <w:rPr>
          <w:spacing w:val="1"/>
        </w:rPr>
        <w:t xml:space="preserve"> </w:t>
      </w:r>
      <w:r>
        <w:t>enforcement of rights and the implementation or execution through computer code that cannot be changed or approved.</w:t>
      </w:r>
      <w:r>
        <w:rPr>
          <w:spacing w:val="-47"/>
        </w:rPr>
        <w:t xml:space="preserve"> </w:t>
      </w:r>
      <w:r>
        <w:t>Smart Contract can be deployed on top of blockchain technology to automate complex transaction. The Smart Contract</w:t>
      </w:r>
      <w:r>
        <w:rPr>
          <w:spacing w:val="1"/>
        </w:rPr>
        <w:t xml:space="preserve"> </w:t>
      </w:r>
      <w:r>
        <w:t>is a code that can be executed and executed on a blockchain platform that is used to facilitate, execute and enforce the</w:t>
      </w:r>
      <w:r>
        <w:rPr>
          <w:spacing w:val="1"/>
        </w:rPr>
        <w:t xml:space="preserve"> </w:t>
      </w:r>
      <w:r>
        <w:t>terms of a contract or agreement. The main purpose of the Smart Contract is to fulfill the agreement after the terms of a</w:t>
      </w:r>
      <w:r>
        <w:rPr>
          <w:spacing w:val="1"/>
        </w:rPr>
        <w:t xml:space="preserve"> </w:t>
      </w:r>
      <w:r>
        <w:t>contract</w:t>
      </w:r>
      <w:r>
        <w:rPr>
          <w:spacing w:val="-2"/>
        </w:rPr>
        <w:t xml:space="preserve"> </w:t>
      </w:r>
      <w:r>
        <w:t>have</w:t>
      </w:r>
      <w:r>
        <w:rPr>
          <w:spacing w:val="-1"/>
        </w:rPr>
        <w:t xml:space="preserve"> </w:t>
      </w:r>
      <w:r>
        <w:t>been</w:t>
      </w:r>
      <w:r>
        <w:rPr>
          <w:spacing w:val="-1"/>
        </w:rPr>
        <w:t xml:space="preserve"> </w:t>
      </w:r>
      <w:r>
        <w:t>fulfilled.</w:t>
      </w:r>
    </w:p>
    <w:p w:rsidR="004735F2" w:rsidRDefault="004735F2" w:rsidP="004735F2">
      <w:pPr>
        <w:pStyle w:val="BodyText"/>
        <w:spacing w:before="5"/>
        <w:rPr>
          <w:sz w:val="23"/>
        </w:rPr>
      </w:pPr>
    </w:p>
    <w:p w:rsidR="006E45FF" w:rsidRDefault="006E45FF">
      <w:pPr>
        <w:pStyle w:val="BodyText"/>
        <w:rPr>
          <w:sz w:val="19"/>
        </w:rPr>
      </w:pPr>
    </w:p>
    <w:p w:rsidR="006E45FF" w:rsidRDefault="00000000">
      <w:pPr>
        <w:pStyle w:val="ListParagraph"/>
        <w:numPr>
          <w:ilvl w:val="0"/>
          <w:numId w:val="2"/>
        </w:numPr>
        <w:tabs>
          <w:tab w:val="left" w:pos="827"/>
          <w:tab w:val="left" w:pos="828"/>
        </w:tabs>
        <w:spacing w:before="1"/>
        <w:ind w:left="827" w:hanging="630"/>
        <w:jc w:val="left"/>
        <w:rPr>
          <w:sz w:val="20"/>
        </w:rPr>
      </w:pPr>
      <w:r>
        <w:rPr>
          <w:sz w:val="20"/>
        </w:rPr>
        <w:t>METHODOLOGY</w:t>
      </w:r>
    </w:p>
    <w:p w:rsidR="006E45FF" w:rsidRDefault="00000000" w:rsidP="00AB7EA1">
      <w:pPr>
        <w:pStyle w:val="ListParagraph"/>
        <w:numPr>
          <w:ilvl w:val="0"/>
          <w:numId w:val="1"/>
        </w:numPr>
        <w:tabs>
          <w:tab w:val="left" w:pos="756"/>
        </w:tabs>
        <w:spacing w:before="120" w:line="228" w:lineRule="auto"/>
        <w:ind w:right="41"/>
        <w:jc w:val="both"/>
        <w:rPr>
          <w:sz w:val="20"/>
        </w:rPr>
      </w:pPr>
      <w:r>
        <w:rPr>
          <w:spacing w:val="-7"/>
          <w:sz w:val="20"/>
        </w:rPr>
        <w:t xml:space="preserve"> </w:t>
      </w:r>
      <w:r w:rsidR="004735F2" w:rsidRPr="004735F2">
        <w:rPr>
          <w:color w:val="0D0D0D"/>
          <w:sz w:val="20"/>
          <w:szCs w:val="20"/>
        </w:rPr>
        <w:t>A literature</w:t>
      </w:r>
      <w:r w:rsidR="004735F2" w:rsidRPr="004735F2">
        <w:rPr>
          <w:color w:val="0D0D0D"/>
          <w:spacing w:val="1"/>
          <w:sz w:val="20"/>
          <w:szCs w:val="20"/>
        </w:rPr>
        <w:t xml:space="preserve"> </w:t>
      </w:r>
      <w:r w:rsidR="004735F2" w:rsidRPr="004735F2">
        <w:rPr>
          <w:color w:val="0D0D0D"/>
          <w:sz w:val="20"/>
          <w:szCs w:val="20"/>
        </w:rPr>
        <w:t>study is another</w:t>
      </w:r>
      <w:r w:rsidR="004735F2" w:rsidRPr="004735F2">
        <w:rPr>
          <w:color w:val="0D0D0D"/>
          <w:spacing w:val="1"/>
          <w:sz w:val="20"/>
          <w:szCs w:val="20"/>
        </w:rPr>
        <w:t xml:space="preserve"> </w:t>
      </w:r>
      <w:r w:rsidR="004735F2" w:rsidRPr="004735F2">
        <w:rPr>
          <w:color w:val="0D0D0D"/>
          <w:sz w:val="20"/>
          <w:szCs w:val="20"/>
        </w:rPr>
        <w:t>term for literature</w:t>
      </w:r>
      <w:r w:rsidR="004735F2" w:rsidRPr="004735F2">
        <w:rPr>
          <w:color w:val="0D0D0D"/>
          <w:spacing w:val="1"/>
          <w:sz w:val="20"/>
          <w:szCs w:val="20"/>
        </w:rPr>
        <w:t xml:space="preserve"> </w:t>
      </w:r>
      <w:r w:rsidR="004735F2" w:rsidRPr="004735F2">
        <w:rPr>
          <w:color w:val="0D0D0D"/>
          <w:sz w:val="20"/>
          <w:szCs w:val="20"/>
        </w:rPr>
        <w:t>study,</w:t>
      </w:r>
      <w:r w:rsidR="004735F2" w:rsidRPr="004735F2">
        <w:rPr>
          <w:color w:val="0D0D0D"/>
          <w:spacing w:val="1"/>
          <w:sz w:val="20"/>
          <w:szCs w:val="20"/>
        </w:rPr>
        <w:t xml:space="preserve"> </w:t>
      </w:r>
      <w:r w:rsidR="004735F2" w:rsidRPr="004735F2">
        <w:rPr>
          <w:color w:val="0D0D0D"/>
          <w:sz w:val="20"/>
          <w:szCs w:val="20"/>
        </w:rPr>
        <w:t>literature review, theoretical</w:t>
      </w:r>
      <w:r w:rsidR="004735F2" w:rsidRPr="004735F2">
        <w:rPr>
          <w:color w:val="0D0D0D"/>
          <w:spacing w:val="1"/>
          <w:sz w:val="20"/>
          <w:szCs w:val="20"/>
        </w:rPr>
        <w:t xml:space="preserve"> </w:t>
      </w:r>
      <w:r w:rsidR="004735F2" w:rsidRPr="004735F2">
        <w:rPr>
          <w:color w:val="0D0D0D"/>
          <w:sz w:val="20"/>
          <w:szCs w:val="20"/>
        </w:rPr>
        <w:t>study,</w:t>
      </w:r>
      <w:r w:rsidR="004735F2" w:rsidRPr="004735F2">
        <w:rPr>
          <w:color w:val="0D0D0D"/>
          <w:spacing w:val="1"/>
          <w:sz w:val="20"/>
          <w:szCs w:val="20"/>
        </w:rPr>
        <w:t xml:space="preserve"> </w:t>
      </w:r>
      <w:r w:rsidR="004735F2" w:rsidRPr="004735F2">
        <w:rPr>
          <w:color w:val="0D0D0D"/>
          <w:sz w:val="20"/>
          <w:szCs w:val="20"/>
        </w:rPr>
        <w:t>theoretical</w:t>
      </w:r>
      <w:r w:rsidR="004735F2" w:rsidRPr="004735F2">
        <w:rPr>
          <w:color w:val="0D0D0D"/>
          <w:spacing w:val="1"/>
          <w:sz w:val="20"/>
          <w:szCs w:val="20"/>
        </w:rPr>
        <w:t xml:space="preserve"> </w:t>
      </w:r>
      <w:r w:rsidR="004735F2" w:rsidRPr="004735F2">
        <w:rPr>
          <w:color w:val="0D0D0D"/>
          <w:sz w:val="20"/>
          <w:szCs w:val="20"/>
        </w:rPr>
        <w:t>foundation,</w:t>
      </w:r>
      <w:r w:rsidR="004735F2" w:rsidRPr="004735F2">
        <w:rPr>
          <w:color w:val="0D0D0D"/>
          <w:spacing w:val="1"/>
          <w:sz w:val="20"/>
          <w:szCs w:val="20"/>
        </w:rPr>
        <w:t xml:space="preserve"> </w:t>
      </w:r>
      <w:r w:rsidR="004735F2" w:rsidRPr="004735F2">
        <w:rPr>
          <w:color w:val="0D0D0D"/>
          <w:sz w:val="20"/>
          <w:szCs w:val="20"/>
        </w:rPr>
        <w:t>literature review, and theoretical review. What is meant by library research is research conducted only based on written</w:t>
      </w:r>
      <w:r w:rsidR="004735F2" w:rsidRPr="004735F2">
        <w:rPr>
          <w:color w:val="0D0D0D"/>
          <w:spacing w:val="1"/>
          <w:sz w:val="20"/>
          <w:szCs w:val="20"/>
        </w:rPr>
        <w:t xml:space="preserve"> </w:t>
      </w:r>
      <w:r w:rsidR="004735F2" w:rsidRPr="004735F2">
        <w:rPr>
          <w:color w:val="0D0D0D"/>
          <w:sz w:val="20"/>
          <w:szCs w:val="20"/>
        </w:rPr>
        <w:t>works, including research results both those that have been and that have not been published.</w:t>
      </w:r>
    </w:p>
    <w:p w:rsidR="006E45FF" w:rsidRDefault="006E45FF">
      <w:pPr>
        <w:pStyle w:val="BodyText"/>
        <w:spacing w:before="8"/>
        <w:rPr>
          <w:sz w:val="10"/>
        </w:rPr>
      </w:pPr>
    </w:p>
    <w:p w:rsidR="002A0EA4" w:rsidRDefault="00CD6A31" w:rsidP="00780877">
      <w:pPr>
        <w:pStyle w:val="BodyText"/>
        <w:ind w:left="908"/>
      </w:pPr>
      <w:r>
        <w:rPr>
          <w:noProof/>
        </w:rPr>
        <w:drawing>
          <wp:inline distT="0" distB="0" distL="0" distR="0" wp14:anchorId="3BC308F4">
            <wp:extent cx="2658110" cy="100561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7505" cy="1050788"/>
                    </a:xfrm>
                    <a:prstGeom prst="rect">
                      <a:avLst/>
                    </a:prstGeom>
                    <a:noFill/>
                  </pic:spPr>
                </pic:pic>
              </a:graphicData>
            </a:graphic>
          </wp:inline>
        </w:drawing>
      </w:r>
    </w:p>
    <w:p w:rsidR="002A0EA4" w:rsidRDefault="002A0EA4" w:rsidP="00780877">
      <w:pPr>
        <w:pStyle w:val="BodyText"/>
        <w:ind w:left="908"/>
      </w:pPr>
    </w:p>
    <w:p w:rsidR="006E45FF" w:rsidRPr="004735F2" w:rsidRDefault="002A0EA4" w:rsidP="00780877">
      <w:pPr>
        <w:pStyle w:val="BodyText"/>
        <w:ind w:left="908"/>
      </w:pPr>
      <w:r>
        <w:t xml:space="preserve">                     </w:t>
      </w:r>
      <w:r w:rsidR="00000000" w:rsidRPr="004735F2">
        <w:t>Fig1.Work</w:t>
      </w:r>
      <w:r w:rsidR="00780877">
        <w:t>flow</w:t>
      </w:r>
    </w:p>
    <w:p w:rsidR="004735F2" w:rsidRPr="004735F2" w:rsidRDefault="004735F2" w:rsidP="004735F2">
      <w:pPr>
        <w:pStyle w:val="BodyText"/>
        <w:numPr>
          <w:ilvl w:val="0"/>
          <w:numId w:val="1"/>
        </w:numPr>
        <w:spacing w:before="29" w:line="276" w:lineRule="auto"/>
        <w:ind w:right="106"/>
        <w:jc w:val="both"/>
      </w:pPr>
      <w:r w:rsidRPr="004735F2">
        <w:rPr>
          <w:color w:val="0D0D0D"/>
        </w:rPr>
        <w:t>Before submitting a proposal to a</w:t>
      </w:r>
      <w:r w:rsidRPr="004735F2">
        <w:rPr>
          <w:color w:val="0D0D0D"/>
        </w:rPr>
        <w:t xml:space="preserve"> </w:t>
      </w:r>
      <w:proofErr w:type="spellStart"/>
      <w:r w:rsidRPr="004735F2">
        <w:rPr>
          <w:color w:val="0D0D0D"/>
        </w:rPr>
        <w:t>fundrising</w:t>
      </w:r>
      <w:proofErr w:type="spellEnd"/>
      <w:r w:rsidRPr="004735F2">
        <w:rPr>
          <w:color w:val="0D0D0D"/>
        </w:rPr>
        <w:t xml:space="preserve"> platform, of course fundraisers must register to a fundraising platform</w:t>
      </w:r>
      <w:r w:rsidRPr="004735F2">
        <w:rPr>
          <w:color w:val="0D0D0D"/>
          <w:spacing w:val="1"/>
        </w:rPr>
        <w:t xml:space="preserve"> </w:t>
      </w:r>
      <w:r w:rsidRPr="004735F2">
        <w:rPr>
          <w:color w:val="0D0D0D"/>
        </w:rPr>
        <w:t xml:space="preserve">service </w:t>
      </w:r>
      <w:proofErr w:type="gramStart"/>
      <w:r w:rsidRPr="004735F2">
        <w:rPr>
          <w:color w:val="0D0D0D"/>
        </w:rPr>
        <w:t>providers</w:t>
      </w:r>
      <w:proofErr w:type="gramEnd"/>
      <w:r w:rsidRPr="004735F2">
        <w:rPr>
          <w:color w:val="0D0D0D"/>
        </w:rPr>
        <w:t>. of course, each service provider has its own rules who can submit proposals to find funds in their</w:t>
      </w:r>
      <w:r w:rsidRPr="004735F2">
        <w:rPr>
          <w:color w:val="0D0D0D"/>
          <w:spacing w:val="1"/>
        </w:rPr>
        <w:t xml:space="preserve"> </w:t>
      </w:r>
      <w:r w:rsidRPr="004735F2">
        <w:rPr>
          <w:color w:val="0D0D0D"/>
        </w:rPr>
        <w:t>organizations. In general, the fundraiser registration process only involves two entities, the fundraiser and the service</w:t>
      </w:r>
      <w:r w:rsidRPr="004735F2">
        <w:rPr>
          <w:color w:val="0D0D0D"/>
          <w:spacing w:val="1"/>
        </w:rPr>
        <w:t xml:space="preserve"> </w:t>
      </w:r>
      <w:r w:rsidRPr="004735F2">
        <w:rPr>
          <w:color w:val="0D0D0D"/>
        </w:rPr>
        <w:t>provider</w:t>
      </w:r>
      <w:r w:rsidRPr="004735F2">
        <w:rPr>
          <w:color w:val="0D0D0D"/>
          <w:spacing w:val="-2"/>
        </w:rPr>
        <w:t xml:space="preserve"> </w:t>
      </w:r>
      <w:r w:rsidRPr="004735F2">
        <w:rPr>
          <w:color w:val="0D0D0D"/>
        </w:rPr>
        <w:t>of</w:t>
      </w:r>
      <w:r w:rsidRPr="004735F2">
        <w:rPr>
          <w:color w:val="0D0D0D"/>
          <w:spacing w:val="-1"/>
        </w:rPr>
        <w:t xml:space="preserve"> </w:t>
      </w:r>
      <w:r w:rsidRPr="004735F2">
        <w:rPr>
          <w:color w:val="0D0D0D"/>
        </w:rPr>
        <w:t>fundraising</w:t>
      </w:r>
      <w:r w:rsidRPr="004735F2">
        <w:rPr>
          <w:color w:val="0D0D0D"/>
          <w:spacing w:val="-1"/>
        </w:rPr>
        <w:t xml:space="preserve"> </w:t>
      </w:r>
      <w:r w:rsidRPr="004735F2">
        <w:rPr>
          <w:color w:val="0D0D0D"/>
        </w:rPr>
        <w:t>platform</w:t>
      </w:r>
      <w:r w:rsidRPr="004735F2">
        <w:rPr>
          <w:color w:val="0D0D0D"/>
          <w:spacing w:val="-1"/>
        </w:rPr>
        <w:t xml:space="preserve"> </w:t>
      </w:r>
      <w:r w:rsidRPr="004735F2">
        <w:rPr>
          <w:color w:val="0D0D0D"/>
        </w:rPr>
        <w:t>itself.</w:t>
      </w:r>
    </w:p>
    <w:p w:rsidR="00780877" w:rsidRDefault="00780877" w:rsidP="00780877">
      <w:pPr>
        <w:pStyle w:val="BodyText"/>
        <w:numPr>
          <w:ilvl w:val="0"/>
          <w:numId w:val="1"/>
        </w:numPr>
        <w:spacing w:before="31" w:line="276" w:lineRule="auto"/>
        <w:ind w:right="106"/>
        <w:jc w:val="both"/>
      </w:pPr>
      <w:r>
        <w:rPr>
          <w:color w:val="0D0D0D"/>
        </w:rPr>
        <w:t>Similar to the fundraising registration process, donors certainly need to register with a fundraising platform service</w:t>
      </w:r>
      <w:r>
        <w:rPr>
          <w:color w:val="0D0D0D"/>
          <w:spacing w:val="1"/>
        </w:rPr>
        <w:t xml:space="preserve"> </w:t>
      </w:r>
      <w:r>
        <w:rPr>
          <w:color w:val="0D0D0D"/>
        </w:rPr>
        <w:t>provider, both offline and online. This is needed so that fundraising knows the source of funds provided for fundraising.</w:t>
      </w:r>
      <w:r>
        <w:rPr>
          <w:color w:val="0D0D0D"/>
          <w:spacing w:val="-47"/>
        </w:rPr>
        <w:t xml:space="preserve"> </w:t>
      </w:r>
      <w:r>
        <w:rPr>
          <w:color w:val="0D0D0D"/>
        </w:rPr>
        <w:t>Data from this fundraising course is also stored in the fundraising database and can only be accessed by parties who</w:t>
      </w:r>
      <w:r>
        <w:rPr>
          <w:color w:val="0D0D0D"/>
          <w:spacing w:val="1"/>
        </w:rPr>
        <w:t xml:space="preserve"> </w:t>
      </w:r>
      <w:r>
        <w:rPr>
          <w:color w:val="0D0D0D"/>
        </w:rPr>
        <w:t>have been</w:t>
      </w:r>
      <w:r>
        <w:rPr>
          <w:color w:val="0D0D0D"/>
          <w:spacing w:val="1"/>
        </w:rPr>
        <w:t xml:space="preserve"> </w:t>
      </w:r>
      <w:r>
        <w:rPr>
          <w:color w:val="0D0D0D"/>
        </w:rPr>
        <w:t>determined</w:t>
      </w:r>
      <w:r>
        <w:rPr>
          <w:color w:val="0D0D0D"/>
          <w:spacing w:val="1"/>
        </w:rPr>
        <w:t xml:space="preserve"> </w:t>
      </w:r>
      <w:r>
        <w:rPr>
          <w:color w:val="0D0D0D"/>
        </w:rPr>
        <w:t>by the</w:t>
      </w:r>
      <w:r>
        <w:rPr>
          <w:color w:val="0D0D0D"/>
          <w:spacing w:val="1"/>
        </w:rPr>
        <w:t xml:space="preserve"> </w:t>
      </w:r>
      <w:r>
        <w:rPr>
          <w:color w:val="0D0D0D"/>
        </w:rPr>
        <w:t>service</w:t>
      </w:r>
      <w:r>
        <w:rPr>
          <w:color w:val="0D0D0D"/>
          <w:spacing w:val="1"/>
        </w:rPr>
        <w:t xml:space="preserve"> </w:t>
      </w:r>
      <w:r>
        <w:rPr>
          <w:color w:val="0D0D0D"/>
        </w:rPr>
        <w:t>provider. This process</w:t>
      </w:r>
      <w:r>
        <w:rPr>
          <w:color w:val="0D0D0D"/>
          <w:spacing w:val="1"/>
        </w:rPr>
        <w:t xml:space="preserve"> </w:t>
      </w:r>
      <w:r>
        <w:rPr>
          <w:color w:val="0D0D0D"/>
        </w:rPr>
        <w:t>also</w:t>
      </w:r>
      <w:r>
        <w:rPr>
          <w:color w:val="0D0D0D"/>
          <w:spacing w:val="1"/>
        </w:rPr>
        <w:t xml:space="preserve"> </w:t>
      </w:r>
      <w:r>
        <w:rPr>
          <w:color w:val="0D0D0D"/>
        </w:rPr>
        <w:t>involves 2</w:t>
      </w:r>
      <w:r>
        <w:rPr>
          <w:color w:val="0D0D0D"/>
          <w:spacing w:val="1"/>
        </w:rPr>
        <w:t xml:space="preserve"> </w:t>
      </w:r>
      <w:r>
        <w:rPr>
          <w:color w:val="0D0D0D"/>
        </w:rPr>
        <w:t>entities,</w:t>
      </w:r>
      <w:r>
        <w:rPr>
          <w:color w:val="0D0D0D"/>
          <w:spacing w:val="1"/>
        </w:rPr>
        <w:t xml:space="preserve"> </w:t>
      </w:r>
      <w:r>
        <w:rPr>
          <w:color w:val="0D0D0D"/>
        </w:rPr>
        <w:t>namely the</w:t>
      </w:r>
      <w:r>
        <w:rPr>
          <w:color w:val="0D0D0D"/>
          <w:spacing w:val="1"/>
        </w:rPr>
        <w:t xml:space="preserve"> </w:t>
      </w:r>
      <w:r>
        <w:rPr>
          <w:color w:val="0D0D0D"/>
        </w:rPr>
        <w:t>funder</w:t>
      </w:r>
      <w:r>
        <w:rPr>
          <w:color w:val="0D0D0D"/>
          <w:spacing w:val="1"/>
        </w:rPr>
        <w:t xml:space="preserve"> </w:t>
      </w:r>
      <w:r>
        <w:rPr>
          <w:color w:val="0D0D0D"/>
        </w:rPr>
        <w:t>and</w:t>
      </w:r>
      <w:r>
        <w:rPr>
          <w:color w:val="0D0D0D"/>
          <w:spacing w:val="1"/>
        </w:rPr>
        <w:t xml:space="preserve"> </w:t>
      </w:r>
      <w:r>
        <w:rPr>
          <w:color w:val="0D0D0D"/>
        </w:rPr>
        <w:t>the</w:t>
      </w:r>
      <w:r>
        <w:rPr>
          <w:color w:val="0D0D0D"/>
          <w:spacing w:val="1"/>
        </w:rPr>
        <w:t xml:space="preserve"> </w:t>
      </w:r>
      <w:r>
        <w:rPr>
          <w:color w:val="0D0D0D"/>
        </w:rPr>
        <w:t>fundraising platform service provider. all historical transactions are stored in a system provided by the fundraising</w:t>
      </w:r>
      <w:r>
        <w:rPr>
          <w:color w:val="0D0D0D"/>
          <w:spacing w:val="1"/>
        </w:rPr>
        <w:t xml:space="preserve"> </w:t>
      </w:r>
      <w:r>
        <w:rPr>
          <w:color w:val="0D0D0D"/>
        </w:rPr>
        <w:t>platform</w:t>
      </w:r>
      <w:r>
        <w:rPr>
          <w:color w:val="0D0D0D"/>
          <w:spacing w:val="-4"/>
        </w:rPr>
        <w:t xml:space="preserve"> </w:t>
      </w:r>
      <w:r>
        <w:rPr>
          <w:color w:val="0D0D0D"/>
        </w:rPr>
        <w:t>service</w:t>
      </w:r>
      <w:r>
        <w:rPr>
          <w:color w:val="0D0D0D"/>
          <w:spacing w:val="-1"/>
        </w:rPr>
        <w:t xml:space="preserve"> </w:t>
      </w:r>
      <w:r>
        <w:rPr>
          <w:color w:val="0D0D0D"/>
        </w:rPr>
        <w:t>provider.</w:t>
      </w:r>
    </w:p>
    <w:p w:rsidR="006E45FF" w:rsidRDefault="00F46F91" w:rsidP="00F46F91">
      <w:pPr>
        <w:pStyle w:val="BodyText"/>
        <w:numPr>
          <w:ilvl w:val="0"/>
          <w:numId w:val="1"/>
        </w:numPr>
        <w:spacing w:before="75" w:line="230" w:lineRule="auto"/>
        <w:jc w:val="both"/>
      </w:pPr>
      <w:r>
        <w:rPr>
          <w:color w:val="0D0D0D"/>
        </w:rPr>
        <w:t>To raise funds, a fundraiser must submit a proposal to the fundraising organization. each fundraising organization</w:t>
      </w:r>
      <w:r>
        <w:rPr>
          <w:color w:val="0D0D0D"/>
          <w:spacing w:val="1"/>
        </w:rPr>
        <w:t xml:space="preserve"> </w:t>
      </w:r>
      <w:r>
        <w:rPr>
          <w:color w:val="0D0D0D"/>
        </w:rPr>
        <w:t>certainly has its</w:t>
      </w:r>
      <w:r>
        <w:rPr>
          <w:color w:val="0D0D0D"/>
          <w:spacing w:val="1"/>
        </w:rPr>
        <w:t xml:space="preserve"> </w:t>
      </w:r>
      <w:r>
        <w:rPr>
          <w:color w:val="0D0D0D"/>
        </w:rPr>
        <w:t>own rules</w:t>
      </w:r>
      <w:r>
        <w:rPr>
          <w:color w:val="0D0D0D"/>
          <w:spacing w:val="1"/>
        </w:rPr>
        <w:t xml:space="preserve"> </w:t>
      </w:r>
      <w:r>
        <w:rPr>
          <w:color w:val="0D0D0D"/>
        </w:rPr>
        <w:t>for</w:t>
      </w:r>
      <w:r>
        <w:rPr>
          <w:color w:val="0D0D0D"/>
          <w:spacing w:val="1"/>
        </w:rPr>
        <w:t xml:space="preserve"> </w:t>
      </w:r>
      <w:r>
        <w:rPr>
          <w:color w:val="0D0D0D"/>
        </w:rPr>
        <w:t>publishing proposals from fundraisers.</w:t>
      </w:r>
      <w:r>
        <w:rPr>
          <w:color w:val="0D0D0D"/>
          <w:spacing w:val="1"/>
        </w:rPr>
        <w:t xml:space="preserve"> </w:t>
      </w:r>
      <w:r>
        <w:rPr>
          <w:color w:val="0D0D0D"/>
        </w:rPr>
        <w:t>Every proposal that enters the</w:t>
      </w:r>
      <w:r>
        <w:rPr>
          <w:color w:val="0D0D0D"/>
          <w:spacing w:val="1"/>
        </w:rPr>
        <w:t xml:space="preserve"> </w:t>
      </w:r>
      <w:r>
        <w:rPr>
          <w:color w:val="0D0D0D"/>
        </w:rPr>
        <w:t>fundraising</w:t>
      </w:r>
      <w:r>
        <w:rPr>
          <w:color w:val="0D0D0D"/>
          <w:spacing w:val="1"/>
        </w:rPr>
        <w:t xml:space="preserve"> </w:t>
      </w:r>
      <w:r>
        <w:rPr>
          <w:color w:val="0D0D0D"/>
        </w:rPr>
        <w:t xml:space="preserve">organization certainly goes through a very strict verification using smart contract and blockchain technology. </w:t>
      </w:r>
      <w:r w:rsidR="00000000">
        <w:br w:type="column"/>
      </w:r>
    </w:p>
    <w:p w:rsidR="006E45FF" w:rsidRDefault="00000000" w:rsidP="00A73DE9">
      <w:pPr>
        <w:pStyle w:val="ListParagraph"/>
        <w:numPr>
          <w:ilvl w:val="0"/>
          <w:numId w:val="2"/>
        </w:numPr>
        <w:tabs>
          <w:tab w:val="left" w:pos="741"/>
          <w:tab w:val="left" w:pos="742"/>
        </w:tabs>
        <w:spacing w:before="108" w:line="223" w:lineRule="exact"/>
        <w:ind w:left="635" w:hanging="635"/>
        <w:jc w:val="both"/>
        <w:rPr>
          <w:sz w:val="20"/>
        </w:rPr>
      </w:pPr>
      <w:r>
        <w:rPr>
          <w:sz w:val="20"/>
        </w:rPr>
        <w:t>EXPERIMENTAL</w:t>
      </w:r>
      <w:r>
        <w:rPr>
          <w:spacing w:val="-5"/>
          <w:sz w:val="20"/>
        </w:rPr>
        <w:t xml:space="preserve"> </w:t>
      </w:r>
      <w:r>
        <w:rPr>
          <w:sz w:val="20"/>
        </w:rPr>
        <w:t>RESULTS</w:t>
      </w:r>
    </w:p>
    <w:p w:rsidR="00215A1F" w:rsidRDefault="00A73DE9" w:rsidP="00215A1F">
      <w:pPr>
        <w:pStyle w:val="BodyText"/>
        <w:spacing w:before="30" w:line="276" w:lineRule="auto"/>
        <w:ind w:left="111" w:right="107"/>
        <w:jc w:val="both"/>
      </w:pPr>
      <w:r w:rsidRPr="00A73DE9">
        <w:t xml:space="preserve">Registration - Fundraiser Before submitting a proposal to a </w:t>
      </w:r>
      <w:proofErr w:type="spellStart"/>
      <w:r w:rsidRPr="00A73DE9">
        <w:t>fundrising</w:t>
      </w:r>
      <w:proofErr w:type="spellEnd"/>
      <w:r w:rsidRPr="00A73DE9">
        <w:t xml:space="preserve"> platform, of course fundraisers must register</w:t>
      </w:r>
      <w:r w:rsidRPr="00A73DE9">
        <w:rPr>
          <w:spacing w:val="1"/>
        </w:rPr>
        <w:t xml:space="preserve"> </w:t>
      </w:r>
      <w:r w:rsidRPr="00A73DE9">
        <w:t xml:space="preserve">to a fundraising platform service </w:t>
      </w:r>
      <w:proofErr w:type="gramStart"/>
      <w:r w:rsidRPr="00A73DE9">
        <w:t>providers</w:t>
      </w:r>
      <w:proofErr w:type="gramEnd"/>
      <w:r w:rsidRPr="00A73DE9">
        <w:t>. of course, each service provider has its own rules who can submit proposals</w:t>
      </w:r>
      <w:r w:rsidRPr="00A73DE9">
        <w:rPr>
          <w:spacing w:val="-47"/>
        </w:rPr>
        <w:t xml:space="preserve"> </w:t>
      </w:r>
      <w:r w:rsidRPr="00A73DE9">
        <w:t>to find funds in their organizations. In general, the fundraiser registration process only involves two entities, the</w:t>
      </w:r>
      <w:r w:rsidRPr="00A73DE9">
        <w:rPr>
          <w:spacing w:val="1"/>
        </w:rPr>
        <w:t xml:space="preserve"> </w:t>
      </w:r>
      <w:r w:rsidRPr="00A73DE9">
        <w:t>fundraiser and the service provider of fundraising platform itself. The fundraiser will register to service provider of</w:t>
      </w:r>
      <w:r w:rsidRPr="00A73DE9">
        <w:rPr>
          <w:spacing w:val="1"/>
        </w:rPr>
        <w:t xml:space="preserve"> </w:t>
      </w:r>
      <w:r w:rsidRPr="00A73DE9">
        <w:t>fundraising platform. In this case, the data from the fundraiser is stored in the service provider database and can be</w:t>
      </w:r>
      <w:r w:rsidRPr="00A73DE9">
        <w:rPr>
          <w:spacing w:val="1"/>
        </w:rPr>
        <w:t xml:space="preserve"> </w:t>
      </w:r>
      <w:r w:rsidRPr="00A73DE9">
        <w:t>accessed by certain parties in accordance with the rules that apply to the service provider of fundraising platform. All</w:t>
      </w:r>
      <w:r w:rsidRPr="00A73DE9">
        <w:rPr>
          <w:spacing w:val="1"/>
        </w:rPr>
        <w:t xml:space="preserve"> </w:t>
      </w:r>
      <w:r w:rsidRPr="00A73DE9">
        <w:t xml:space="preserve">transaction or historical data of fundraiser only can be consumed by service provider. [2]. Registration – Funder </w:t>
      </w:r>
      <w:proofErr w:type="gramStart"/>
      <w:r w:rsidRPr="00A73DE9">
        <w:t>(</w:t>
      </w:r>
      <w:r w:rsidRPr="00A73DE9">
        <w:rPr>
          <w:spacing w:val="1"/>
        </w:rPr>
        <w:t xml:space="preserve"> </w:t>
      </w:r>
      <w:r w:rsidRPr="00A73DE9">
        <w:t>Backer</w:t>
      </w:r>
      <w:proofErr w:type="gramEnd"/>
      <w:r w:rsidRPr="00A73DE9">
        <w:t xml:space="preserve"> ) Similar to the fundraising registration process, donors certainly need to register with a fundraising platform</w:t>
      </w:r>
      <w:r w:rsidRPr="00A73DE9">
        <w:rPr>
          <w:spacing w:val="1"/>
        </w:rPr>
        <w:t xml:space="preserve"> </w:t>
      </w:r>
      <w:r w:rsidRPr="00A73DE9">
        <w:t>service provider, both offline and online. This is needed so that fundraising knows the source of funds provided for</w:t>
      </w:r>
      <w:r w:rsidRPr="00A73DE9">
        <w:rPr>
          <w:spacing w:val="1"/>
        </w:rPr>
        <w:t xml:space="preserve"> </w:t>
      </w:r>
      <w:r w:rsidRPr="00A73DE9">
        <w:t>fundraising. Data from this fundraising course is also stored in the fundraising database and can only be accessed by</w:t>
      </w:r>
      <w:r w:rsidRPr="00A73DE9">
        <w:rPr>
          <w:spacing w:val="1"/>
        </w:rPr>
        <w:t xml:space="preserve"> </w:t>
      </w:r>
      <w:r w:rsidRPr="00A73DE9">
        <w:t>parties who have been determined by the service provider. This process also involves 2 entities, namely the funder and</w:t>
      </w:r>
      <w:r w:rsidRPr="00A73DE9">
        <w:rPr>
          <w:spacing w:val="1"/>
        </w:rPr>
        <w:t xml:space="preserve"> </w:t>
      </w:r>
      <w:r w:rsidRPr="00A73DE9">
        <w:t>the fundraising platform service provider. all historical transactions are stored in a system provided by the fundraising</w:t>
      </w:r>
      <w:r w:rsidRPr="00A73DE9">
        <w:rPr>
          <w:spacing w:val="1"/>
        </w:rPr>
        <w:t xml:space="preserve"> </w:t>
      </w:r>
      <w:r w:rsidRPr="00A73DE9">
        <w:t>platform service</w:t>
      </w:r>
      <w:r w:rsidRPr="00A73DE9">
        <w:rPr>
          <w:spacing w:val="1"/>
        </w:rPr>
        <w:t xml:space="preserve"> </w:t>
      </w:r>
      <w:r w:rsidRPr="00A73DE9">
        <w:t>provider.</w:t>
      </w:r>
      <w:r w:rsidRPr="00A73DE9">
        <w:rPr>
          <w:spacing w:val="1"/>
        </w:rPr>
        <w:t xml:space="preserve"> </w:t>
      </w:r>
      <w:r w:rsidRPr="00A73DE9">
        <w:t>3.</w:t>
      </w:r>
      <w:r w:rsidRPr="00A73DE9">
        <w:rPr>
          <w:spacing w:val="1"/>
        </w:rPr>
        <w:t xml:space="preserve"> </w:t>
      </w:r>
      <w:r w:rsidRPr="00A73DE9">
        <w:t>Fundraising</w:t>
      </w:r>
      <w:r w:rsidRPr="00A73DE9">
        <w:rPr>
          <w:spacing w:val="1"/>
        </w:rPr>
        <w:t xml:space="preserve"> </w:t>
      </w:r>
      <w:r w:rsidRPr="00A73DE9">
        <w:t>Campaign To</w:t>
      </w:r>
      <w:r w:rsidRPr="00A73DE9">
        <w:rPr>
          <w:spacing w:val="1"/>
        </w:rPr>
        <w:t xml:space="preserve"> </w:t>
      </w:r>
      <w:r w:rsidRPr="00A73DE9">
        <w:t>raise</w:t>
      </w:r>
      <w:r w:rsidRPr="00A73DE9">
        <w:rPr>
          <w:spacing w:val="1"/>
        </w:rPr>
        <w:t xml:space="preserve"> </w:t>
      </w:r>
      <w:r w:rsidRPr="00A73DE9">
        <w:t>funds,</w:t>
      </w:r>
      <w:r w:rsidRPr="00A73DE9">
        <w:rPr>
          <w:spacing w:val="1"/>
        </w:rPr>
        <w:t xml:space="preserve"> </w:t>
      </w:r>
      <w:r w:rsidRPr="00A73DE9">
        <w:t>a</w:t>
      </w:r>
      <w:r w:rsidRPr="00A73DE9">
        <w:rPr>
          <w:spacing w:val="1"/>
        </w:rPr>
        <w:t xml:space="preserve"> </w:t>
      </w:r>
      <w:r w:rsidRPr="00A73DE9">
        <w:t>fundraiser</w:t>
      </w:r>
      <w:r w:rsidRPr="00A73DE9">
        <w:rPr>
          <w:spacing w:val="1"/>
        </w:rPr>
        <w:t xml:space="preserve"> </w:t>
      </w:r>
      <w:r w:rsidRPr="00A73DE9">
        <w:t>must</w:t>
      </w:r>
      <w:r w:rsidRPr="00A73DE9">
        <w:rPr>
          <w:spacing w:val="1"/>
        </w:rPr>
        <w:t xml:space="preserve"> </w:t>
      </w:r>
      <w:r w:rsidRPr="00A73DE9">
        <w:t>submit</w:t>
      </w:r>
      <w:r w:rsidRPr="00A73DE9">
        <w:rPr>
          <w:spacing w:val="1"/>
        </w:rPr>
        <w:t xml:space="preserve"> </w:t>
      </w:r>
      <w:r w:rsidRPr="00A73DE9">
        <w:t>a</w:t>
      </w:r>
      <w:r w:rsidRPr="00A73DE9">
        <w:rPr>
          <w:spacing w:val="1"/>
        </w:rPr>
        <w:t xml:space="preserve"> </w:t>
      </w:r>
      <w:r w:rsidRPr="00A73DE9">
        <w:t>proposal</w:t>
      </w:r>
      <w:r w:rsidRPr="00A73DE9">
        <w:rPr>
          <w:spacing w:val="1"/>
        </w:rPr>
        <w:t xml:space="preserve"> </w:t>
      </w:r>
      <w:r w:rsidRPr="00A73DE9">
        <w:t>to</w:t>
      </w:r>
      <w:r w:rsidRPr="00A73DE9">
        <w:rPr>
          <w:spacing w:val="1"/>
        </w:rPr>
        <w:t xml:space="preserve"> </w:t>
      </w:r>
      <w:r w:rsidRPr="00A73DE9">
        <w:t>the</w:t>
      </w:r>
      <w:r w:rsidRPr="00A73DE9">
        <w:rPr>
          <w:spacing w:val="1"/>
        </w:rPr>
        <w:t xml:space="preserve"> </w:t>
      </w:r>
      <w:r w:rsidRPr="00A73DE9">
        <w:t>fundraising organization. each</w:t>
      </w:r>
      <w:r w:rsidRPr="00A73DE9">
        <w:rPr>
          <w:spacing w:val="1"/>
        </w:rPr>
        <w:t xml:space="preserve"> </w:t>
      </w:r>
      <w:r w:rsidRPr="00A73DE9">
        <w:t>fundraising organization certainly</w:t>
      </w:r>
      <w:r w:rsidRPr="00A73DE9">
        <w:rPr>
          <w:spacing w:val="1"/>
        </w:rPr>
        <w:t xml:space="preserve"> </w:t>
      </w:r>
      <w:r w:rsidRPr="00A73DE9">
        <w:t>has its</w:t>
      </w:r>
      <w:r w:rsidRPr="00A73DE9">
        <w:rPr>
          <w:spacing w:val="1"/>
        </w:rPr>
        <w:t xml:space="preserve"> </w:t>
      </w:r>
      <w:r w:rsidRPr="00A73DE9">
        <w:t>own rules</w:t>
      </w:r>
      <w:r w:rsidRPr="00A73DE9">
        <w:rPr>
          <w:spacing w:val="1"/>
        </w:rPr>
        <w:t xml:space="preserve"> </w:t>
      </w:r>
      <w:r w:rsidRPr="00A73DE9">
        <w:t>for</w:t>
      </w:r>
      <w:r w:rsidRPr="00A73DE9">
        <w:rPr>
          <w:spacing w:val="1"/>
        </w:rPr>
        <w:t xml:space="preserve"> </w:t>
      </w:r>
      <w:r w:rsidRPr="00A73DE9">
        <w:t>publishing</w:t>
      </w:r>
      <w:r w:rsidRPr="00A73DE9">
        <w:rPr>
          <w:spacing w:val="1"/>
        </w:rPr>
        <w:t xml:space="preserve"> </w:t>
      </w:r>
      <w:r w:rsidRPr="00A73DE9">
        <w:t>proposals</w:t>
      </w:r>
      <w:r w:rsidRPr="00A73DE9">
        <w:rPr>
          <w:spacing w:val="1"/>
        </w:rPr>
        <w:t xml:space="preserve"> </w:t>
      </w:r>
      <w:r w:rsidRPr="00A73DE9">
        <w:t>from</w:t>
      </w:r>
      <w:r w:rsidRPr="00A73DE9">
        <w:rPr>
          <w:spacing w:val="1"/>
        </w:rPr>
        <w:t xml:space="preserve"> </w:t>
      </w:r>
      <w:r w:rsidRPr="00A73DE9">
        <w:t>fundraisers.</w:t>
      </w:r>
      <w:r w:rsidRPr="00A73DE9">
        <w:rPr>
          <w:spacing w:val="30"/>
        </w:rPr>
        <w:t xml:space="preserve"> </w:t>
      </w:r>
      <w:r w:rsidRPr="00A73DE9">
        <w:t>Every</w:t>
      </w:r>
      <w:r w:rsidRPr="00A73DE9">
        <w:rPr>
          <w:spacing w:val="26"/>
        </w:rPr>
        <w:t xml:space="preserve"> </w:t>
      </w:r>
      <w:r w:rsidRPr="00A73DE9">
        <w:t>proposal</w:t>
      </w:r>
      <w:r w:rsidRPr="00A73DE9">
        <w:rPr>
          <w:spacing w:val="30"/>
        </w:rPr>
        <w:t xml:space="preserve"> </w:t>
      </w:r>
      <w:r w:rsidRPr="00A73DE9">
        <w:t>that</w:t>
      </w:r>
      <w:r w:rsidRPr="00A73DE9">
        <w:rPr>
          <w:spacing w:val="28"/>
        </w:rPr>
        <w:t xml:space="preserve"> </w:t>
      </w:r>
      <w:r w:rsidRPr="00A73DE9">
        <w:t>enters</w:t>
      </w:r>
      <w:r w:rsidRPr="00A73DE9">
        <w:rPr>
          <w:spacing w:val="30"/>
        </w:rPr>
        <w:t xml:space="preserve"> </w:t>
      </w:r>
      <w:r w:rsidRPr="00A73DE9">
        <w:t>the</w:t>
      </w:r>
      <w:r w:rsidRPr="00A73DE9">
        <w:rPr>
          <w:spacing w:val="31"/>
        </w:rPr>
        <w:t xml:space="preserve"> </w:t>
      </w:r>
      <w:r w:rsidRPr="00A73DE9">
        <w:t>fundraising</w:t>
      </w:r>
      <w:r w:rsidRPr="00A73DE9">
        <w:rPr>
          <w:spacing w:val="29"/>
        </w:rPr>
        <w:t xml:space="preserve"> </w:t>
      </w:r>
      <w:r w:rsidRPr="00A73DE9">
        <w:t>organization</w:t>
      </w:r>
      <w:r w:rsidRPr="00A73DE9">
        <w:rPr>
          <w:spacing w:val="29"/>
        </w:rPr>
        <w:t xml:space="preserve"> </w:t>
      </w:r>
      <w:r w:rsidRPr="00A73DE9">
        <w:t>certainly</w:t>
      </w:r>
      <w:r w:rsidRPr="00A73DE9">
        <w:rPr>
          <w:spacing w:val="31"/>
        </w:rPr>
        <w:t xml:space="preserve"> </w:t>
      </w:r>
      <w:r w:rsidRPr="00A73DE9">
        <w:t>goes</w:t>
      </w:r>
      <w:r w:rsidRPr="00A73DE9">
        <w:rPr>
          <w:spacing w:val="29"/>
        </w:rPr>
        <w:t xml:space="preserve"> </w:t>
      </w:r>
      <w:r w:rsidRPr="00A73DE9">
        <w:t>through</w:t>
      </w:r>
      <w:r w:rsidRPr="00A73DE9">
        <w:rPr>
          <w:spacing w:val="29"/>
        </w:rPr>
        <w:t xml:space="preserve"> </w:t>
      </w:r>
      <w:r w:rsidRPr="00A73DE9">
        <w:t>a</w:t>
      </w:r>
      <w:r w:rsidRPr="00A73DE9">
        <w:rPr>
          <w:spacing w:val="30"/>
        </w:rPr>
        <w:t xml:space="preserve"> </w:t>
      </w:r>
      <w:r w:rsidRPr="00A73DE9">
        <w:t>very</w:t>
      </w:r>
      <w:r w:rsidRPr="00A73DE9">
        <w:rPr>
          <w:spacing w:val="27"/>
        </w:rPr>
        <w:t xml:space="preserve"> </w:t>
      </w:r>
      <w:r w:rsidRPr="00A73DE9">
        <w:t>strict</w:t>
      </w:r>
      <w:r w:rsidRPr="00A73DE9">
        <w:rPr>
          <w:spacing w:val="31"/>
        </w:rPr>
        <w:t xml:space="preserve"> </w:t>
      </w:r>
      <w:r w:rsidRPr="00A73DE9">
        <w:t>verification</w:t>
      </w:r>
      <w:r w:rsidRPr="00A73DE9">
        <w:rPr>
          <w:spacing w:val="-47"/>
        </w:rPr>
        <w:t xml:space="preserve"> </w:t>
      </w:r>
      <w:r w:rsidRPr="00A73DE9">
        <w:t>using smart contract and blockchain technology. Things that can be applied to this process are the process of verifying</w:t>
      </w:r>
      <w:r w:rsidRPr="00A73DE9">
        <w:rPr>
          <w:spacing w:val="1"/>
        </w:rPr>
        <w:t xml:space="preserve"> </w:t>
      </w:r>
      <w:r w:rsidRPr="00A73DE9">
        <w:t>data from seekers and funders, eliminating dependency with third parties (banks) and shortening the submission and</w:t>
      </w:r>
      <w:r w:rsidRPr="00A73DE9">
        <w:rPr>
          <w:spacing w:val="1"/>
        </w:rPr>
        <w:t xml:space="preserve"> </w:t>
      </w:r>
      <w:r w:rsidRPr="00A73DE9">
        <w:t>disbursement of funds</w:t>
      </w:r>
      <w:r>
        <w:t>.</w:t>
      </w:r>
      <w:r w:rsidR="00215A1F" w:rsidRPr="00215A1F">
        <w:rPr>
          <w:color w:val="0D0D0D"/>
        </w:rPr>
        <w:t xml:space="preserve"> </w:t>
      </w:r>
      <w:r w:rsidR="00215A1F">
        <w:rPr>
          <w:color w:val="0D0D0D"/>
        </w:rPr>
        <w:t>whereby the fundraising does not reach the target with a certain amount and time then the funds collected will be</w:t>
      </w:r>
      <w:r w:rsidR="00215A1F">
        <w:rPr>
          <w:color w:val="0D0D0D"/>
          <w:spacing w:val="1"/>
        </w:rPr>
        <w:t xml:space="preserve"> </w:t>
      </w:r>
      <w:r w:rsidR="00215A1F">
        <w:rPr>
          <w:color w:val="0D0D0D"/>
        </w:rPr>
        <w:t>returned to the fundraiser either directly or indirectly and there is also the possibility to develop the fundraising with</w:t>
      </w:r>
      <w:r w:rsidR="00215A1F">
        <w:rPr>
          <w:color w:val="0D0D0D"/>
          <w:spacing w:val="1"/>
        </w:rPr>
        <w:t xml:space="preserve"> </w:t>
      </w:r>
      <w:r w:rsidR="00215A1F">
        <w:rPr>
          <w:color w:val="0D0D0D"/>
        </w:rPr>
        <w:t>certain term and conditions. In this case, block chain technology can be used, so that data that enters the fundraising</w:t>
      </w:r>
      <w:r w:rsidR="00215A1F">
        <w:rPr>
          <w:color w:val="0D0D0D"/>
          <w:spacing w:val="1"/>
        </w:rPr>
        <w:t xml:space="preserve"> </w:t>
      </w:r>
      <w:r w:rsidR="00215A1F">
        <w:rPr>
          <w:color w:val="0D0D0D"/>
        </w:rPr>
        <w:t>database can be trusted. Based on the block chain category, the appropriate category is applied to the fundraising</w:t>
      </w:r>
      <w:r w:rsidR="00215A1F">
        <w:rPr>
          <w:color w:val="0D0D0D"/>
          <w:spacing w:val="1"/>
        </w:rPr>
        <w:t xml:space="preserve"> </w:t>
      </w:r>
      <w:r w:rsidR="00215A1F">
        <w:rPr>
          <w:color w:val="0D0D0D"/>
        </w:rPr>
        <w:t>process, according to the authors, the blockchain can be applied is categorized as a consortium, where only certain and KIA schemes, where there is a possibility of a refund, with</w:t>
      </w:r>
      <w:r w:rsidR="00215A1F">
        <w:rPr>
          <w:color w:val="0D0D0D"/>
          <w:spacing w:val="1"/>
        </w:rPr>
        <w:t xml:space="preserve"> </w:t>
      </w:r>
      <w:r w:rsidR="00215A1F">
        <w:rPr>
          <w:color w:val="0D0D0D"/>
        </w:rPr>
        <w:t>blockchain technology all transactional historical data carried out between related parties is stored securely and cannot</w:t>
      </w:r>
      <w:r w:rsidR="00215A1F">
        <w:rPr>
          <w:color w:val="0D0D0D"/>
          <w:spacing w:val="1"/>
        </w:rPr>
        <w:t xml:space="preserve"> </w:t>
      </w:r>
      <w:r w:rsidR="00215A1F">
        <w:rPr>
          <w:color w:val="0D0D0D"/>
        </w:rPr>
        <w:t xml:space="preserve">be changed so that from here it can be used as a reference for direct refunds to </w:t>
      </w:r>
      <w:proofErr w:type="gramStart"/>
      <w:r w:rsidR="00215A1F">
        <w:rPr>
          <w:color w:val="0D0D0D"/>
        </w:rPr>
        <w:t>funders .</w:t>
      </w:r>
      <w:proofErr w:type="gramEnd"/>
      <w:r w:rsidR="00215A1F">
        <w:rPr>
          <w:color w:val="0D0D0D"/>
        </w:rPr>
        <w:t xml:space="preserve"> Whereas in the SGS scheme,</w:t>
      </w:r>
      <w:r w:rsidR="00215A1F">
        <w:rPr>
          <w:color w:val="0D0D0D"/>
          <w:spacing w:val="1"/>
        </w:rPr>
        <w:t xml:space="preserve"> </w:t>
      </w:r>
      <w:r w:rsidR="00215A1F">
        <w:rPr>
          <w:color w:val="0D0D0D"/>
        </w:rPr>
        <w:t>where the fundraising can be developed with the terms and conditions that have been determined, with this blockchain</w:t>
      </w:r>
      <w:r w:rsidR="00215A1F">
        <w:rPr>
          <w:color w:val="0D0D0D"/>
          <w:spacing w:val="1"/>
        </w:rPr>
        <w:t xml:space="preserve"> </w:t>
      </w:r>
      <w:r w:rsidR="00215A1F">
        <w:rPr>
          <w:color w:val="0D0D0D"/>
        </w:rPr>
        <w:t xml:space="preserve">technology can be tracked from the beginning of this fundraising activity to the final destination of the fundraising. </w:t>
      </w:r>
    </w:p>
    <w:p w:rsidR="00A73DE9" w:rsidRPr="00A73DE9" w:rsidRDefault="00A73DE9" w:rsidP="00215A1F">
      <w:pPr>
        <w:pStyle w:val="BodyText"/>
        <w:jc w:val="both"/>
        <w:rPr>
          <w:sz w:val="14"/>
        </w:rPr>
        <w:sectPr w:rsidR="00A73DE9" w:rsidRPr="00A73DE9">
          <w:pgSz w:w="11910" w:h="16840"/>
          <w:pgMar w:top="980" w:right="760" w:bottom="280" w:left="800" w:header="720" w:footer="720" w:gutter="0"/>
          <w:cols w:num="2" w:space="720" w:equalWidth="0">
            <w:col w:w="5021" w:space="294"/>
            <w:col w:w="5035"/>
          </w:cols>
        </w:sectPr>
      </w:pPr>
    </w:p>
    <w:p w:rsidR="006E45FF" w:rsidRDefault="006E45FF" w:rsidP="00F46F91">
      <w:pPr>
        <w:pStyle w:val="BodyText"/>
        <w:spacing w:before="97" w:line="216" w:lineRule="auto"/>
        <w:ind w:right="5364"/>
        <w:jc w:val="both"/>
      </w:pPr>
    </w:p>
    <w:p w:rsidR="006E45FF" w:rsidRDefault="002A0EA4">
      <w:pPr>
        <w:pStyle w:val="BodyText"/>
      </w:pPr>
      <w:r>
        <w:rPr>
          <w:noProof/>
        </w:rPr>
        <w:drawing>
          <wp:anchor distT="0" distB="0" distL="0" distR="0" simplePos="0" relativeHeight="251659776" behindDoc="0" locked="0" layoutInCell="1" allowOverlap="1">
            <wp:simplePos x="0" y="0"/>
            <wp:positionH relativeFrom="page">
              <wp:posOffset>4030980</wp:posOffset>
            </wp:positionH>
            <wp:positionV relativeFrom="paragraph">
              <wp:posOffset>122555</wp:posOffset>
            </wp:positionV>
            <wp:extent cx="2975610" cy="1672590"/>
            <wp:effectExtent l="0" t="0" r="0" b="381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5610" cy="1672590"/>
                    </a:xfrm>
                    <a:prstGeom prst="rect">
                      <a:avLst/>
                    </a:prstGeom>
                  </pic:spPr>
                </pic:pic>
              </a:graphicData>
            </a:graphic>
            <wp14:sizeRelV relativeFrom="margin">
              <wp14:pctHeight>0</wp14:pctHeight>
            </wp14:sizeRelV>
          </wp:anchor>
        </w:drawing>
      </w: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spacing w:before="10"/>
        <w:rPr>
          <w:sz w:val="17"/>
        </w:rPr>
      </w:pPr>
    </w:p>
    <w:p w:rsidR="006E45FF" w:rsidRDefault="006E45FF">
      <w:pPr>
        <w:rPr>
          <w:sz w:val="17"/>
        </w:rPr>
        <w:sectPr w:rsidR="006E45FF">
          <w:pgSz w:w="11910" w:h="16840"/>
          <w:pgMar w:top="960" w:right="760" w:bottom="280" w:left="800" w:header="720" w:footer="720" w:gutter="0"/>
          <w:cols w:space="720"/>
        </w:sectPr>
      </w:pPr>
    </w:p>
    <w:p w:rsidR="006E45FF" w:rsidRDefault="006E45FF">
      <w:pPr>
        <w:pStyle w:val="BodyText"/>
        <w:rPr>
          <w:sz w:val="22"/>
        </w:rPr>
      </w:pPr>
    </w:p>
    <w:p w:rsidR="006E45FF" w:rsidRDefault="006E45FF">
      <w:pPr>
        <w:pStyle w:val="BodyText"/>
        <w:rPr>
          <w:sz w:val="22"/>
        </w:rPr>
      </w:pPr>
    </w:p>
    <w:p w:rsidR="006E45FF" w:rsidRDefault="006E45FF">
      <w:pPr>
        <w:pStyle w:val="BodyText"/>
        <w:spacing w:before="3"/>
        <w:rPr>
          <w:sz w:val="22"/>
        </w:rPr>
      </w:pPr>
    </w:p>
    <w:p w:rsidR="006E45FF" w:rsidRDefault="00E53DB9">
      <w:pPr>
        <w:pStyle w:val="ListParagraph"/>
        <w:numPr>
          <w:ilvl w:val="0"/>
          <w:numId w:val="2"/>
        </w:numPr>
        <w:tabs>
          <w:tab w:val="left" w:pos="827"/>
          <w:tab w:val="left" w:pos="828"/>
        </w:tabs>
        <w:spacing w:before="1"/>
        <w:ind w:left="827" w:hanging="601"/>
        <w:jc w:val="left"/>
        <w:rPr>
          <w:sz w:val="20"/>
        </w:rPr>
      </w:pPr>
      <w:r>
        <w:rPr>
          <w:noProof/>
        </w:rPr>
        <mc:AlternateContent>
          <mc:Choice Requires="wps">
            <w:drawing>
              <wp:anchor distT="0" distB="0" distL="114300" distR="114300" simplePos="0" relativeHeight="15731712" behindDoc="0" locked="0" layoutInCell="1" allowOverlap="1">
                <wp:simplePos x="0" y="0"/>
                <wp:positionH relativeFrom="page">
                  <wp:posOffset>576580</wp:posOffset>
                </wp:positionH>
                <wp:positionV relativeFrom="paragraph">
                  <wp:posOffset>-1920240</wp:posOffset>
                </wp:positionV>
                <wp:extent cx="3116580" cy="17932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79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2204"/>
                            </w:tblGrid>
                            <w:tr w:rsidR="006E45FF">
                              <w:trPr>
                                <w:trHeight w:val="691"/>
                              </w:trPr>
                              <w:tc>
                                <w:tcPr>
                                  <w:tcW w:w="2689" w:type="dxa"/>
                                </w:tcPr>
                                <w:p w:rsidR="006E45FF" w:rsidRDefault="006E45FF">
                                  <w:pPr>
                                    <w:pStyle w:val="TableParagraph"/>
                                    <w:spacing w:before="8"/>
                                    <w:rPr>
                                      <w:sz w:val="19"/>
                                    </w:rPr>
                                  </w:pPr>
                                </w:p>
                                <w:p w:rsidR="006E45FF" w:rsidRDefault="00000000">
                                  <w:pPr>
                                    <w:pStyle w:val="TableParagraph"/>
                                    <w:ind w:left="662"/>
                                    <w:rPr>
                                      <w:b/>
                                      <w:sz w:val="20"/>
                                    </w:rPr>
                                  </w:pPr>
                                  <w:r>
                                    <w:rPr>
                                      <w:b/>
                                      <w:sz w:val="20"/>
                                    </w:rPr>
                                    <w:t>Algorithm</w:t>
                                  </w:r>
                                  <w:r>
                                    <w:rPr>
                                      <w:b/>
                                      <w:spacing w:val="-3"/>
                                      <w:sz w:val="20"/>
                                    </w:rPr>
                                    <w:t xml:space="preserve"> </w:t>
                                  </w:r>
                                  <w:r>
                                    <w:rPr>
                                      <w:b/>
                                      <w:sz w:val="20"/>
                                    </w:rPr>
                                    <w:t>Used</w:t>
                                  </w:r>
                                </w:p>
                              </w:tc>
                              <w:tc>
                                <w:tcPr>
                                  <w:tcW w:w="2204" w:type="dxa"/>
                                </w:tcPr>
                                <w:p w:rsidR="006E45FF" w:rsidRDefault="006E45FF">
                                  <w:pPr>
                                    <w:pStyle w:val="TableParagraph"/>
                                    <w:spacing w:before="8"/>
                                    <w:rPr>
                                      <w:sz w:val="19"/>
                                    </w:rPr>
                                  </w:pPr>
                                </w:p>
                                <w:p w:rsidR="006E45FF" w:rsidRDefault="00000000">
                                  <w:pPr>
                                    <w:pStyle w:val="TableParagraph"/>
                                    <w:ind w:left="257" w:right="237"/>
                                    <w:jc w:val="center"/>
                                    <w:rPr>
                                      <w:b/>
                                      <w:sz w:val="20"/>
                                    </w:rPr>
                                  </w:pPr>
                                  <w:r>
                                    <w:rPr>
                                      <w:b/>
                                      <w:sz w:val="20"/>
                                    </w:rPr>
                                    <w:t>Accuracy</w:t>
                                  </w:r>
                                  <w:r>
                                    <w:rPr>
                                      <w:b/>
                                      <w:spacing w:val="-1"/>
                                      <w:sz w:val="20"/>
                                    </w:rPr>
                                    <w:t xml:space="preserve"> </w:t>
                                  </w:r>
                                  <w:r>
                                    <w:rPr>
                                      <w:b/>
                                      <w:sz w:val="20"/>
                                    </w:rPr>
                                    <w:t>Obtained</w:t>
                                  </w:r>
                                </w:p>
                              </w:tc>
                            </w:tr>
                            <w:tr w:rsidR="006E45FF">
                              <w:trPr>
                                <w:trHeight w:val="705"/>
                              </w:trPr>
                              <w:tc>
                                <w:tcPr>
                                  <w:tcW w:w="2689" w:type="dxa"/>
                                </w:tcPr>
                                <w:p w:rsidR="006E45FF" w:rsidRDefault="006E45FF">
                                  <w:pPr>
                                    <w:pStyle w:val="TableParagraph"/>
                                    <w:spacing w:before="9"/>
                                    <w:rPr>
                                      <w:sz w:val="18"/>
                                    </w:rPr>
                                  </w:pPr>
                                </w:p>
                                <w:p w:rsidR="006E45FF" w:rsidRDefault="00000000">
                                  <w:pPr>
                                    <w:pStyle w:val="TableParagraph"/>
                                    <w:ind w:left="110"/>
                                    <w:rPr>
                                      <w:sz w:val="20"/>
                                    </w:rPr>
                                  </w:pPr>
                                  <w:r>
                                    <w:rPr>
                                      <w:sz w:val="20"/>
                                    </w:rPr>
                                    <w:t>Naïve</w:t>
                                  </w:r>
                                  <w:r>
                                    <w:rPr>
                                      <w:spacing w:val="-4"/>
                                      <w:sz w:val="20"/>
                                    </w:rPr>
                                    <w:t xml:space="preserve"> </w:t>
                                  </w:r>
                                  <w:r>
                                    <w:rPr>
                                      <w:sz w:val="20"/>
                                    </w:rPr>
                                    <w:t>Bayes</w:t>
                                  </w:r>
                                </w:p>
                              </w:tc>
                              <w:tc>
                                <w:tcPr>
                                  <w:tcW w:w="2204" w:type="dxa"/>
                                </w:tcPr>
                                <w:p w:rsidR="006E45FF" w:rsidRDefault="00000000">
                                  <w:pPr>
                                    <w:pStyle w:val="TableParagraph"/>
                                    <w:spacing w:before="212"/>
                                    <w:ind w:left="251" w:right="237"/>
                                    <w:jc w:val="center"/>
                                  </w:pPr>
                                  <w:r>
                                    <w:t>50</w:t>
                                  </w:r>
                                </w:p>
                              </w:tc>
                            </w:tr>
                            <w:tr w:rsidR="006E45FF">
                              <w:trPr>
                                <w:trHeight w:val="686"/>
                              </w:trPr>
                              <w:tc>
                                <w:tcPr>
                                  <w:tcW w:w="2689" w:type="dxa"/>
                                </w:tcPr>
                                <w:p w:rsidR="006E45FF" w:rsidRDefault="006E45FF">
                                  <w:pPr>
                                    <w:pStyle w:val="TableParagraph"/>
                                    <w:spacing w:before="9"/>
                                    <w:rPr>
                                      <w:sz w:val="18"/>
                                    </w:rPr>
                                  </w:pPr>
                                </w:p>
                                <w:p w:rsidR="006E45FF" w:rsidRDefault="00000000">
                                  <w:pPr>
                                    <w:pStyle w:val="TableParagraph"/>
                                    <w:ind w:left="110"/>
                                    <w:rPr>
                                      <w:sz w:val="20"/>
                                    </w:rPr>
                                  </w:pPr>
                                  <w:r>
                                    <w:rPr>
                                      <w:sz w:val="20"/>
                                    </w:rPr>
                                    <w:t>Support</w:t>
                                  </w:r>
                                  <w:r>
                                    <w:rPr>
                                      <w:spacing w:val="-3"/>
                                      <w:sz w:val="20"/>
                                    </w:rPr>
                                    <w:t xml:space="preserve"> </w:t>
                                  </w:r>
                                  <w:r>
                                    <w:rPr>
                                      <w:sz w:val="20"/>
                                    </w:rPr>
                                    <w:t>Vector</w:t>
                                  </w:r>
                                  <w:r>
                                    <w:rPr>
                                      <w:spacing w:val="5"/>
                                      <w:sz w:val="20"/>
                                    </w:rPr>
                                    <w:t xml:space="preserve"> </w:t>
                                  </w:r>
                                  <w:r>
                                    <w:rPr>
                                      <w:sz w:val="20"/>
                                    </w:rPr>
                                    <w:t>Machine</w:t>
                                  </w:r>
                                </w:p>
                              </w:tc>
                              <w:tc>
                                <w:tcPr>
                                  <w:tcW w:w="2204" w:type="dxa"/>
                                </w:tcPr>
                                <w:p w:rsidR="006E45FF" w:rsidRDefault="006E45FF">
                                  <w:pPr>
                                    <w:pStyle w:val="TableParagraph"/>
                                    <w:spacing w:before="9"/>
                                    <w:rPr>
                                      <w:sz w:val="18"/>
                                    </w:rPr>
                                  </w:pPr>
                                </w:p>
                                <w:p w:rsidR="006E45FF" w:rsidRDefault="00000000" w:rsidP="00780877">
                                  <w:pPr>
                                    <w:pStyle w:val="TableParagraph"/>
                                    <w:ind w:left="251" w:right="237"/>
                                    <w:rPr>
                                      <w:sz w:val="20"/>
                                    </w:rPr>
                                  </w:pPr>
                                  <w:r>
                                    <w:rPr>
                                      <w:sz w:val="20"/>
                                    </w:rPr>
                                    <w:t>60.8</w:t>
                                  </w:r>
                                </w:p>
                              </w:tc>
                            </w:tr>
                            <w:tr w:rsidR="006E45FF">
                              <w:trPr>
                                <w:trHeight w:val="690"/>
                              </w:trPr>
                              <w:tc>
                                <w:tcPr>
                                  <w:tcW w:w="2689" w:type="dxa"/>
                                </w:tcPr>
                                <w:p w:rsidR="006E45FF" w:rsidRDefault="006E45FF">
                                  <w:pPr>
                                    <w:pStyle w:val="TableParagraph"/>
                                    <w:spacing w:before="9"/>
                                    <w:rPr>
                                      <w:sz w:val="18"/>
                                    </w:rPr>
                                  </w:pPr>
                                </w:p>
                                <w:p w:rsidR="006E45FF" w:rsidRDefault="00000000">
                                  <w:pPr>
                                    <w:pStyle w:val="TableParagraph"/>
                                    <w:ind w:left="110"/>
                                    <w:rPr>
                                      <w:sz w:val="20"/>
                                    </w:rPr>
                                  </w:pPr>
                                  <w:r>
                                    <w:rPr>
                                      <w:sz w:val="20"/>
                                    </w:rPr>
                                    <w:t>Artificial</w:t>
                                  </w:r>
                                  <w:r>
                                    <w:rPr>
                                      <w:spacing w:val="-5"/>
                                      <w:sz w:val="20"/>
                                    </w:rPr>
                                    <w:t xml:space="preserve"> </w:t>
                                  </w:r>
                                  <w:r>
                                    <w:rPr>
                                      <w:sz w:val="20"/>
                                    </w:rPr>
                                    <w:t>Neural</w:t>
                                  </w:r>
                                  <w:r>
                                    <w:rPr>
                                      <w:spacing w:val="1"/>
                                      <w:sz w:val="20"/>
                                    </w:rPr>
                                    <w:t xml:space="preserve"> </w:t>
                                  </w:r>
                                  <w:r>
                                    <w:rPr>
                                      <w:sz w:val="20"/>
                                    </w:rPr>
                                    <w:t>Network</w:t>
                                  </w:r>
                                </w:p>
                              </w:tc>
                              <w:tc>
                                <w:tcPr>
                                  <w:tcW w:w="2204" w:type="dxa"/>
                                </w:tcPr>
                                <w:p w:rsidR="006E45FF" w:rsidRDefault="006E45FF">
                                  <w:pPr>
                                    <w:pStyle w:val="TableParagraph"/>
                                    <w:spacing w:before="9"/>
                                    <w:rPr>
                                      <w:sz w:val="18"/>
                                    </w:rPr>
                                  </w:pPr>
                                </w:p>
                                <w:p w:rsidR="006E45FF" w:rsidRDefault="00000000">
                                  <w:pPr>
                                    <w:pStyle w:val="TableParagraph"/>
                                    <w:ind w:left="251" w:right="237"/>
                                    <w:jc w:val="center"/>
                                    <w:rPr>
                                      <w:sz w:val="20"/>
                                    </w:rPr>
                                  </w:pPr>
                                  <w:r>
                                    <w:rPr>
                                      <w:sz w:val="20"/>
                                    </w:rPr>
                                    <w:t>88.2</w:t>
                                  </w:r>
                                </w:p>
                              </w:tc>
                            </w:tr>
                          </w:tbl>
                          <w:p w:rsidR="006E45FF" w:rsidRDefault="006E45F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4pt;margin-top:-151.2pt;width:245.4pt;height:141.2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2204"/>
                      </w:tblGrid>
                      <w:tr w:rsidR="006E45FF">
                        <w:trPr>
                          <w:trHeight w:val="691"/>
                        </w:trPr>
                        <w:tc>
                          <w:tcPr>
                            <w:tcW w:w="2689" w:type="dxa"/>
                          </w:tcPr>
                          <w:p w:rsidR="006E45FF" w:rsidRDefault="006E45FF">
                            <w:pPr>
                              <w:pStyle w:val="TableParagraph"/>
                              <w:spacing w:before="8"/>
                              <w:rPr>
                                <w:sz w:val="19"/>
                              </w:rPr>
                            </w:pPr>
                          </w:p>
                          <w:p w:rsidR="006E45FF" w:rsidRDefault="00000000">
                            <w:pPr>
                              <w:pStyle w:val="TableParagraph"/>
                              <w:ind w:left="662"/>
                              <w:rPr>
                                <w:b/>
                                <w:sz w:val="20"/>
                              </w:rPr>
                            </w:pPr>
                            <w:r>
                              <w:rPr>
                                <w:b/>
                                <w:sz w:val="20"/>
                              </w:rPr>
                              <w:t>Algorithm</w:t>
                            </w:r>
                            <w:r>
                              <w:rPr>
                                <w:b/>
                                <w:spacing w:val="-3"/>
                                <w:sz w:val="20"/>
                              </w:rPr>
                              <w:t xml:space="preserve"> </w:t>
                            </w:r>
                            <w:r>
                              <w:rPr>
                                <w:b/>
                                <w:sz w:val="20"/>
                              </w:rPr>
                              <w:t>Used</w:t>
                            </w:r>
                          </w:p>
                        </w:tc>
                        <w:tc>
                          <w:tcPr>
                            <w:tcW w:w="2204" w:type="dxa"/>
                          </w:tcPr>
                          <w:p w:rsidR="006E45FF" w:rsidRDefault="006E45FF">
                            <w:pPr>
                              <w:pStyle w:val="TableParagraph"/>
                              <w:spacing w:before="8"/>
                              <w:rPr>
                                <w:sz w:val="19"/>
                              </w:rPr>
                            </w:pPr>
                          </w:p>
                          <w:p w:rsidR="006E45FF" w:rsidRDefault="00000000">
                            <w:pPr>
                              <w:pStyle w:val="TableParagraph"/>
                              <w:ind w:left="257" w:right="237"/>
                              <w:jc w:val="center"/>
                              <w:rPr>
                                <w:b/>
                                <w:sz w:val="20"/>
                              </w:rPr>
                            </w:pPr>
                            <w:r>
                              <w:rPr>
                                <w:b/>
                                <w:sz w:val="20"/>
                              </w:rPr>
                              <w:t>Accuracy</w:t>
                            </w:r>
                            <w:r>
                              <w:rPr>
                                <w:b/>
                                <w:spacing w:val="-1"/>
                                <w:sz w:val="20"/>
                              </w:rPr>
                              <w:t xml:space="preserve"> </w:t>
                            </w:r>
                            <w:r>
                              <w:rPr>
                                <w:b/>
                                <w:sz w:val="20"/>
                              </w:rPr>
                              <w:t>Obtained</w:t>
                            </w:r>
                          </w:p>
                        </w:tc>
                      </w:tr>
                      <w:tr w:rsidR="006E45FF">
                        <w:trPr>
                          <w:trHeight w:val="705"/>
                        </w:trPr>
                        <w:tc>
                          <w:tcPr>
                            <w:tcW w:w="2689" w:type="dxa"/>
                          </w:tcPr>
                          <w:p w:rsidR="006E45FF" w:rsidRDefault="006E45FF">
                            <w:pPr>
                              <w:pStyle w:val="TableParagraph"/>
                              <w:spacing w:before="9"/>
                              <w:rPr>
                                <w:sz w:val="18"/>
                              </w:rPr>
                            </w:pPr>
                          </w:p>
                          <w:p w:rsidR="006E45FF" w:rsidRDefault="00000000">
                            <w:pPr>
                              <w:pStyle w:val="TableParagraph"/>
                              <w:ind w:left="110"/>
                              <w:rPr>
                                <w:sz w:val="20"/>
                              </w:rPr>
                            </w:pPr>
                            <w:r>
                              <w:rPr>
                                <w:sz w:val="20"/>
                              </w:rPr>
                              <w:t>Naïve</w:t>
                            </w:r>
                            <w:r>
                              <w:rPr>
                                <w:spacing w:val="-4"/>
                                <w:sz w:val="20"/>
                              </w:rPr>
                              <w:t xml:space="preserve"> </w:t>
                            </w:r>
                            <w:r>
                              <w:rPr>
                                <w:sz w:val="20"/>
                              </w:rPr>
                              <w:t>Bayes</w:t>
                            </w:r>
                          </w:p>
                        </w:tc>
                        <w:tc>
                          <w:tcPr>
                            <w:tcW w:w="2204" w:type="dxa"/>
                          </w:tcPr>
                          <w:p w:rsidR="006E45FF" w:rsidRDefault="00000000">
                            <w:pPr>
                              <w:pStyle w:val="TableParagraph"/>
                              <w:spacing w:before="212"/>
                              <w:ind w:left="251" w:right="237"/>
                              <w:jc w:val="center"/>
                            </w:pPr>
                            <w:r>
                              <w:t>50</w:t>
                            </w:r>
                          </w:p>
                        </w:tc>
                      </w:tr>
                      <w:tr w:rsidR="006E45FF">
                        <w:trPr>
                          <w:trHeight w:val="686"/>
                        </w:trPr>
                        <w:tc>
                          <w:tcPr>
                            <w:tcW w:w="2689" w:type="dxa"/>
                          </w:tcPr>
                          <w:p w:rsidR="006E45FF" w:rsidRDefault="006E45FF">
                            <w:pPr>
                              <w:pStyle w:val="TableParagraph"/>
                              <w:spacing w:before="9"/>
                              <w:rPr>
                                <w:sz w:val="18"/>
                              </w:rPr>
                            </w:pPr>
                          </w:p>
                          <w:p w:rsidR="006E45FF" w:rsidRDefault="00000000">
                            <w:pPr>
                              <w:pStyle w:val="TableParagraph"/>
                              <w:ind w:left="110"/>
                              <w:rPr>
                                <w:sz w:val="20"/>
                              </w:rPr>
                            </w:pPr>
                            <w:r>
                              <w:rPr>
                                <w:sz w:val="20"/>
                              </w:rPr>
                              <w:t>Support</w:t>
                            </w:r>
                            <w:r>
                              <w:rPr>
                                <w:spacing w:val="-3"/>
                                <w:sz w:val="20"/>
                              </w:rPr>
                              <w:t xml:space="preserve"> </w:t>
                            </w:r>
                            <w:r>
                              <w:rPr>
                                <w:sz w:val="20"/>
                              </w:rPr>
                              <w:t>Vector</w:t>
                            </w:r>
                            <w:r>
                              <w:rPr>
                                <w:spacing w:val="5"/>
                                <w:sz w:val="20"/>
                              </w:rPr>
                              <w:t xml:space="preserve"> </w:t>
                            </w:r>
                            <w:r>
                              <w:rPr>
                                <w:sz w:val="20"/>
                              </w:rPr>
                              <w:t>Machine</w:t>
                            </w:r>
                          </w:p>
                        </w:tc>
                        <w:tc>
                          <w:tcPr>
                            <w:tcW w:w="2204" w:type="dxa"/>
                          </w:tcPr>
                          <w:p w:rsidR="006E45FF" w:rsidRDefault="006E45FF">
                            <w:pPr>
                              <w:pStyle w:val="TableParagraph"/>
                              <w:spacing w:before="9"/>
                              <w:rPr>
                                <w:sz w:val="18"/>
                              </w:rPr>
                            </w:pPr>
                          </w:p>
                          <w:p w:rsidR="006E45FF" w:rsidRDefault="00000000" w:rsidP="00780877">
                            <w:pPr>
                              <w:pStyle w:val="TableParagraph"/>
                              <w:ind w:left="251" w:right="237"/>
                              <w:rPr>
                                <w:sz w:val="20"/>
                              </w:rPr>
                            </w:pPr>
                            <w:r>
                              <w:rPr>
                                <w:sz w:val="20"/>
                              </w:rPr>
                              <w:t>60.8</w:t>
                            </w:r>
                          </w:p>
                        </w:tc>
                      </w:tr>
                      <w:tr w:rsidR="006E45FF">
                        <w:trPr>
                          <w:trHeight w:val="690"/>
                        </w:trPr>
                        <w:tc>
                          <w:tcPr>
                            <w:tcW w:w="2689" w:type="dxa"/>
                          </w:tcPr>
                          <w:p w:rsidR="006E45FF" w:rsidRDefault="006E45FF">
                            <w:pPr>
                              <w:pStyle w:val="TableParagraph"/>
                              <w:spacing w:before="9"/>
                              <w:rPr>
                                <w:sz w:val="18"/>
                              </w:rPr>
                            </w:pPr>
                          </w:p>
                          <w:p w:rsidR="006E45FF" w:rsidRDefault="00000000">
                            <w:pPr>
                              <w:pStyle w:val="TableParagraph"/>
                              <w:ind w:left="110"/>
                              <w:rPr>
                                <w:sz w:val="20"/>
                              </w:rPr>
                            </w:pPr>
                            <w:r>
                              <w:rPr>
                                <w:sz w:val="20"/>
                              </w:rPr>
                              <w:t>Artificial</w:t>
                            </w:r>
                            <w:r>
                              <w:rPr>
                                <w:spacing w:val="-5"/>
                                <w:sz w:val="20"/>
                              </w:rPr>
                              <w:t xml:space="preserve"> </w:t>
                            </w:r>
                            <w:r>
                              <w:rPr>
                                <w:sz w:val="20"/>
                              </w:rPr>
                              <w:t>Neural</w:t>
                            </w:r>
                            <w:r>
                              <w:rPr>
                                <w:spacing w:val="1"/>
                                <w:sz w:val="20"/>
                              </w:rPr>
                              <w:t xml:space="preserve"> </w:t>
                            </w:r>
                            <w:r>
                              <w:rPr>
                                <w:sz w:val="20"/>
                              </w:rPr>
                              <w:t>Network</w:t>
                            </w:r>
                          </w:p>
                        </w:tc>
                        <w:tc>
                          <w:tcPr>
                            <w:tcW w:w="2204" w:type="dxa"/>
                          </w:tcPr>
                          <w:p w:rsidR="006E45FF" w:rsidRDefault="006E45FF">
                            <w:pPr>
                              <w:pStyle w:val="TableParagraph"/>
                              <w:spacing w:before="9"/>
                              <w:rPr>
                                <w:sz w:val="18"/>
                              </w:rPr>
                            </w:pPr>
                          </w:p>
                          <w:p w:rsidR="006E45FF" w:rsidRDefault="00000000">
                            <w:pPr>
                              <w:pStyle w:val="TableParagraph"/>
                              <w:ind w:left="251" w:right="237"/>
                              <w:jc w:val="center"/>
                              <w:rPr>
                                <w:sz w:val="20"/>
                              </w:rPr>
                            </w:pPr>
                            <w:r>
                              <w:rPr>
                                <w:sz w:val="20"/>
                              </w:rPr>
                              <w:t>88.2</w:t>
                            </w:r>
                          </w:p>
                        </w:tc>
                      </w:tr>
                    </w:tbl>
                    <w:p w:rsidR="006E45FF" w:rsidRDefault="006E45FF">
                      <w:pPr>
                        <w:pStyle w:val="BodyText"/>
                      </w:pPr>
                    </w:p>
                  </w:txbxContent>
                </v:textbox>
                <w10:wrap anchorx="page"/>
              </v:shape>
            </w:pict>
          </mc:Fallback>
        </mc:AlternateContent>
      </w:r>
      <w:r w:rsidR="00000000">
        <w:rPr>
          <w:sz w:val="20"/>
        </w:rPr>
        <w:t>REAL-TIME WORKING</w:t>
      </w:r>
    </w:p>
    <w:p w:rsidR="006E45FF" w:rsidRDefault="006E45FF">
      <w:pPr>
        <w:pStyle w:val="BodyText"/>
        <w:spacing w:before="7"/>
        <w:rPr>
          <w:sz w:val="15"/>
        </w:rPr>
      </w:pPr>
    </w:p>
    <w:p w:rsidR="006E45FF" w:rsidRDefault="00CA2AA5">
      <w:pPr>
        <w:pStyle w:val="BodyText"/>
        <w:rPr>
          <w:sz w:val="22"/>
        </w:rPr>
      </w:pPr>
      <w:r>
        <w:rPr>
          <w:noProof/>
        </w:rPr>
        <w:drawing>
          <wp:anchor distT="0" distB="0" distL="0" distR="0" simplePos="0" relativeHeight="251653632" behindDoc="0" locked="0" layoutInCell="1" allowOverlap="1">
            <wp:simplePos x="0" y="0"/>
            <wp:positionH relativeFrom="page">
              <wp:posOffset>749935</wp:posOffset>
            </wp:positionH>
            <wp:positionV relativeFrom="paragraph">
              <wp:posOffset>151765</wp:posOffset>
            </wp:positionV>
            <wp:extent cx="3050540" cy="17145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0540" cy="1714500"/>
                    </a:xfrm>
                    <a:prstGeom prst="rect">
                      <a:avLst/>
                    </a:prstGeom>
                  </pic:spPr>
                </pic:pic>
              </a:graphicData>
            </a:graphic>
            <wp14:sizeRelH relativeFrom="margin">
              <wp14:pctWidth>0</wp14:pctWidth>
            </wp14:sizeRelH>
            <wp14:sizeRelV relativeFrom="margin">
              <wp14:pctHeight>0</wp14:pctHeight>
            </wp14:sizeRelV>
          </wp:anchor>
        </w:drawing>
      </w:r>
      <w:r w:rsidR="00000000">
        <w:br w:type="column"/>
      </w:r>
    </w:p>
    <w:p w:rsidR="006E45FF" w:rsidRDefault="006E45FF">
      <w:pPr>
        <w:pStyle w:val="BodyText"/>
        <w:spacing w:before="6"/>
      </w:pPr>
    </w:p>
    <w:p w:rsidR="002A0EA4" w:rsidRDefault="002A0EA4">
      <w:pPr>
        <w:pStyle w:val="BodyText"/>
        <w:spacing w:before="6"/>
      </w:pPr>
      <w:r>
        <w:t xml:space="preserve">                                                                         </w:t>
      </w:r>
    </w:p>
    <w:p w:rsidR="002A0EA4" w:rsidRDefault="002A0EA4">
      <w:pPr>
        <w:pStyle w:val="BodyText"/>
        <w:spacing w:before="6"/>
      </w:pPr>
      <w:r>
        <w:t xml:space="preserve">                        </w:t>
      </w:r>
      <w:r>
        <w:t>Fig.6 fund</w:t>
      </w:r>
    </w:p>
    <w:p w:rsidR="002A0EA4" w:rsidRDefault="002A0EA4">
      <w:pPr>
        <w:pStyle w:val="BodyText"/>
        <w:spacing w:before="6"/>
      </w:pPr>
    </w:p>
    <w:p w:rsidR="006E45FF" w:rsidRDefault="00000000">
      <w:pPr>
        <w:pStyle w:val="ListParagraph"/>
        <w:numPr>
          <w:ilvl w:val="0"/>
          <w:numId w:val="2"/>
        </w:numPr>
        <w:tabs>
          <w:tab w:val="left" w:pos="861"/>
          <w:tab w:val="left" w:pos="862"/>
        </w:tabs>
        <w:ind w:left="861" w:hanging="635"/>
        <w:jc w:val="left"/>
        <w:rPr>
          <w:sz w:val="20"/>
        </w:rPr>
      </w:pPr>
      <w:r>
        <w:rPr>
          <w:spacing w:val="-2"/>
          <w:sz w:val="20"/>
        </w:rPr>
        <w:t>WORKFLOW</w:t>
      </w:r>
    </w:p>
    <w:p w:rsidR="006E45FF" w:rsidRDefault="00000000">
      <w:pPr>
        <w:spacing w:before="95"/>
        <w:ind w:left="102"/>
        <w:rPr>
          <w:sz w:val="18"/>
        </w:rPr>
      </w:pPr>
      <w:r>
        <w:br w:type="column"/>
      </w:r>
      <w:r>
        <w:rPr>
          <w:sz w:val="18"/>
        </w:rPr>
        <w:t>Fig. 8</w:t>
      </w:r>
      <w:r>
        <w:rPr>
          <w:spacing w:val="-5"/>
          <w:sz w:val="18"/>
        </w:rPr>
        <w:t xml:space="preserve"> </w:t>
      </w:r>
      <w:r>
        <w:rPr>
          <w:sz w:val="18"/>
        </w:rPr>
        <w:t>Output.</w:t>
      </w:r>
    </w:p>
    <w:p w:rsidR="006E45FF" w:rsidRDefault="006E45FF">
      <w:pPr>
        <w:rPr>
          <w:sz w:val="18"/>
        </w:rPr>
        <w:sectPr w:rsidR="006E45FF">
          <w:type w:val="continuous"/>
          <w:pgSz w:w="11910" w:h="16840"/>
          <w:pgMar w:top="460" w:right="760" w:bottom="280" w:left="800" w:header="720" w:footer="720" w:gutter="0"/>
          <w:cols w:num="3" w:space="720" w:equalWidth="0">
            <w:col w:w="4027" w:space="1168"/>
            <w:col w:w="2036" w:space="40"/>
            <w:col w:w="3079"/>
          </w:cols>
        </w:sectPr>
      </w:pPr>
    </w:p>
    <w:p w:rsidR="006E45FF" w:rsidRDefault="002A0EA4">
      <w:pPr>
        <w:pStyle w:val="BodyText"/>
      </w:pPr>
      <w:r>
        <w:rPr>
          <w:noProof/>
        </w:rPr>
        <w:drawing>
          <wp:anchor distT="0" distB="0" distL="0" distR="0" simplePos="0" relativeHeight="251660800" behindDoc="1" locked="0" layoutInCell="1" allowOverlap="1">
            <wp:simplePos x="0" y="0"/>
            <wp:positionH relativeFrom="page">
              <wp:posOffset>4091940</wp:posOffset>
            </wp:positionH>
            <wp:positionV relativeFrom="paragraph">
              <wp:posOffset>1270</wp:posOffset>
            </wp:positionV>
            <wp:extent cx="2979420" cy="3520440"/>
            <wp:effectExtent l="0" t="0" r="0" b="381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pic:nvPicPr>
                  <pic:blipFill>
                    <a:blip r:embed="rId13">
                      <a:extLst>
                        <a:ext uri="{28A0092B-C50C-407E-A947-70E740481C1C}">
                          <a14:useLocalDpi xmlns:a14="http://schemas.microsoft.com/office/drawing/2010/main" val="0"/>
                        </a:ext>
                      </a:extLst>
                    </a:blip>
                    <a:stretch>
                      <a:fillRect/>
                    </a:stretch>
                  </pic:blipFill>
                  <pic:spPr>
                    <a:xfrm>
                      <a:off x="0" y="0"/>
                      <a:ext cx="2979420" cy="3520440"/>
                    </a:xfrm>
                    <a:prstGeom prst="rect">
                      <a:avLst/>
                    </a:prstGeom>
                  </pic:spPr>
                </pic:pic>
              </a:graphicData>
            </a:graphic>
            <wp14:sizeRelH relativeFrom="margin">
              <wp14:pctWidth>0</wp14:pctWidth>
            </wp14:sizeRelH>
            <wp14:sizeRelV relativeFrom="margin">
              <wp14:pctHeight>0</wp14:pctHeight>
            </wp14:sizeRelV>
          </wp:anchor>
        </w:drawing>
      </w:r>
    </w:p>
    <w:p w:rsidR="00CA2AA5" w:rsidRDefault="00CA2AA5" w:rsidP="00CA2AA5"/>
    <w:p w:rsidR="00CA2AA5" w:rsidRDefault="00CA2AA5" w:rsidP="00CA2AA5">
      <w:pPr>
        <w:rPr>
          <w:sz w:val="18"/>
        </w:rPr>
      </w:pPr>
      <w:r>
        <w:t xml:space="preserve">                                 </w:t>
      </w:r>
      <w:r>
        <w:rPr>
          <w:sz w:val="18"/>
        </w:rPr>
        <w:t>Fig.</w:t>
      </w:r>
      <w:r>
        <w:rPr>
          <w:spacing w:val="1"/>
          <w:sz w:val="18"/>
        </w:rPr>
        <w:t xml:space="preserve"> </w:t>
      </w:r>
      <w:r>
        <w:rPr>
          <w:sz w:val="18"/>
        </w:rPr>
        <w:t>5</w:t>
      </w:r>
      <w:r>
        <w:rPr>
          <w:spacing w:val="-5"/>
          <w:sz w:val="18"/>
        </w:rPr>
        <w:t xml:space="preserve"> Activity</w:t>
      </w:r>
    </w:p>
    <w:p w:rsidR="006E45FF" w:rsidRDefault="006E45FF">
      <w:pPr>
        <w:pStyle w:val="BodyText"/>
      </w:pPr>
    </w:p>
    <w:p w:rsidR="006E45FF" w:rsidRDefault="006E45FF">
      <w:pPr>
        <w:pStyle w:val="BodyText"/>
      </w:pPr>
    </w:p>
    <w:p w:rsidR="006E45FF" w:rsidRDefault="00CA2AA5">
      <w:pPr>
        <w:pStyle w:val="BodyText"/>
      </w:pPr>
      <w:r>
        <w:rPr>
          <w:noProof/>
        </w:rPr>
        <w:drawing>
          <wp:anchor distT="0" distB="0" distL="0" distR="0" simplePos="0" relativeHeight="251657728" behindDoc="0" locked="0" layoutInCell="1" allowOverlap="1">
            <wp:simplePos x="0" y="0"/>
            <wp:positionH relativeFrom="page">
              <wp:posOffset>693420</wp:posOffset>
            </wp:positionH>
            <wp:positionV relativeFrom="paragraph">
              <wp:posOffset>6985</wp:posOffset>
            </wp:positionV>
            <wp:extent cx="3107500" cy="1746885"/>
            <wp:effectExtent l="0" t="0" r="0" b="5715"/>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7500" cy="1746885"/>
                    </a:xfrm>
                    <a:prstGeom prst="rect">
                      <a:avLst/>
                    </a:prstGeom>
                  </pic:spPr>
                </pic:pic>
              </a:graphicData>
            </a:graphic>
            <wp14:sizeRelH relativeFrom="margin">
              <wp14:pctWidth>0</wp14:pctWidth>
            </wp14:sizeRelH>
            <wp14:sizeRelV relativeFrom="margin">
              <wp14:pctHeight>0</wp14:pctHeight>
            </wp14:sizeRelV>
          </wp:anchor>
        </w:drawing>
      </w: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6E45FF" w:rsidRDefault="006E45FF">
      <w:pPr>
        <w:sectPr w:rsidR="006E45FF">
          <w:type w:val="continuous"/>
          <w:pgSz w:w="11910" w:h="16840"/>
          <w:pgMar w:top="460" w:right="760" w:bottom="280" w:left="800" w:header="720" w:footer="720" w:gutter="0"/>
          <w:cols w:space="720"/>
        </w:sectPr>
      </w:pPr>
    </w:p>
    <w:p w:rsidR="006E45FF" w:rsidRDefault="006E45FF">
      <w:pPr>
        <w:pStyle w:val="BodyText"/>
      </w:pPr>
    </w:p>
    <w:p w:rsidR="006E45FF" w:rsidRDefault="006E45FF">
      <w:pPr>
        <w:pStyle w:val="BodyText"/>
      </w:pPr>
    </w:p>
    <w:p w:rsidR="006E45FF" w:rsidRDefault="006E45FF">
      <w:pPr>
        <w:pStyle w:val="BodyText"/>
      </w:pPr>
    </w:p>
    <w:p w:rsidR="006E45FF" w:rsidRDefault="006E45FF">
      <w:pPr>
        <w:pStyle w:val="BodyText"/>
      </w:pPr>
    </w:p>
    <w:p w:rsidR="00CA2AA5" w:rsidRDefault="00CA2AA5" w:rsidP="00CA2AA5">
      <w:pPr>
        <w:spacing w:before="1"/>
        <w:ind w:right="1933"/>
        <w:rPr>
          <w:sz w:val="18"/>
        </w:rPr>
      </w:pPr>
    </w:p>
    <w:p w:rsidR="00CA2AA5" w:rsidRDefault="00CA2AA5" w:rsidP="00CA2AA5">
      <w:pPr>
        <w:spacing w:before="1"/>
        <w:ind w:right="1933"/>
        <w:rPr>
          <w:sz w:val="18"/>
        </w:rPr>
      </w:pPr>
    </w:p>
    <w:p w:rsidR="006E45FF" w:rsidRDefault="00CA2AA5" w:rsidP="00CA2AA5">
      <w:pPr>
        <w:spacing w:before="1"/>
        <w:ind w:right="1933"/>
        <w:rPr>
          <w:sz w:val="18"/>
        </w:rPr>
      </w:pPr>
      <w:r>
        <w:rPr>
          <w:sz w:val="18"/>
        </w:rPr>
        <w:t xml:space="preserve">                                      </w:t>
      </w:r>
      <w:r w:rsidR="00000000">
        <w:rPr>
          <w:sz w:val="18"/>
        </w:rPr>
        <w:t>Fig.</w:t>
      </w:r>
      <w:proofErr w:type="gramStart"/>
      <w:r w:rsidR="00000000">
        <w:rPr>
          <w:sz w:val="18"/>
        </w:rPr>
        <w:t xml:space="preserve">6 </w:t>
      </w:r>
      <w:r>
        <w:rPr>
          <w:sz w:val="18"/>
        </w:rPr>
        <w:t>:Add</w:t>
      </w:r>
      <w:proofErr w:type="gramEnd"/>
      <w:r>
        <w:rPr>
          <w:sz w:val="18"/>
        </w:rPr>
        <w:t xml:space="preserve"> project</w:t>
      </w:r>
    </w:p>
    <w:p w:rsidR="006E45FF" w:rsidRDefault="006E45FF">
      <w:pPr>
        <w:pStyle w:val="BodyText"/>
      </w:pPr>
    </w:p>
    <w:p w:rsidR="006E45FF" w:rsidRDefault="006E45FF">
      <w:pPr>
        <w:pStyle w:val="BodyText"/>
      </w:pPr>
    </w:p>
    <w:p w:rsidR="006E45FF" w:rsidRDefault="006E45FF">
      <w:pPr>
        <w:pStyle w:val="BodyText"/>
        <w:spacing w:before="4"/>
        <w:rPr>
          <w:sz w:val="11"/>
        </w:rPr>
      </w:pPr>
    </w:p>
    <w:p w:rsidR="006E45FF" w:rsidRDefault="00000000">
      <w:pPr>
        <w:pStyle w:val="BodyText"/>
        <w:ind w:left="323" w:right="-58"/>
      </w:pPr>
      <w:r>
        <w:rPr>
          <w:noProof/>
        </w:rPr>
        <w:drawing>
          <wp:inline distT="0" distB="0" distL="0" distR="0">
            <wp:extent cx="2980437" cy="1675677"/>
            <wp:effectExtent l="0" t="0" r="0" b="127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437" cy="1675677"/>
                    </a:xfrm>
                    <a:prstGeom prst="rect">
                      <a:avLst/>
                    </a:prstGeom>
                  </pic:spPr>
                </pic:pic>
              </a:graphicData>
            </a:graphic>
          </wp:inline>
        </w:drawing>
      </w:r>
    </w:p>
    <w:p w:rsidR="006E45FF" w:rsidRDefault="00000000">
      <w:pPr>
        <w:ind w:left="2225" w:right="1932"/>
        <w:jc w:val="center"/>
        <w:rPr>
          <w:sz w:val="18"/>
        </w:rPr>
      </w:pPr>
      <w:r>
        <w:rPr>
          <w:sz w:val="18"/>
        </w:rPr>
        <w:t>Fig.7</w:t>
      </w:r>
      <w:r>
        <w:rPr>
          <w:spacing w:val="4"/>
          <w:sz w:val="18"/>
        </w:rPr>
        <w:t xml:space="preserve"> </w:t>
      </w:r>
      <w:r>
        <w:rPr>
          <w:sz w:val="18"/>
        </w:rPr>
        <w:t>GUI</w:t>
      </w:r>
    </w:p>
    <w:p w:rsidR="006E45FF" w:rsidRDefault="00000000">
      <w:pPr>
        <w:pStyle w:val="BodyText"/>
        <w:spacing w:before="9"/>
        <w:rPr>
          <w:sz w:val="18"/>
        </w:rPr>
      </w:pPr>
      <w:r>
        <w:br w:type="column"/>
      </w:r>
    </w:p>
    <w:p w:rsidR="006E45FF" w:rsidRDefault="00000000">
      <w:pPr>
        <w:pStyle w:val="BodyText"/>
        <w:ind w:left="1848"/>
      </w:pPr>
      <w:r>
        <w:t>Fig.</w:t>
      </w:r>
      <w:r>
        <w:rPr>
          <w:spacing w:val="-4"/>
        </w:rPr>
        <w:t xml:space="preserve"> </w:t>
      </w:r>
      <w:r>
        <w:t>9</w:t>
      </w:r>
      <w:r>
        <w:rPr>
          <w:spacing w:val="-3"/>
        </w:rPr>
        <w:t xml:space="preserve"> </w:t>
      </w:r>
      <w:r>
        <w:t>Model Workflow.</w:t>
      </w:r>
    </w:p>
    <w:p w:rsidR="006E45FF" w:rsidRDefault="006E45FF">
      <w:pPr>
        <w:pStyle w:val="BodyText"/>
        <w:rPr>
          <w:sz w:val="22"/>
        </w:rPr>
      </w:pPr>
    </w:p>
    <w:p w:rsidR="006E45FF" w:rsidRDefault="00000000">
      <w:pPr>
        <w:pStyle w:val="ListParagraph"/>
        <w:numPr>
          <w:ilvl w:val="0"/>
          <w:numId w:val="2"/>
        </w:numPr>
        <w:tabs>
          <w:tab w:val="left" w:pos="1007"/>
          <w:tab w:val="left" w:pos="1008"/>
        </w:tabs>
        <w:spacing w:before="176"/>
        <w:ind w:left="1007" w:hanging="668"/>
        <w:jc w:val="left"/>
        <w:rPr>
          <w:sz w:val="20"/>
        </w:rPr>
      </w:pPr>
      <w:r>
        <w:rPr>
          <w:sz w:val="20"/>
        </w:rPr>
        <w:t>CONCLUSION</w:t>
      </w:r>
      <w:r>
        <w:rPr>
          <w:spacing w:val="-4"/>
          <w:sz w:val="20"/>
        </w:rPr>
        <w:t xml:space="preserve"> </w:t>
      </w:r>
      <w:r>
        <w:rPr>
          <w:sz w:val="20"/>
        </w:rPr>
        <w:t>AND</w:t>
      </w:r>
      <w:r>
        <w:rPr>
          <w:spacing w:val="-3"/>
          <w:sz w:val="20"/>
        </w:rPr>
        <w:t xml:space="preserve"> </w:t>
      </w:r>
      <w:r>
        <w:rPr>
          <w:sz w:val="20"/>
        </w:rPr>
        <w:t>FUTURE</w:t>
      </w:r>
      <w:r>
        <w:rPr>
          <w:spacing w:val="-1"/>
          <w:sz w:val="20"/>
        </w:rPr>
        <w:t xml:space="preserve"> </w:t>
      </w:r>
      <w:r>
        <w:rPr>
          <w:sz w:val="20"/>
        </w:rPr>
        <w:t>WORK</w:t>
      </w:r>
    </w:p>
    <w:p w:rsidR="006E45FF" w:rsidRDefault="006E45FF">
      <w:pPr>
        <w:pStyle w:val="BodyText"/>
        <w:spacing w:before="9"/>
      </w:pPr>
    </w:p>
    <w:p w:rsidR="002A0EA4" w:rsidRDefault="002A0EA4" w:rsidP="002A0EA4">
      <w:pPr>
        <w:pStyle w:val="ListParagraph"/>
        <w:ind w:left="699"/>
        <w:jc w:val="both"/>
      </w:pPr>
      <w:r>
        <w:t xml:space="preserve">      </w:t>
      </w:r>
      <w:r w:rsidRPr="002A0EA4">
        <w:t xml:space="preserve">The market size of crowdfunding worldwide is expected to grow with a rate of 15.9% between 2018-25. While the market value of the same in India is estimated to grow at 0.81% rate between 2020-24. The usage of internet increases especially for the mobile user: Crowdfunding typically takes place </w:t>
      </w:r>
      <w:proofErr w:type="spellStart"/>
      <w:r w:rsidRPr="002A0EA4">
        <w:t>throught</w:t>
      </w:r>
      <w:proofErr w:type="spellEnd"/>
      <w:r w:rsidRPr="002A0EA4">
        <w:t xml:space="preserve"> the internet. Social media entrance among the social media users. The continuously like and share on social media platforms supports one raise funds by imminence after one’s own network. However, due to lack of regulatory stance and trust on online fundraising, Indian crowdfunding segment witnessed a decline in their growth</w:t>
      </w:r>
      <w:r>
        <w:t>.</w:t>
      </w:r>
    </w:p>
    <w:p w:rsidR="006E45FF" w:rsidRDefault="006E45FF">
      <w:pPr>
        <w:spacing w:line="216" w:lineRule="auto"/>
        <w:jc w:val="both"/>
        <w:sectPr w:rsidR="006E45FF">
          <w:type w:val="continuous"/>
          <w:pgSz w:w="11910" w:h="16840"/>
          <w:pgMar w:top="460" w:right="760" w:bottom="280" w:left="800" w:header="720" w:footer="720" w:gutter="0"/>
          <w:cols w:num="2" w:space="720" w:equalWidth="0">
            <w:col w:w="5009" w:space="40"/>
            <w:col w:w="5301"/>
          </w:cols>
        </w:sectPr>
      </w:pPr>
    </w:p>
    <w:p w:rsidR="002A0EA4" w:rsidRDefault="00CA2AA5" w:rsidP="002A0EA4">
      <w:pPr>
        <w:pStyle w:val="IEEEParagraph"/>
        <w:ind w:firstLine="720"/>
      </w:pPr>
      <w:r>
        <w:lastRenderedPageBreak/>
        <w:t xml:space="preserve">      </w:t>
      </w:r>
      <w:r w:rsidR="002A0EA4">
        <w:t xml:space="preserve">Crowd funding is an application which provides source of crowd. It is extensively moving in great extent in an upward direction of raising funds for individuals and ventures for student education. The overseas nations have already started implementation of crowd funding regulatory frameworks using latest technology stake like blockchain. In India this concept must be to further the development of more so that a blooming industry grows fast. Crowdfunding represents a unique way for founders to raise capital for a wide variety of projects. Due to its fast rise, the dynamics of crowdfunding have been largely unstudied. This paper offers some probing insights into how crowdfunding works. Projects generally succeed by small margins or fail by large ones. </w:t>
      </w:r>
    </w:p>
    <w:p w:rsidR="002A0EA4" w:rsidRDefault="002A0EA4" w:rsidP="002A0EA4">
      <w:pPr>
        <w:pStyle w:val="IEEEParagraph"/>
        <w:ind w:firstLine="720"/>
      </w:pPr>
      <w:r>
        <w:t>Conventional crowdfunding methods have long suffered from lack of transparency and fraud. The aim to have a transparent, anti-fraudulent, decentralized platform has been achieved to a great extent. This paper has covered the weak points of general crowdfunding platforms to provide transparency to the process of crowdfunding and build trust among people, so that they may contribute their wealth to good causes without fear of fraud.</w:t>
      </w:r>
    </w:p>
    <w:p w:rsidR="00CA2AA5" w:rsidRPr="00CA2AA5" w:rsidRDefault="00CA2AA5" w:rsidP="00CA2AA5">
      <w:pPr>
        <w:pStyle w:val="ListParagraph"/>
        <w:jc w:val="both"/>
        <w:rPr>
          <w:sz w:val="20"/>
          <w:szCs w:val="20"/>
        </w:rPr>
      </w:pPr>
    </w:p>
    <w:p w:rsidR="006E45FF" w:rsidRDefault="006E45FF">
      <w:pPr>
        <w:pStyle w:val="BodyText"/>
        <w:spacing w:before="10"/>
      </w:pPr>
    </w:p>
    <w:p w:rsidR="006E45FF" w:rsidRDefault="00000000">
      <w:pPr>
        <w:spacing w:before="1"/>
        <w:ind w:left="2001" w:right="1946"/>
        <w:jc w:val="center"/>
        <w:rPr>
          <w:sz w:val="16"/>
        </w:rPr>
      </w:pPr>
      <w:bookmarkStart w:id="2" w:name="References"/>
      <w:bookmarkEnd w:id="2"/>
      <w:r>
        <w:rPr>
          <w:sz w:val="20"/>
        </w:rPr>
        <w:t>R</w:t>
      </w:r>
      <w:r>
        <w:rPr>
          <w:sz w:val="16"/>
        </w:rPr>
        <w:t>EFERENCES</w:t>
      </w:r>
    </w:p>
    <w:p w:rsidR="006E45FF" w:rsidRDefault="002A0EA4">
      <w:pPr>
        <w:pStyle w:val="ListParagraph"/>
        <w:numPr>
          <w:ilvl w:val="1"/>
          <w:numId w:val="2"/>
        </w:numPr>
        <w:tabs>
          <w:tab w:val="left" w:pos="827"/>
          <w:tab w:val="left" w:pos="828"/>
        </w:tabs>
        <w:ind w:right="57"/>
        <w:jc w:val="left"/>
        <w:rPr>
          <w:sz w:val="16"/>
        </w:rPr>
      </w:pPr>
      <w:r w:rsidRPr="00013C70">
        <w:rPr>
          <w:sz w:val="16"/>
          <w:szCs w:val="16"/>
        </w:rPr>
        <w:t xml:space="preserve">Alexandra Moritz and </w:t>
      </w:r>
      <w:proofErr w:type="spellStart"/>
      <w:r w:rsidRPr="00013C70">
        <w:rPr>
          <w:sz w:val="16"/>
          <w:szCs w:val="16"/>
        </w:rPr>
        <w:t>Joern</w:t>
      </w:r>
      <w:proofErr w:type="spellEnd"/>
      <w:r w:rsidRPr="00013C70">
        <w:rPr>
          <w:sz w:val="16"/>
          <w:szCs w:val="16"/>
        </w:rPr>
        <w:t xml:space="preserve"> Hendrich Block – “Crowdfunding: A Literature Review and Research Directions”, Trier University, Trier, Germany Erasmus University Rotterdam, Rotterdam, </w:t>
      </w:r>
      <w:r w:rsidR="00013C70" w:rsidRPr="00013C70">
        <w:rPr>
          <w:sz w:val="16"/>
          <w:szCs w:val="16"/>
        </w:rPr>
        <w:t>Netherlands</w:t>
      </w:r>
      <w:r w:rsidR="00013C70" w:rsidRPr="00013C70">
        <w:rPr>
          <w:sz w:val="16"/>
          <w:szCs w:val="16"/>
        </w:rPr>
        <w:t>.</w:t>
      </w:r>
    </w:p>
    <w:p w:rsidR="00013C70" w:rsidRPr="00013C70" w:rsidRDefault="00013C70">
      <w:pPr>
        <w:pStyle w:val="ListParagraph"/>
        <w:numPr>
          <w:ilvl w:val="1"/>
          <w:numId w:val="2"/>
        </w:numPr>
        <w:tabs>
          <w:tab w:val="left" w:pos="827"/>
          <w:tab w:val="left" w:pos="828"/>
        </w:tabs>
        <w:ind w:right="192"/>
        <w:jc w:val="left"/>
        <w:rPr>
          <w:sz w:val="16"/>
          <w:szCs w:val="16"/>
        </w:rPr>
      </w:pPr>
      <w:proofErr w:type="spellStart"/>
      <w:r w:rsidRPr="00013C70">
        <w:rPr>
          <w:sz w:val="16"/>
          <w:szCs w:val="16"/>
        </w:rPr>
        <w:t>Abhrajit</w:t>
      </w:r>
      <w:proofErr w:type="spellEnd"/>
      <w:r w:rsidRPr="00013C70">
        <w:rPr>
          <w:sz w:val="16"/>
          <w:szCs w:val="16"/>
        </w:rPr>
        <w:t xml:space="preserve"> Sarkar – “Crowd Funding </w:t>
      </w:r>
      <w:proofErr w:type="gramStart"/>
      <w:r w:rsidRPr="00013C70">
        <w:rPr>
          <w:sz w:val="16"/>
          <w:szCs w:val="16"/>
        </w:rPr>
        <w:t>In</w:t>
      </w:r>
      <w:proofErr w:type="gramEnd"/>
      <w:r w:rsidRPr="00013C70">
        <w:rPr>
          <w:sz w:val="16"/>
          <w:szCs w:val="16"/>
        </w:rPr>
        <w:t xml:space="preserve"> India: Issues &amp; Challenges”, Research Scholar JIS University. </w:t>
      </w:r>
    </w:p>
    <w:p w:rsidR="006E45FF" w:rsidRPr="00013C70" w:rsidRDefault="00013C70">
      <w:pPr>
        <w:pStyle w:val="ListParagraph"/>
        <w:numPr>
          <w:ilvl w:val="1"/>
          <w:numId w:val="2"/>
        </w:numPr>
        <w:tabs>
          <w:tab w:val="left" w:pos="827"/>
          <w:tab w:val="left" w:pos="828"/>
        </w:tabs>
        <w:ind w:right="192"/>
        <w:jc w:val="left"/>
        <w:rPr>
          <w:sz w:val="16"/>
          <w:szCs w:val="16"/>
        </w:rPr>
      </w:pPr>
      <w:r>
        <w:rPr>
          <w:sz w:val="16"/>
        </w:rPr>
        <w:t xml:space="preserve"> </w:t>
      </w:r>
      <w:r w:rsidRPr="00013C70">
        <w:rPr>
          <w:sz w:val="16"/>
          <w:szCs w:val="16"/>
        </w:rPr>
        <w:t xml:space="preserve">Agrawal, Ajay K, </w:t>
      </w:r>
      <w:proofErr w:type="spellStart"/>
      <w:r w:rsidRPr="00013C70">
        <w:rPr>
          <w:sz w:val="16"/>
          <w:szCs w:val="16"/>
        </w:rPr>
        <w:t>Catalini</w:t>
      </w:r>
      <w:proofErr w:type="spellEnd"/>
      <w:r w:rsidRPr="00013C70">
        <w:rPr>
          <w:sz w:val="16"/>
          <w:szCs w:val="16"/>
        </w:rPr>
        <w:t xml:space="preserve"> Christian &amp; </w:t>
      </w:r>
      <w:proofErr w:type="spellStart"/>
      <w:r w:rsidRPr="00013C70">
        <w:rPr>
          <w:sz w:val="16"/>
          <w:szCs w:val="16"/>
        </w:rPr>
        <w:t>Goldfar</w:t>
      </w:r>
      <w:proofErr w:type="spellEnd"/>
      <w:r w:rsidRPr="00013C70">
        <w:rPr>
          <w:sz w:val="16"/>
          <w:szCs w:val="16"/>
        </w:rPr>
        <w:t xml:space="preserve"> Avi – “The geography of crowd funding” Technical Report, National Bureau of Economics Research 2011.</w:t>
      </w:r>
    </w:p>
    <w:p w:rsidR="006E45FF" w:rsidRDefault="00000000">
      <w:pPr>
        <w:spacing w:before="96"/>
        <w:ind w:left="467" w:right="519"/>
        <w:rPr>
          <w:sz w:val="16"/>
        </w:rPr>
      </w:pPr>
      <w:r w:rsidRPr="00013C70">
        <w:rPr>
          <w:sz w:val="16"/>
          <w:szCs w:val="16"/>
        </w:rPr>
        <w:br w:type="column"/>
      </w:r>
      <w:proofErr w:type="spellStart"/>
      <w:proofErr w:type="gramStart"/>
      <w:r>
        <w:rPr>
          <w:sz w:val="16"/>
        </w:rPr>
        <w:t>lgorithm”International</w:t>
      </w:r>
      <w:proofErr w:type="spellEnd"/>
      <w:proofErr w:type="gramEnd"/>
      <w:r>
        <w:rPr>
          <w:sz w:val="16"/>
        </w:rPr>
        <w:t xml:space="preserve"> Journal of Engineering Science and</w:t>
      </w:r>
      <w:r>
        <w:rPr>
          <w:spacing w:val="-37"/>
          <w:sz w:val="16"/>
        </w:rPr>
        <w:t xml:space="preserve"> </w:t>
      </w:r>
      <w:r>
        <w:rPr>
          <w:sz w:val="16"/>
        </w:rPr>
        <w:t>Computing, June</w:t>
      </w:r>
      <w:r>
        <w:rPr>
          <w:spacing w:val="-5"/>
          <w:sz w:val="16"/>
        </w:rPr>
        <w:t xml:space="preserve"> </w:t>
      </w:r>
      <w:r>
        <w:rPr>
          <w:sz w:val="16"/>
        </w:rPr>
        <w:t>2017.</w:t>
      </w:r>
    </w:p>
    <w:p w:rsidR="006E45FF" w:rsidRDefault="00000000">
      <w:pPr>
        <w:pStyle w:val="ListParagraph"/>
        <w:numPr>
          <w:ilvl w:val="1"/>
          <w:numId w:val="2"/>
        </w:numPr>
        <w:tabs>
          <w:tab w:val="left" w:pos="467"/>
          <w:tab w:val="left" w:pos="468"/>
        </w:tabs>
        <w:spacing w:before="2"/>
        <w:ind w:left="467" w:right="237"/>
        <w:jc w:val="left"/>
        <w:rPr>
          <w:sz w:val="16"/>
        </w:rPr>
      </w:pPr>
      <w:r>
        <w:rPr>
          <w:sz w:val="16"/>
        </w:rPr>
        <w:t xml:space="preserve">Pang, B. and Lillian L. </w:t>
      </w:r>
      <w:proofErr w:type="spellStart"/>
      <w:r>
        <w:rPr>
          <w:sz w:val="16"/>
        </w:rPr>
        <w:t>s.l</w:t>
      </w:r>
      <w:proofErr w:type="spellEnd"/>
      <w:r>
        <w:rPr>
          <w:sz w:val="16"/>
        </w:rPr>
        <w:t>, “Opinion mining and sentiment</w:t>
      </w:r>
      <w:r>
        <w:rPr>
          <w:spacing w:val="1"/>
          <w:sz w:val="16"/>
        </w:rPr>
        <w:t xml:space="preserve"> </w:t>
      </w:r>
      <w:r>
        <w:rPr>
          <w:sz w:val="16"/>
        </w:rPr>
        <w:t>analysis:</w:t>
      </w:r>
      <w:r>
        <w:rPr>
          <w:spacing w:val="-7"/>
          <w:sz w:val="16"/>
        </w:rPr>
        <w:t xml:space="preserve"> </w:t>
      </w:r>
      <w:r>
        <w:rPr>
          <w:sz w:val="16"/>
        </w:rPr>
        <w:t>Foundations</w:t>
      </w:r>
      <w:r>
        <w:rPr>
          <w:spacing w:val="-9"/>
          <w:sz w:val="16"/>
        </w:rPr>
        <w:t xml:space="preserve"> </w:t>
      </w:r>
      <w:r>
        <w:rPr>
          <w:sz w:val="16"/>
        </w:rPr>
        <w:t>and</w:t>
      </w:r>
      <w:r>
        <w:rPr>
          <w:spacing w:val="-4"/>
          <w:sz w:val="16"/>
        </w:rPr>
        <w:t xml:space="preserve"> </w:t>
      </w:r>
      <w:r>
        <w:rPr>
          <w:sz w:val="16"/>
        </w:rPr>
        <w:t>trends</w:t>
      </w:r>
      <w:r>
        <w:rPr>
          <w:spacing w:val="-4"/>
          <w:sz w:val="16"/>
        </w:rPr>
        <w:t xml:space="preserve"> </w:t>
      </w:r>
      <w:r>
        <w:rPr>
          <w:sz w:val="16"/>
        </w:rPr>
        <w:t>in</w:t>
      </w:r>
      <w:r>
        <w:rPr>
          <w:spacing w:val="-4"/>
          <w:sz w:val="16"/>
        </w:rPr>
        <w:t xml:space="preserve"> </w:t>
      </w:r>
      <w:r>
        <w:rPr>
          <w:sz w:val="16"/>
        </w:rPr>
        <w:t>information</w:t>
      </w:r>
      <w:r>
        <w:rPr>
          <w:spacing w:val="-8"/>
          <w:sz w:val="16"/>
        </w:rPr>
        <w:t xml:space="preserve"> </w:t>
      </w:r>
      <w:r>
        <w:rPr>
          <w:sz w:val="16"/>
        </w:rPr>
        <w:t>retrieval”,</w:t>
      </w:r>
      <w:r>
        <w:rPr>
          <w:spacing w:val="2"/>
          <w:sz w:val="16"/>
        </w:rPr>
        <w:t xml:space="preserve"> </w:t>
      </w:r>
      <w:r>
        <w:rPr>
          <w:sz w:val="16"/>
        </w:rPr>
        <w:t>Vol.</w:t>
      </w:r>
      <w:r>
        <w:rPr>
          <w:spacing w:val="-37"/>
          <w:sz w:val="16"/>
        </w:rPr>
        <w:t xml:space="preserve"> </w:t>
      </w:r>
      <w:r>
        <w:rPr>
          <w:sz w:val="16"/>
        </w:rPr>
        <w:t>2,</w:t>
      </w:r>
      <w:r>
        <w:rPr>
          <w:spacing w:val="-3"/>
          <w:sz w:val="16"/>
        </w:rPr>
        <w:t xml:space="preserve"> </w:t>
      </w:r>
      <w:r>
        <w:rPr>
          <w:sz w:val="16"/>
        </w:rPr>
        <w:t>2016</w:t>
      </w:r>
    </w:p>
    <w:p w:rsidR="006E45FF" w:rsidRDefault="00000000">
      <w:pPr>
        <w:pStyle w:val="ListParagraph"/>
        <w:numPr>
          <w:ilvl w:val="1"/>
          <w:numId w:val="2"/>
        </w:numPr>
        <w:tabs>
          <w:tab w:val="left" w:pos="467"/>
          <w:tab w:val="left" w:pos="468"/>
        </w:tabs>
        <w:ind w:left="467" w:right="254"/>
        <w:jc w:val="left"/>
        <w:rPr>
          <w:sz w:val="16"/>
        </w:rPr>
      </w:pPr>
      <w:r>
        <w:rPr>
          <w:sz w:val="16"/>
        </w:rPr>
        <w:t>Trisha Patel, “Sentiment Analysis of Parents Feedback for</w:t>
      </w:r>
      <w:r>
        <w:rPr>
          <w:spacing w:val="1"/>
          <w:sz w:val="16"/>
        </w:rPr>
        <w:t xml:space="preserve"> </w:t>
      </w:r>
      <w:r>
        <w:rPr>
          <w:spacing w:val="-1"/>
          <w:sz w:val="16"/>
        </w:rPr>
        <w:t xml:space="preserve">Educational </w:t>
      </w:r>
      <w:r>
        <w:rPr>
          <w:sz w:val="16"/>
        </w:rPr>
        <w:t>Institutes”, International Journal of Innovative and</w:t>
      </w:r>
      <w:r>
        <w:rPr>
          <w:spacing w:val="-37"/>
          <w:sz w:val="16"/>
        </w:rPr>
        <w:t xml:space="preserve"> </w:t>
      </w:r>
      <w:r>
        <w:rPr>
          <w:sz w:val="16"/>
        </w:rPr>
        <w:t>Emerging</w:t>
      </w:r>
      <w:r>
        <w:rPr>
          <w:spacing w:val="-2"/>
          <w:sz w:val="16"/>
        </w:rPr>
        <w:t xml:space="preserve"> </w:t>
      </w:r>
      <w:r>
        <w:rPr>
          <w:sz w:val="16"/>
        </w:rPr>
        <w:t>Research</w:t>
      </w:r>
      <w:r>
        <w:rPr>
          <w:spacing w:val="-6"/>
          <w:sz w:val="16"/>
        </w:rPr>
        <w:t xml:space="preserve"> </w:t>
      </w:r>
      <w:r>
        <w:rPr>
          <w:sz w:val="16"/>
        </w:rPr>
        <w:t>in</w:t>
      </w:r>
      <w:r>
        <w:rPr>
          <w:spacing w:val="-1"/>
          <w:sz w:val="16"/>
        </w:rPr>
        <w:t xml:space="preserve"> </w:t>
      </w:r>
      <w:r>
        <w:rPr>
          <w:sz w:val="16"/>
        </w:rPr>
        <w:t>Engineering,</w:t>
      </w:r>
      <w:r>
        <w:rPr>
          <w:spacing w:val="3"/>
          <w:sz w:val="16"/>
        </w:rPr>
        <w:t xml:space="preserve"> </w:t>
      </w:r>
      <w:r>
        <w:rPr>
          <w:sz w:val="16"/>
        </w:rPr>
        <w:t>Volume</w:t>
      </w:r>
      <w:r>
        <w:rPr>
          <w:spacing w:val="-2"/>
          <w:sz w:val="16"/>
        </w:rPr>
        <w:t xml:space="preserve"> </w:t>
      </w:r>
      <w:r>
        <w:rPr>
          <w:sz w:val="16"/>
        </w:rPr>
        <w:t>2,</w:t>
      </w:r>
      <w:r>
        <w:rPr>
          <w:spacing w:val="-5"/>
          <w:sz w:val="16"/>
        </w:rPr>
        <w:t xml:space="preserve"> </w:t>
      </w:r>
      <w:r>
        <w:rPr>
          <w:sz w:val="16"/>
        </w:rPr>
        <w:t>Issue</w:t>
      </w:r>
      <w:r>
        <w:rPr>
          <w:spacing w:val="-6"/>
          <w:sz w:val="16"/>
        </w:rPr>
        <w:t xml:space="preserve"> </w:t>
      </w:r>
      <w:r>
        <w:rPr>
          <w:sz w:val="16"/>
        </w:rPr>
        <w:t>3,</w:t>
      </w:r>
      <w:r>
        <w:rPr>
          <w:spacing w:val="-4"/>
          <w:sz w:val="16"/>
        </w:rPr>
        <w:t xml:space="preserve"> </w:t>
      </w:r>
      <w:r>
        <w:rPr>
          <w:sz w:val="16"/>
        </w:rPr>
        <w:t>2017.</w:t>
      </w:r>
    </w:p>
    <w:p w:rsidR="006E45FF" w:rsidRDefault="00000000">
      <w:pPr>
        <w:pStyle w:val="ListParagraph"/>
        <w:numPr>
          <w:ilvl w:val="1"/>
          <w:numId w:val="2"/>
        </w:numPr>
        <w:tabs>
          <w:tab w:val="left" w:pos="467"/>
          <w:tab w:val="left" w:pos="468"/>
        </w:tabs>
        <w:spacing w:before="1"/>
        <w:ind w:left="467" w:right="203"/>
        <w:jc w:val="left"/>
        <w:rPr>
          <w:sz w:val="16"/>
        </w:rPr>
      </w:pPr>
      <w:r>
        <w:rPr>
          <w:sz w:val="16"/>
        </w:rPr>
        <w:t>S. Katragadda, V. Ravi, P. Kumar, and G. J. Lakshmi,</w:t>
      </w:r>
      <w:r>
        <w:rPr>
          <w:spacing w:val="1"/>
          <w:sz w:val="16"/>
        </w:rPr>
        <w:t xml:space="preserve"> </w:t>
      </w:r>
      <w:r>
        <w:rPr>
          <w:sz w:val="16"/>
        </w:rPr>
        <w:t>"Performance Analysis on Student Feedback using Machine</w:t>
      </w:r>
      <w:r>
        <w:rPr>
          <w:spacing w:val="1"/>
          <w:sz w:val="16"/>
        </w:rPr>
        <w:t xml:space="preserve"> </w:t>
      </w:r>
      <w:r>
        <w:rPr>
          <w:sz w:val="16"/>
        </w:rPr>
        <w:t>Learning Algorithms," 2020 6</w:t>
      </w:r>
      <w:proofErr w:type="spellStart"/>
      <w:r>
        <w:rPr>
          <w:position w:val="5"/>
          <w:sz w:val="10"/>
        </w:rPr>
        <w:t>th</w:t>
      </w:r>
      <w:proofErr w:type="spellEnd"/>
      <w:r>
        <w:rPr>
          <w:spacing w:val="1"/>
          <w:position w:val="5"/>
          <w:sz w:val="10"/>
        </w:rPr>
        <w:t xml:space="preserve"> </w:t>
      </w:r>
      <w:r>
        <w:rPr>
          <w:sz w:val="16"/>
        </w:rPr>
        <w:t>International Conference on</w:t>
      </w:r>
      <w:r>
        <w:rPr>
          <w:spacing w:val="1"/>
          <w:sz w:val="16"/>
        </w:rPr>
        <w:t xml:space="preserve"> </w:t>
      </w:r>
      <w:r>
        <w:rPr>
          <w:sz w:val="16"/>
        </w:rPr>
        <w:t>Advanced Computing and Communication Systems (ICACCS),</w:t>
      </w:r>
      <w:r>
        <w:rPr>
          <w:spacing w:val="-38"/>
          <w:sz w:val="16"/>
        </w:rPr>
        <w:t xml:space="preserve"> </w:t>
      </w:r>
      <w:r>
        <w:rPr>
          <w:sz w:val="16"/>
        </w:rPr>
        <w:t>2020, pp. 1161-1163, DOI:</w:t>
      </w:r>
      <w:r>
        <w:rPr>
          <w:spacing w:val="1"/>
          <w:sz w:val="16"/>
        </w:rPr>
        <w:t xml:space="preserve"> </w:t>
      </w:r>
      <w:r>
        <w:rPr>
          <w:sz w:val="16"/>
        </w:rPr>
        <w:t>10.1109/ICACCS48705.2020.9074334</w:t>
      </w:r>
    </w:p>
    <w:p w:rsidR="006E45FF" w:rsidRDefault="00000000">
      <w:pPr>
        <w:pStyle w:val="ListParagraph"/>
        <w:numPr>
          <w:ilvl w:val="1"/>
          <w:numId w:val="2"/>
        </w:numPr>
        <w:tabs>
          <w:tab w:val="left" w:pos="467"/>
          <w:tab w:val="left" w:pos="468"/>
        </w:tabs>
        <w:ind w:left="467" w:right="313"/>
        <w:jc w:val="left"/>
        <w:rPr>
          <w:sz w:val="16"/>
        </w:rPr>
      </w:pPr>
      <w:r>
        <w:rPr>
          <w:sz w:val="16"/>
        </w:rPr>
        <w:t>Kajal et al. (2017), “Opinion Mining: Aspect level sentiment</w:t>
      </w:r>
      <w:r>
        <w:rPr>
          <w:spacing w:val="1"/>
          <w:sz w:val="16"/>
        </w:rPr>
        <w:t xml:space="preserve"> </w:t>
      </w:r>
      <w:r>
        <w:rPr>
          <w:sz w:val="16"/>
        </w:rPr>
        <w:t xml:space="preserve">analysis using </w:t>
      </w:r>
      <w:proofErr w:type="spellStart"/>
      <w:r>
        <w:rPr>
          <w:sz w:val="16"/>
        </w:rPr>
        <w:t>sentiwordNet</w:t>
      </w:r>
      <w:proofErr w:type="spellEnd"/>
      <w:r>
        <w:rPr>
          <w:sz w:val="16"/>
        </w:rPr>
        <w:t xml:space="preserve"> and Amazon Web Services”,</w:t>
      </w:r>
      <w:r>
        <w:rPr>
          <w:spacing w:val="1"/>
          <w:sz w:val="16"/>
        </w:rPr>
        <w:t xml:space="preserve"> </w:t>
      </w:r>
      <w:r>
        <w:rPr>
          <w:spacing w:val="-1"/>
          <w:sz w:val="16"/>
        </w:rPr>
        <w:t xml:space="preserve">International </w:t>
      </w:r>
      <w:r>
        <w:rPr>
          <w:sz w:val="16"/>
        </w:rPr>
        <w:t>Journal of Computer Applications, Volume 158-</w:t>
      </w:r>
      <w:r>
        <w:rPr>
          <w:spacing w:val="-37"/>
          <w:sz w:val="16"/>
        </w:rPr>
        <w:t xml:space="preserve"> </w:t>
      </w:r>
      <w:r>
        <w:rPr>
          <w:sz w:val="16"/>
        </w:rPr>
        <w:t>No</w:t>
      </w:r>
      <w:r>
        <w:rPr>
          <w:spacing w:val="-5"/>
          <w:sz w:val="16"/>
        </w:rPr>
        <w:t xml:space="preserve"> </w:t>
      </w:r>
      <w:r>
        <w:rPr>
          <w:sz w:val="16"/>
        </w:rPr>
        <w:t>6,</w:t>
      </w:r>
      <w:r>
        <w:rPr>
          <w:spacing w:val="-3"/>
          <w:sz w:val="16"/>
        </w:rPr>
        <w:t xml:space="preserve"> </w:t>
      </w:r>
      <w:r>
        <w:rPr>
          <w:sz w:val="16"/>
        </w:rPr>
        <w:t>January</w:t>
      </w:r>
      <w:r>
        <w:rPr>
          <w:spacing w:val="-5"/>
          <w:sz w:val="16"/>
        </w:rPr>
        <w:t xml:space="preserve"> </w:t>
      </w:r>
      <w:r>
        <w:rPr>
          <w:sz w:val="16"/>
        </w:rPr>
        <w:t>2017.</w:t>
      </w:r>
    </w:p>
    <w:p w:rsidR="006E45FF" w:rsidRDefault="00000000">
      <w:pPr>
        <w:pStyle w:val="ListParagraph"/>
        <w:numPr>
          <w:ilvl w:val="1"/>
          <w:numId w:val="2"/>
        </w:numPr>
        <w:tabs>
          <w:tab w:val="left" w:pos="468"/>
        </w:tabs>
        <w:ind w:left="467" w:right="176"/>
        <w:jc w:val="left"/>
        <w:rPr>
          <w:sz w:val="16"/>
        </w:rPr>
      </w:pPr>
      <w:proofErr w:type="spellStart"/>
      <w:r>
        <w:rPr>
          <w:sz w:val="16"/>
        </w:rPr>
        <w:t>Esuli</w:t>
      </w:r>
      <w:proofErr w:type="spellEnd"/>
      <w:r>
        <w:rPr>
          <w:sz w:val="16"/>
        </w:rPr>
        <w:t xml:space="preserve">, A. and </w:t>
      </w:r>
      <w:proofErr w:type="spellStart"/>
      <w:r>
        <w:rPr>
          <w:sz w:val="16"/>
        </w:rPr>
        <w:t>Sebastiani</w:t>
      </w:r>
      <w:proofErr w:type="spellEnd"/>
      <w:r>
        <w:rPr>
          <w:sz w:val="16"/>
        </w:rPr>
        <w:t>, F. (2006), “</w:t>
      </w:r>
      <w:proofErr w:type="spellStart"/>
      <w:r>
        <w:rPr>
          <w:sz w:val="16"/>
        </w:rPr>
        <w:t>SentiWordNet</w:t>
      </w:r>
      <w:proofErr w:type="spellEnd"/>
      <w:r>
        <w:rPr>
          <w:sz w:val="16"/>
        </w:rPr>
        <w:t>: A publicly</w:t>
      </w:r>
      <w:r>
        <w:rPr>
          <w:spacing w:val="1"/>
          <w:sz w:val="16"/>
        </w:rPr>
        <w:t xml:space="preserve"> </w:t>
      </w:r>
      <w:r>
        <w:rPr>
          <w:sz w:val="16"/>
        </w:rPr>
        <w:t>available lexical resource for opinion mining” In Proceedings of</w:t>
      </w:r>
      <w:r>
        <w:rPr>
          <w:spacing w:val="-37"/>
          <w:sz w:val="16"/>
        </w:rPr>
        <w:t xml:space="preserve"> </w:t>
      </w:r>
      <w:r>
        <w:rPr>
          <w:sz w:val="16"/>
        </w:rPr>
        <w:t>LREC, Vol.</w:t>
      </w:r>
      <w:r>
        <w:rPr>
          <w:spacing w:val="-3"/>
          <w:sz w:val="16"/>
        </w:rPr>
        <w:t xml:space="preserve"> </w:t>
      </w:r>
      <w:r>
        <w:rPr>
          <w:sz w:val="16"/>
        </w:rPr>
        <w:t>6,</w:t>
      </w:r>
      <w:r>
        <w:rPr>
          <w:spacing w:val="1"/>
          <w:sz w:val="16"/>
        </w:rPr>
        <w:t xml:space="preserve"> </w:t>
      </w:r>
      <w:r>
        <w:rPr>
          <w:sz w:val="16"/>
        </w:rPr>
        <w:t>pp.</w:t>
      </w:r>
      <w:r>
        <w:rPr>
          <w:spacing w:val="1"/>
          <w:sz w:val="16"/>
        </w:rPr>
        <w:t xml:space="preserve"> </w:t>
      </w:r>
      <w:r>
        <w:rPr>
          <w:sz w:val="16"/>
        </w:rPr>
        <w:t>417-422.</w:t>
      </w:r>
    </w:p>
    <w:p w:rsidR="006E45FF" w:rsidRDefault="00000000">
      <w:pPr>
        <w:pStyle w:val="ListParagraph"/>
        <w:numPr>
          <w:ilvl w:val="1"/>
          <w:numId w:val="2"/>
        </w:numPr>
        <w:tabs>
          <w:tab w:val="left" w:pos="468"/>
        </w:tabs>
        <w:ind w:left="467" w:right="688"/>
        <w:jc w:val="left"/>
        <w:rPr>
          <w:sz w:val="16"/>
        </w:rPr>
      </w:pPr>
      <w:r>
        <w:rPr>
          <w:sz w:val="16"/>
        </w:rPr>
        <w:t>Jain, V. K., &amp; Kumar, S. (2016), “Improving Customer</w:t>
      </w:r>
      <w:r>
        <w:rPr>
          <w:spacing w:val="1"/>
          <w:sz w:val="16"/>
        </w:rPr>
        <w:t xml:space="preserve"> </w:t>
      </w:r>
      <w:r>
        <w:rPr>
          <w:sz w:val="16"/>
        </w:rPr>
        <w:t>Experience Using Sentiment Analysis in E-Commerce”,</w:t>
      </w:r>
      <w:r>
        <w:rPr>
          <w:spacing w:val="-37"/>
          <w:sz w:val="16"/>
        </w:rPr>
        <w:t xml:space="preserve"> </w:t>
      </w:r>
      <w:r>
        <w:rPr>
          <w:sz w:val="16"/>
        </w:rPr>
        <w:t>Handbook</w:t>
      </w:r>
      <w:r>
        <w:rPr>
          <w:spacing w:val="4"/>
          <w:sz w:val="16"/>
        </w:rPr>
        <w:t xml:space="preserve"> </w:t>
      </w:r>
      <w:r>
        <w:rPr>
          <w:sz w:val="16"/>
        </w:rPr>
        <w:t>of</w:t>
      </w:r>
      <w:r>
        <w:rPr>
          <w:spacing w:val="-2"/>
          <w:sz w:val="16"/>
        </w:rPr>
        <w:t xml:space="preserve"> </w:t>
      </w:r>
      <w:r>
        <w:rPr>
          <w:sz w:val="16"/>
        </w:rPr>
        <w:t>Research.</w:t>
      </w:r>
    </w:p>
    <w:p w:rsidR="006E45FF" w:rsidRDefault="00000000">
      <w:pPr>
        <w:pStyle w:val="ListParagraph"/>
        <w:numPr>
          <w:ilvl w:val="1"/>
          <w:numId w:val="2"/>
        </w:numPr>
        <w:tabs>
          <w:tab w:val="left" w:pos="468"/>
        </w:tabs>
        <w:ind w:left="467" w:right="202"/>
        <w:jc w:val="left"/>
        <w:rPr>
          <w:sz w:val="16"/>
        </w:rPr>
      </w:pPr>
      <w:r>
        <w:rPr>
          <w:sz w:val="16"/>
        </w:rPr>
        <w:t>Anam Amjad and Usman Qamar. 2019. UAMSA: Unified</w:t>
      </w:r>
      <w:r>
        <w:rPr>
          <w:spacing w:val="1"/>
          <w:sz w:val="16"/>
        </w:rPr>
        <w:t xml:space="preserve"> </w:t>
      </w:r>
      <w:r>
        <w:rPr>
          <w:sz w:val="16"/>
        </w:rPr>
        <w:t>Approach for Multilingual Sentiment Analysis Using GATE. In</w:t>
      </w:r>
      <w:r>
        <w:rPr>
          <w:spacing w:val="-37"/>
          <w:sz w:val="16"/>
        </w:rPr>
        <w:t xml:space="preserve"> </w:t>
      </w:r>
      <w:r>
        <w:rPr>
          <w:sz w:val="16"/>
        </w:rPr>
        <w:t>Proceedings of the 6th Conference on the Engineering of</w:t>
      </w:r>
      <w:r>
        <w:rPr>
          <w:spacing w:val="1"/>
          <w:sz w:val="16"/>
        </w:rPr>
        <w:t xml:space="preserve"> </w:t>
      </w:r>
      <w:r>
        <w:rPr>
          <w:sz w:val="16"/>
        </w:rPr>
        <w:t>Computer Based Systems (ECBS '19). Association for</w:t>
      </w:r>
      <w:r>
        <w:rPr>
          <w:spacing w:val="1"/>
          <w:sz w:val="16"/>
        </w:rPr>
        <w:t xml:space="preserve"> </w:t>
      </w:r>
      <w:r>
        <w:rPr>
          <w:sz w:val="16"/>
        </w:rPr>
        <w:t>Computing</w:t>
      </w:r>
      <w:r>
        <w:rPr>
          <w:spacing w:val="-2"/>
          <w:sz w:val="16"/>
        </w:rPr>
        <w:t xml:space="preserve"> </w:t>
      </w:r>
      <w:r>
        <w:rPr>
          <w:sz w:val="16"/>
        </w:rPr>
        <w:t>Machinery,</w:t>
      </w:r>
      <w:r>
        <w:rPr>
          <w:spacing w:val="-4"/>
          <w:sz w:val="16"/>
        </w:rPr>
        <w:t xml:space="preserve"> </w:t>
      </w:r>
      <w:r>
        <w:rPr>
          <w:sz w:val="16"/>
        </w:rPr>
        <w:t>New</w:t>
      </w:r>
      <w:r>
        <w:rPr>
          <w:spacing w:val="-4"/>
          <w:sz w:val="16"/>
        </w:rPr>
        <w:t xml:space="preserve"> </w:t>
      </w:r>
      <w:r>
        <w:rPr>
          <w:sz w:val="16"/>
        </w:rPr>
        <w:t>York, NY,</w:t>
      </w:r>
      <w:r>
        <w:rPr>
          <w:spacing w:val="4"/>
          <w:sz w:val="16"/>
        </w:rPr>
        <w:t xml:space="preserve"> </w:t>
      </w:r>
      <w:r>
        <w:rPr>
          <w:sz w:val="16"/>
        </w:rPr>
        <w:t>USA,</w:t>
      </w:r>
      <w:r>
        <w:rPr>
          <w:spacing w:val="-1"/>
          <w:sz w:val="16"/>
        </w:rPr>
        <w:t xml:space="preserve"> </w:t>
      </w:r>
      <w:r>
        <w:rPr>
          <w:sz w:val="16"/>
        </w:rPr>
        <w:t>Article</w:t>
      </w:r>
      <w:r>
        <w:rPr>
          <w:spacing w:val="-2"/>
          <w:sz w:val="16"/>
        </w:rPr>
        <w:t xml:space="preserve"> </w:t>
      </w:r>
      <w:r>
        <w:rPr>
          <w:sz w:val="16"/>
        </w:rPr>
        <w:t>25,</w:t>
      </w:r>
      <w:r>
        <w:rPr>
          <w:spacing w:val="-4"/>
          <w:sz w:val="16"/>
        </w:rPr>
        <w:t xml:space="preserve"> </w:t>
      </w:r>
      <w:r>
        <w:rPr>
          <w:sz w:val="16"/>
        </w:rPr>
        <w:t>1–5.</w:t>
      </w:r>
    </w:p>
    <w:p w:rsidR="006E45FF" w:rsidRDefault="00000000">
      <w:pPr>
        <w:pStyle w:val="ListParagraph"/>
        <w:numPr>
          <w:ilvl w:val="1"/>
          <w:numId w:val="2"/>
        </w:numPr>
        <w:tabs>
          <w:tab w:val="left" w:pos="468"/>
        </w:tabs>
        <w:spacing w:before="1"/>
        <w:ind w:left="467" w:right="223"/>
        <w:jc w:val="left"/>
        <w:rPr>
          <w:sz w:val="16"/>
        </w:rPr>
      </w:pPr>
      <w:r>
        <w:rPr>
          <w:sz w:val="16"/>
        </w:rPr>
        <w:t xml:space="preserve">Harshit </w:t>
      </w:r>
      <w:proofErr w:type="spellStart"/>
      <w:r>
        <w:rPr>
          <w:sz w:val="16"/>
        </w:rPr>
        <w:t>Sanwal</w:t>
      </w:r>
      <w:proofErr w:type="spellEnd"/>
      <w:r>
        <w:rPr>
          <w:sz w:val="16"/>
        </w:rPr>
        <w:t xml:space="preserve">, Sanjana </w:t>
      </w:r>
      <w:proofErr w:type="spellStart"/>
      <w:r>
        <w:rPr>
          <w:sz w:val="16"/>
        </w:rPr>
        <w:t>Kukreja</w:t>
      </w:r>
      <w:proofErr w:type="spellEnd"/>
      <w:r>
        <w:rPr>
          <w:sz w:val="16"/>
        </w:rPr>
        <w:t>, 2019, Design Approach for</w:t>
      </w:r>
      <w:r>
        <w:rPr>
          <w:spacing w:val="1"/>
          <w:sz w:val="16"/>
        </w:rPr>
        <w:t xml:space="preserve"> </w:t>
      </w:r>
      <w:r>
        <w:rPr>
          <w:sz w:val="16"/>
        </w:rPr>
        <w:t>Opinion Mining in Hotel Review using SVM With Particle</w:t>
      </w:r>
      <w:r>
        <w:rPr>
          <w:spacing w:val="1"/>
          <w:sz w:val="16"/>
        </w:rPr>
        <w:t xml:space="preserve"> </w:t>
      </w:r>
      <w:r>
        <w:rPr>
          <w:sz w:val="16"/>
        </w:rPr>
        <w:t>Swarm Optimization (PSO), INTERNATIONAL JOURNAL</w:t>
      </w:r>
      <w:r>
        <w:rPr>
          <w:spacing w:val="1"/>
          <w:sz w:val="16"/>
        </w:rPr>
        <w:t xml:space="preserve"> </w:t>
      </w:r>
      <w:r>
        <w:rPr>
          <w:sz w:val="16"/>
        </w:rPr>
        <w:t>OF ENGINEERING RESEARCH &amp; TECHNOLOGY (IJERT)</w:t>
      </w:r>
      <w:r>
        <w:rPr>
          <w:spacing w:val="-37"/>
          <w:sz w:val="16"/>
        </w:rPr>
        <w:t xml:space="preserve"> </w:t>
      </w:r>
      <w:r>
        <w:rPr>
          <w:sz w:val="16"/>
        </w:rPr>
        <w:t>Volume</w:t>
      </w:r>
      <w:r>
        <w:rPr>
          <w:spacing w:val="-2"/>
          <w:sz w:val="16"/>
        </w:rPr>
        <w:t xml:space="preserve"> </w:t>
      </w:r>
      <w:r>
        <w:rPr>
          <w:sz w:val="16"/>
        </w:rPr>
        <w:t>08,</w:t>
      </w:r>
      <w:r>
        <w:rPr>
          <w:spacing w:val="-3"/>
          <w:sz w:val="16"/>
        </w:rPr>
        <w:t xml:space="preserve"> </w:t>
      </w:r>
      <w:r>
        <w:rPr>
          <w:sz w:val="16"/>
        </w:rPr>
        <w:t>Issue</w:t>
      </w:r>
      <w:r>
        <w:rPr>
          <w:spacing w:val="-1"/>
          <w:sz w:val="16"/>
        </w:rPr>
        <w:t xml:space="preserve"> </w:t>
      </w:r>
      <w:r>
        <w:rPr>
          <w:sz w:val="16"/>
        </w:rPr>
        <w:t>09 (September</w:t>
      </w:r>
      <w:r>
        <w:rPr>
          <w:spacing w:val="-3"/>
          <w:sz w:val="16"/>
        </w:rPr>
        <w:t xml:space="preserve"> </w:t>
      </w:r>
      <w:r>
        <w:rPr>
          <w:sz w:val="16"/>
        </w:rPr>
        <w:t>2019)</w:t>
      </w:r>
    </w:p>
    <w:sectPr w:rsidR="006E45FF">
      <w:pgSz w:w="11910" w:h="16840"/>
      <w:pgMar w:top="960" w:right="760" w:bottom="280" w:left="800" w:header="720" w:footer="720" w:gutter="0"/>
      <w:cols w:num="2" w:space="720" w:equalWidth="0">
        <w:col w:w="5020" w:space="569"/>
        <w:col w:w="476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1A05" w:rsidRDefault="00BA1A05" w:rsidP="00A73DE9">
      <w:r>
        <w:separator/>
      </w:r>
    </w:p>
  </w:endnote>
  <w:endnote w:type="continuationSeparator" w:id="0">
    <w:p w:rsidR="00BA1A05" w:rsidRDefault="00BA1A05" w:rsidP="00A7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1A05" w:rsidRDefault="00BA1A05" w:rsidP="00A73DE9">
      <w:r>
        <w:separator/>
      </w:r>
    </w:p>
  </w:footnote>
  <w:footnote w:type="continuationSeparator" w:id="0">
    <w:p w:rsidR="00BA1A05" w:rsidRDefault="00BA1A05" w:rsidP="00A73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3D8E"/>
    <w:multiLevelType w:val="hybridMultilevel"/>
    <w:tmpl w:val="78D4C03A"/>
    <w:lvl w:ilvl="0" w:tplc="04BACBBE">
      <w:start w:val="1"/>
      <w:numFmt w:val="upperRoman"/>
      <w:lvlText w:val="%1."/>
      <w:lvlJc w:val="left"/>
      <w:pPr>
        <w:ind w:left="2287" w:hanging="562"/>
        <w:jc w:val="right"/>
      </w:pPr>
      <w:rPr>
        <w:rFonts w:ascii="Times New Roman" w:eastAsia="Times New Roman" w:hAnsi="Times New Roman" w:cs="Times New Roman" w:hint="default"/>
        <w:w w:val="100"/>
        <w:sz w:val="20"/>
        <w:szCs w:val="20"/>
        <w:lang w:val="en-US" w:eastAsia="en-US" w:bidi="ar-SA"/>
      </w:rPr>
    </w:lvl>
    <w:lvl w:ilvl="1" w:tplc="CAC233A2">
      <w:start w:val="1"/>
      <w:numFmt w:val="decimal"/>
      <w:lvlText w:val="%2)"/>
      <w:lvlJc w:val="left"/>
      <w:pPr>
        <w:ind w:left="827" w:hanging="360"/>
        <w:jc w:val="right"/>
      </w:pPr>
      <w:rPr>
        <w:rFonts w:ascii="Times New Roman" w:eastAsia="Times New Roman" w:hAnsi="Times New Roman" w:cs="Times New Roman" w:hint="default"/>
        <w:spacing w:val="0"/>
        <w:w w:val="98"/>
        <w:sz w:val="16"/>
        <w:szCs w:val="16"/>
        <w:lang w:val="en-US" w:eastAsia="en-US" w:bidi="ar-SA"/>
      </w:rPr>
    </w:lvl>
    <w:lvl w:ilvl="2" w:tplc="59BAB170">
      <w:numFmt w:val="bullet"/>
      <w:lvlText w:val="•"/>
      <w:lvlJc w:val="left"/>
      <w:pPr>
        <w:ind w:left="2584" w:hanging="360"/>
      </w:pPr>
      <w:rPr>
        <w:rFonts w:hint="default"/>
        <w:lang w:val="en-US" w:eastAsia="en-US" w:bidi="ar-SA"/>
      </w:rPr>
    </w:lvl>
    <w:lvl w:ilvl="3" w:tplc="8A904D16">
      <w:numFmt w:val="bullet"/>
      <w:lvlText w:val="•"/>
      <w:lvlJc w:val="left"/>
      <w:pPr>
        <w:ind w:left="2888" w:hanging="360"/>
      </w:pPr>
      <w:rPr>
        <w:rFonts w:hint="default"/>
        <w:lang w:val="en-US" w:eastAsia="en-US" w:bidi="ar-SA"/>
      </w:rPr>
    </w:lvl>
    <w:lvl w:ilvl="4" w:tplc="93500B78">
      <w:numFmt w:val="bullet"/>
      <w:lvlText w:val="•"/>
      <w:lvlJc w:val="left"/>
      <w:pPr>
        <w:ind w:left="3192" w:hanging="360"/>
      </w:pPr>
      <w:rPr>
        <w:rFonts w:hint="default"/>
        <w:lang w:val="en-US" w:eastAsia="en-US" w:bidi="ar-SA"/>
      </w:rPr>
    </w:lvl>
    <w:lvl w:ilvl="5" w:tplc="5566C40A">
      <w:numFmt w:val="bullet"/>
      <w:lvlText w:val="•"/>
      <w:lvlJc w:val="left"/>
      <w:pPr>
        <w:ind w:left="3496" w:hanging="360"/>
      </w:pPr>
      <w:rPr>
        <w:rFonts w:hint="default"/>
        <w:lang w:val="en-US" w:eastAsia="en-US" w:bidi="ar-SA"/>
      </w:rPr>
    </w:lvl>
    <w:lvl w:ilvl="6" w:tplc="545CBC38">
      <w:numFmt w:val="bullet"/>
      <w:lvlText w:val="•"/>
      <w:lvlJc w:val="left"/>
      <w:pPr>
        <w:ind w:left="3801" w:hanging="360"/>
      </w:pPr>
      <w:rPr>
        <w:rFonts w:hint="default"/>
        <w:lang w:val="en-US" w:eastAsia="en-US" w:bidi="ar-SA"/>
      </w:rPr>
    </w:lvl>
    <w:lvl w:ilvl="7" w:tplc="55F04296">
      <w:numFmt w:val="bullet"/>
      <w:lvlText w:val="•"/>
      <w:lvlJc w:val="left"/>
      <w:pPr>
        <w:ind w:left="4105" w:hanging="360"/>
      </w:pPr>
      <w:rPr>
        <w:rFonts w:hint="default"/>
        <w:lang w:val="en-US" w:eastAsia="en-US" w:bidi="ar-SA"/>
      </w:rPr>
    </w:lvl>
    <w:lvl w:ilvl="8" w:tplc="F7DA30E8">
      <w:numFmt w:val="bullet"/>
      <w:lvlText w:val="•"/>
      <w:lvlJc w:val="left"/>
      <w:pPr>
        <w:ind w:left="4409" w:hanging="360"/>
      </w:pPr>
      <w:rPr>
        <w:rFonts w:hint="default"/>
        <w:lang w:val="en-US" w:eastAsia="en-US" w:bidi="ar-SA"/>
      </w:rPr>
    </w:lvl>
  </w:abstractNum>
  <w:abstractNum w:abstractNumId="1" w15:restartNumberingAfterBreak="0">
    <w:nsid w:val="2E35695C"/>
    <w:multiLevelType w:val="hybridMultilevel"/>
    <w:tmpl w:val="61A220DE"/>
    <w:lvl w:ilvl="0" w:tplc="A5D8EC04">
      <w:numFmt w:val="bullet"/>
      <w:lvlText w:val="●"/>
      <w:lvlJc w:val="left"/>
      <w:pPr>
        <w:ind w:left="866" w:hanging="360"/>
      </w:pPr>
      <w:rPr>
        <w:rFonts w:ascii="Times New Roman" w:eastAsia="Times New Roman" w:hAnsi="Times New Roman" w:cs="Times New Roman" w:hint="default"/>
        <w:w w:val="100"/>
        <w:sz w:val="20"/>
        <w:szCs w:val="20"/>
        <w:lang w:val="en-US" w:eastAsia="en-US" w:bidi="ar-SA"/>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2" w15:restartNumberingAfterBreak="0">
    <w:nsid w:val="7ADC2098"/>
    <w:multiLevelType w:val="hybridMultilevel"/>
    <w:tmpl w:val="D07E2CAA"/>
    <w:lvl w:ilvl="0" w:tplc="A5D8EC04">
      <w:numFmt w:val="bullet"/>
      <w:lvlText w:val="●"/>
      <w:lvlJc w:val="left"/>
      <w:pPr>
        <w:ind w:left="755" w:hanging="360"/>
      </w:pPr>
      <w:rPr>
        <w:rFonts w:ascii="Times New Roman" w:eastAsia="Times New Roman" w:hAnsi="Times New Roman" w:cs="Times New Roman" w:hint="default"/>
        <w:w w:val="100"/>
        <w:sz w:val="20"/>
        <w:szCs w:val="20"/>
        <w:lang w:val="en-US" w:eastAsia="en-US" w:bidi="ar-SA"/>
      </w:rPr>
    </w:lvl>
    <w:lvl w:ilvl="1" w:tplc="E78EEA74">
      <w:numFmt w:val="bullet"/>
      <w:lvlText w:val="•"/>
      <w:lvlJc w:val="left"/>
      <w:pPr>
        <w:ind w:left="1186" w:hanging="360"/>
      </w:pPr>
      <w:rPr>
        <w:rFonts w:hint="default"/>
        <w:lang w:val="en-US" w:eastAsia="en-US" w:bidi="ar-SA"/>
      </w:rPr>
    </w:lvl>
    <w:lvl w:ilvl="2" w:tplc="16C28268">
      <w:numFmt w:val="bullet"/>
      <w:lvlText w:val="•"/>
      <w:lvlJc w:val="left"/>
      <w:pPr>
        <w:ind w:left="1612" w:hanging="360"/>
      </w:pPr>
      <w:rPr>
        <w:rFonts w:hint="default"/>
        <w:lang w:val="en-US" w:eastAsia="en-US" w:bidi="ar-SA"/>
      </w:rPr>
    </w:lvl>
    <w:lvl w:ilvl="3" w:tplc="34366378">
      <w:numFmt w:val="bullet"/>
      <w:lvlText w:val="•"/>
      <w:lvlJc w:val="left"/>
      <w:pPr>
        <w:ind w:left="2038" w:hanging="360"/>
      </w:pPr>
      <w:rPr>
        <w:rFonts w:hint="default"/>
        <w:lang w:val="en-US" w:eastAsia="en-US" w:bidi="ar-SA"/>
      </w:rPr>
    </w:lvl>
    <w:lvl w:ilvl="4" w:tplc="5FA81EC4">
      <w:numFmt w:val="bullet"/>
      <w:lvlText w:val="•"/>
      <w:lvlJc w:val="left"/>
      <w:pPr>
        <w:ind w:left="2464" w:hanging="360"/>
      </w:pPr>
      <w:rPr>
        <w:rFonts w:hint="default"/>
        <w:lang w:val="en-US" w:eastAsia="en-US" w:bidi="ar-SA"/>
      </w:rPr>
    </w:lvl>
    <w:lvl w:ilvl="5" w:tplc="CEAC3248">
      <w:numFmt w:val="bullet"/>
      <w:lvlText w:val="•"/>
      <w:lvlJc w:val="left"/>
      <w:pPr>
        <w:ind w:left="2890" w:hanging="360"/>
      </w:pPr>
      <w:rPr>
        <w:rFonts w:hint="default"/>
        <w:lang w:val="en-US" w:eastAsia="en-US" w:bidi="ar-SA"/>
      </w:rPr>
    </w:lvl>
    <w:lvl w:ilvl="6" w:tplc="3C9A3B24">
      <w:numFmt w:val="bullet"/>
      <w:lvlText w:val="•"/>
      <w:lvlJc w:val="left"/>
      <w:pPr>
        <w:ind w:left="3316" w:hanging="360"/>
      </w:pPr>
      <w:rPr>
        <w:rFonts w:hint="default"/>
        <w:lang w:val="en-US" w:eastAsia="en-US" w:bidi="ar-SA"/>
      </w:rPr>
    </w:lvl>
    <w:lvl w:ilvl="7" w:tplc="44F86206">
      <w:numFmt w:val="bullet"/>
      <w:lvlText w:val="•"/>
      <w:lvlJc w:val="left"/>
      <w:pPr>
        <w:ind w:left="3742" w:hanging="360"/>
      </w:pPr>
      <w:rPr>
        <w:rFonts w:hint="default"/>
        <w:lang w:val="en-US" w:eastAsia="en-US" w:bidi="ar-SA"/>
      </w:rPr>
    </w:lvl>
    <w:lvl w:ilvl="8" w:tplc="0C60332C">
      <w:numFmt w:val="bullet"/>
      <w:lvlText w:val="•"/>
      <w:lvlJc w:val="left"/>
      <w:pPr>
        <w:ind w:left="4168" w:hanging="360"/>
      </w:pPr>
      <w:rPr>
        <w:rFonts w:hint="default"/>
        <w:lang w:val="en-US" w:eastAsia="en-US" w:bidi="ar-SA"/>
      </w:rPr>
    </w:lvl>
  </w:abstractNum>
  <w:num w:numId="1" w16cid:durableId="514534168">
    <w:abstractNumId w:val="2"/>
  </w:num>
  <w:num w:numId="2" w16cid:durableId="1410612679">
    <w:abstractNumId w:val="0"/>
  </w:num>
  <w:num w:numId="3" w16cid:durableId="321350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FF"/>
    <w:rsid w:val="00013C70"/>
    <w:rsid w:val="0006353A"/>
    <w:rsid w:val="00215A1F"/>
    <w:rsid w:val="00251C8F"/>
    <w:rsid w:val="002A0EA4"/>
    <w:rsid w:val="00382844"/>
    <w:rsid w:val="00390FF8"/>
    <w:rsid w:val="003D749A"/>
    <w:rsid w:val="00440DFC"/>
    <w:rsid w:val="004735F2"/>
    <w:rsid w:val="00656B4F"/>
    <w:rsid w:val="006E45FF"/>
    <w:rsid w:val="00780877"/>
    <w:rsid w:val="007C3379"/>
    <w:rsid w:val="00816050"/>
    <w:rsid w:val="008B23D8"/>
    <w:rsid w:val="008C2B95"/>
    <w:rsid w:val="0095014D"/>
    <w:rsid w:val="009A46D3"/>
    <w:rsid w:val="00A73DE9"/>
    <w:rsid w:val="00AB7EA1"/>
    <w:rsid w:val="00BA1A05"/>
    <w:rsid w:val="00CA2AA5"/>
    <w:rsid w:val="00CD6A31"/>
    <w:rsid w:val="00E53DB9"/>
    <w:rsid w:val="00E8281A"/>
    <w:rsid w:val="00E97152"/>
    <w:rsid w:val="00F46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6893"/>
  <w15:docId w15:val="{C68FBA8C-1611-4673-B3B9-4E66F53C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1318" w:right="1362"/>
      <w:jc w:val="center"/>
    </w:pPr>
    <w:rPr>
      <w:b/>
      <w:bCs/>
      <w:sz w:val="48"/>
      <w:szCs w:val="48"/>
    </w:rPr>
  </w:style>
  <w:style w:type="paragraph" w:styleId="ListParagraph">
    <w:name w:val="List Paragraph"/>
    <w:basedOn w:val="Normal"/>
    <w:uiPriority w:val="1"/>
    <w:qFormat/>
    <w:pPr>
      <w:ind w:left="46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16050"/>
    <w:rPr>
      <w:color w:val="0000FF" w:themeColor="hyperlink"/>
      <w:u w:val="single"/>
    </w:rPr>
  </w:style>
  <w:style w:type="character" w:styleId="UnresolvedMention">
    <w:name w:val="Unresolved Mention"/>
    <w:basedOn w:val="DefaultParagraphFont"/>
    <w:uiPriority w:val="99"/>
    <w:semiHidden/>
    <w:unhideWhenUsed/>
    <w:rsid w:val="00816050"/>
    <w:rPr>
      <w:color w:val="605E5C"/>
      <w:shd w:val="clear" w:color="auto" w:fill="E1DFDD"/>
    </w:rPr>
  </w:style>
  <w:style w:type="character" w:customStyle="1" w:styleId="BodyTextChar">
    <w:name w:val="Body Text Char"/>
    <w:basedOn w:val="DefaultParagraphFont"/>
    <w:link w:val="BodyText"/>
    <w:uiPriority w:val="1"/>
    <w:rsid w:val="004735F2"/>
    <w:rPr>
      <w:rFonts w:ascii="Times New Roman" w:eastAsia="Times New Roman" w:hAnsi="Times New Roman" w:cs="Times New Roman"/>
      <w:sz w:val="20"/>
      <w:szCs w:val="20"/>
    </w:rPr>
  </w:style>
  <w:style w:type="character" w:customStyle="1" w:styleId="IEEEParagraphChar">
    <w:name w:val="IEEE Paragraph Char"/>
    <w:basedOn w:val="DefaultParagraphFont"/>
    <w:link w:val="IEEEParagraph"/>
    <w:locked/>
    <w:rsid w:val="002A0EA4"/>
    <w:rPr>
      <w:rFonts w:ascii="Times New Roman" w:eastAsia="SimSun" w:hAnsi="Times New Roman" w:cs="Times New Roman"/>
      <w:sz w:val="20"/>
      <w:szCs w:val="24"/>
      <w:lang w:val="en-AU" w:eastAsia="zh-CN"/>
    </w:rPr>
  </w:style>
  <w:style w:type="paragraph" w:customStyle="1" w:styleId="IEEEParagraph">
    <w:name w:val="IEEE Paragraph"/>
    <w:basedOn w:val="Normal"/>
    <w:link w:val="IEEEParagraphChar"/>
    <w:rsid w:val="002A0EA4"/>
    <w:pPr>
      <w:widowControl/>
      <w:autoSpaceDE/>
      <w:autoSpaceDN/>
      <w:adjustRightInd w:val="0"/>
      <w:snapToGrid w:val="0"/>
      <w:ind w:firstLine="216"/>
      <w:jc w:val="both"/>
    </w:pPr>
    <w:rPr>
      <w:rFonts w:eastAsia="SimSun"/>
      <w:sz w:val="20"/>
      <w:szCs w:val="24"/>
      <w:lang w:val="en-AU" w:eastAsia="zh-CN"/>
    </w:rPr>
  </w:style>
  <w:style w:type="paragraph" w:styleId="Header">
    <w:name w:val="header"/>
    <w:basedOn w:val="Normal"/>
    <w:link w:val="HeaderChar"/>
    <w:uiPriority w:val="99"/>
    <w:unhideWhenUsed/>
    <w:rsid w:val="00A73DE9"/>
    <w:pPr>
      <w:tabs>
        <w:tab w:val="center" w:pos="4513"/>
        <w:tab w:val="right" w:pos="9026"/>
      </w:tabs>
    </w:pPr>
  </w:style>
  <w:style w:type="character" w:customStyle="1" w:styleId="HeaderChar">
    <w:name w:val="Header Char"/>
    <w:basedOn w:val="DefaultParagraphFont"/>
    <w:link w:val="Header"/>
    <w:uiPriority w:val="99"/>
    <w:rsid w:val="00A73DE9"/>
    <w:rPr>
      <w:rFonts w:ascii="Times New Roman" w:eastAsia="Times New Roman" w:hAnsi="Times New Roman" w:cs="Times New Roman"/>
    </w:rPr>
  </w:style>
  <w:style w:type="paragraph" w:styleId="Footer">
    <w:name w:val="footer"/>
    <w:basedOn w:val="Normal"/>
    <w:link w:val="FooterChar"/>
    <w:uiPriority w:val="99"/>
    <w:unhideWhenUsed/>
    <w:rsid w:val="00A73DE9"/>
    <w:pPr>
      <w:tabs>
        <w:tab w:val="center" w:pos="4513"/>
        <w:tab w:val="right" w:pos="9026"/>
      </w:tabs>
    </w:pPr>
  </w:style>
  <w:style w:type="character" w:customStyle="1" w:styleId="FooterChar">
    <w:name w:val="Footer Char"/>
    <w:basedOn w:val="DefaultParagraphFont"/>
    <w:link w:val="Footer"/>
    <w:uiPriority w:val="99"/>
    <w:rsid w:val="00A73DE9"/>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C2B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1926">
      <w:bodyDiv w:val="1"/>
      <w:marLeft w:val="0"/>
      <w:marRight w:val="0"/>
      <w:marTop w:val="0"/>
      <w:marBottom w:val="0"/>
      <w:divBdr>
        <w:top w:val="none" w:sz="0" w:space="0" w:color="auto"/>
        <w:left w:val="none" w:sz="0" w:space="0" w:color="auto"/>
        <w:bottom w:val="none" w:sz="0" w:space="0" w:color="auto"/>
        <w:right w:val="none" w:sz="0" w:space="0" w:color="auto"/>
      </w:divBdr>
    </w:div>
    <w:div w:id="128087907">
      <w:bodyDiv w:val="1"/>
      <w:marLeft w:val="0"/>
      <w:marRight w:val="0"/>
      <w:marTop w:val="0"/>
      <w:marBottom w:val="0"/>
      <w:divBdr>
        <w:top w:val="none" w:sz="0" w:space="0" w:color="auto"/>
        <w:left w:val="none" w:sz="0" w:space="0" w:color="auto"/>
        <w:bottom w:val="none" w:sz="0" w:space="0" w:color="auto"/>
        <w:right w:val="none" w:sz="0" w:space="0" w:color="auto"/>
      </w:divBdr>
    </w:div>
    <w:div w:id="346104778">
      <w:bodyDiv w:val="1"/>
      <w:marLeft w:val="0"/>
      <w:marRight w:val="0"/>
      <w:marTop w:val="0"/>
      <w:marBottom w:val="0"/>
      <w:divBdr>
        <w:top w:val="none" w:sz="0" w:space="0" w:color="auto"/>
        <w:left w:val="none" w:sz="0" w:space="0" w:color="auto"/>
        <w:bottom w:val="none" w:sz="0" w:space="0" w:color="auto"/>
        <w:right w:val="none" w:sz="0" w:space="0" w:color="auto"/>
      </w:divBdr>
    </w:div>
    <w:div w:id="654189138">
      <w:bodyDiv w:val="1"/>
      <w:marLeft w:val="0"/>
      <w:marRight w:val="0"/>
      <w:marTop w:val="0"/>
      <w:marBottom w:val="0"/>
      <w:divBdr>
        <w:top w:val="none" w:sz="0" w:space="0" w:color="auto"/>
        <w:left w:val="none" w:sz="0" w:space="0" w:color="auto"/>
        <w:bottom w:val="none" w:sz="0" w:space="0" w:color="auto"/>
        <w:right w:val="none" w:sz="0" w:space="0" w:color="auto"/>
      </w:divBdr>
    </w:div>
    <w:div w:id="654842951">
      <w:bodyDiv w:val="1"/>
      <w:marLeft w:val="0"/>
      <w:marRight w:val="0"/>
      <w:marTop w:val="0"/>
      <w:marBottom w:val="0"/>
      <w:divBdr>
        <w:top w:val="none" w:sz="0" w:space="0" w:color="auto"/>
        <w:left w:val="none" w:sz="0" w:space="0" w:color="auto"/>
        <w:bottom w:val="none" w:sz="0" w:space="0" w:color="auto"/>
        <w:right w:val="none" w:sz="0" w:space="0" w:color="auto"/>
      </w:divBdr>
    </w:div>
    <w:div w:id="678239701">
      <w:bodyDiv w:val="1"/>
      <w:marLeft w:val="0"/>
      <w:marRight w:val="0"/>
      <w:marTop w:val="0"/>
      <w:marBottom w:val="0"/>
      <w:divBdr>
        <w:top w:val="none" w:sz="0" w:space="0" w:color="auto"/>
        <w:left w:val="none" w:sz="0" w:space="0" w:color="auto"/>
        <w:bottom w:val="none" w:sz="0" w:space="0" w:color="auto"/>
        <w:right w:val="none" w:sz="0" w:space="0" w:color="auto"/>
      </w:divBdr>
    </w:div>
    <w:div w:id="708990577">
      <w:bodyDiv w:val="1"/>
      <w:marLeft w:val="0"/>
      <w:marRight w:val="0"/>
      <w:marTop w:val="0"/>
      <w:marBottom w:val="0"/>
      <w:divBdr>
        <w:top w:val="none" w:sz="0" w:space="0" w:color="auto"/>
        <w:left w:val="none" w:sz="0" w:space="0" w:color="auto"/>
        <w:bottom w:val="none" w:sz="0" w:space="0" w:color="auto"/>
        <w:right w:val="none" w:sz="0" w:space="0" w:color="auto"/>
      </w:divBdr>
    </w:div>
    <w:div w:id="908223726">
      <w:bodyDiv w:val="1"/>
      <w:marLeft w:val="0"/>
      <w:marRight w:val="0"/>
      <w:marTop w:val="0"/>
      <w:marBottom w:val="0"/>
      <w:divBdr>
        <w:top w:val="none" w:sz="0" w:space="0" w:color="auto"/>
        <w:left w:val="none" w:sz="0" w:space="0" w:color="auto"/>
        <w:bottom w:val="none" w:sz="0" w:space="0" w:color="auto"/>
        <w:right w:val="none" w:sz="0" w:space="0" w:color="auto"/>
      </w:divBdr>
    </w:div>
    <w:div w:id="965695831">
      <w:bodyDiv w:val="1"/>
      <w:marLeft w:val="0"/>
      <w:marRight w:val="0"/>
      <w:marTop w:val="0"/>
      <w:marBottom w:val="0"/>
      <w:divBdr>
        <w:top w:val="none" w:sz="0" w:space="0" w:color="auto"/>
        <w:left w:val="none" w:sz="0" w:space="0" w:color="auto"/>
        <w:bottom w:val="none" w:sz="0" w:space="0" w:color="auto"/>
        <w:right w:val="none" w:sz="0" w:space="0" w:color="auto"/>
      </w:divBdr>
    </w:div>
    <w:div w:id="982999603">
      <w:bodyDiv w:val="1"/>
      <w:marLeft w:val="0"/>
      <w:marRight w:val="0"/>
      <w:marTop w:val="0"/>
      <w:marBottom w:val="0"/>
      <w:divBdr>
        <w:top w:val="none" w:sz="0" w:space="0" w:color="auto"/>
        <w:left w:val="none" w:sz="0" w:space="0" w:color="auto"/>
        <w:bottom w:val="none" w:sz="0" w:space="0" w:color="auto"/>
        <w:right w:val="none" w:sz="0" w:space="0" w:color="auto"/>
      </w:divBdr>
    </w:div>
    <w:div w:id="989794839">
      <w:bodyDiv w:val="1"/>
      <w:marLeft w:val="0"/>
      <w:marRight w:val="0"/>
      <w:marTop w:val="0"/>
      <w:marBottom w:val="0"/>
      <w:divBdr>
        <w:top w:val="none" w:sz="0" w:space="0" w:color="auto"/>
        <w:left w:val="none" w:sz="0" w:space="0" w:color="auto"/>
        <w:bottom w:val="none" w:sz="0" w:space="0" w:color="auto"/>
        <w:right w:val="none" w:sz="0" w:space="0" w:color="auto"/>
      </w:divBdr>
    </w:div>
    <w:div w:id="1165389841">
      <w:bodyDiv w:val="1"/>
      <w:marLeft w:val="0"/>
      <w:marRight w:val="0"/>
      <w:marTop w:val="0"/>
      <w:marBottom w:val="0"/>
      <w:divBdr>
        <w:top w:val="none" w:sz="0" w:space="0" w:color="auto"/>
        <w:left w:val="none" w:sz="0" w:space="0" w:color="auto"/>
        <w:bottom w:val="none" w:sz="0" w:space="0" w:color="auto"/>
        <w:right w:val="none" w:sz="0" w:space="0" w:color="auto"/>
      </w:divBdr>
    </w:div>
    <w:div w:id="1247226958">
      <w:bodyDiv w:val="1"/>
      <w:marLeft w:val="0"/>
      <w:marRight w:val="0"/>
      <w:marTop w:val="0"/>
      <w:marBottom w:val="0"/>
      <w:divBdr>
        <w:top w:val="none" w:sz="0" w:space="0" w:color="auto"/>
        <w:left w:val="none" w:sz="0" w:space="0" w:color="auto"/>
        <w:bottom w:val="none" w:sz="0" w:space="0" w:color="auto"/>
        <w:right w:val="none" w:sz="0" w:space="0" w:color="auto"/>
      </w:divBdr>
    </w:div>
    <w:div w:id="1250968756">
      <w:bodyDiv w:val="1"/>
      <w:marLeft w:val="0"/>
      <w:marRight w:val="0"/>
      <w:marTop w:val="0"/>
      <w:marBottom w:val="0"/>
      <w:divBdr>
        <w:top w:val="none" w:sz="0" w:space="0" w:color="auto"/>
        <w:left w:val="none" w:sz="0" w:space="0" w:color="auto"/>
        <w:bottom w:val="none" w:sz="0" w:space="0" w:color="auto"/>
        <w:right w:val="none" w:sz="0" w:space="0" w:color="auto"/>
      </w:divBdr>
    </w:div>
    <w:div w:id="1355376414">
      <w:bodyDiv w:val="1"/>
      <w:marLeft w:val="0"/>
      <w:marRight w:val="0"/>
      <w:marTop w:val="0"/>
      <w:marBottom w:val="0"/>
      <w:divBdr>
        <w:top w:val="none" w:sz="0" w:space="0" w:color="auto"/>
        <w:left w:val="none" w:sz="0" w:space="0" w:color="auto"/>
        <w:bottom w:val="none" w:sz="0" w:space="0" w:color="auto"/>
        <w:right w:val="none" w:sz="0" w:space="0" w:color="auto"/>
      </w:divBdr>
    </w:div>
    <w:div w:id="1419256987">
      <w:bodyDiv w:val="1"/>
      <w:marLeft w:val="0"/>
      <w:marRight w:val="0"/>
      <w:marTop w:val="0"/>
      <w:marBottom w:val="0"/>
      <w:divBdr>
        <w:top w:val="none" w:sz="0" w:space="0" w:color="auto"/>
        <w:left w:val="none" w:sz="0" w:space="0" w:color="auto"/>
        <w:bottom w:val="none" w:sz="0" w:space="0" w:color="auto"/>
        <w:right w:val="none" w:sz="0" w:space="0" w:color="auto"/>
      </w:divBdr>
    </w:div>
    <w:div w:id="1440223557">
      <w:bodyDiv w:val="1"/>
      <w:marLeft w:val="0"/>
      <w:marRight w:val="0"/>
      <w:marTop w:val="0"/>
      <w:marBottom w:val="0"/>
      <w:divBdr>
        <w:top w:val="none" w:sz="0" w:space="0" w:color="auto"/>
        <w:left w:val="none" w:sz="0" w:space="0" w:color="auto"/>
        <w:bottom w:val="none" w:sz="0" w:space="0" w:color="auto"/>
        <w:right w:val="none" w:sz="0" w:space="0" w:color="auto"/>
      </w:divBdr>
    </w:div>
    <w:div w:id="1547334058">
      <w:bodyDiv w:val="1"/>
      <w:marLeft w:val="0"/>
      <w:marRight w:val="0"/>
      <w:marTop w:val="0"/>
      <w:marBottom w:val="0"/>
      <w:divBdr>
        <w:top w:val="none" w:sz="0" w:space="0" w:color="auto"/>
        <w:left w:val="none" w:sz="0" w:space="0" w:color="auto"/>
        <w:bottom w:val="none" w:sz="0" w:space="0" w:color="auto"/>
        <w:right w:val="none" w:sz="0" w:space="0" w:color="auto"/>
      </w:divBdr>
    </w:div>
    <w:div w:id="1608921707">
      <w:bodyDiv w:val="1"/>
      <w:marLeft w:val="0"/>
      <w:marRight w:val="0"/>
      <w:marTop w:val="0"/>
      <w:marBottom w:val="0"/>
      <w:divBdr>
        <w:top w:val="none" w:sz="0" w:space="0" w:color="auto"/>
        <w:left w:val="none" w:sz="0" w:space="0" w:color="auto"/>
        <w:bottom w:val="none" w:sz="0" w:space="0" w:color="auto"/>
        <w:right w:val="none" w:sz="0" w:space="0" w:color="auto"/>
      </w:divBdr>
    </w:div>
    <w:div w:id="1648823559">
      <w:bodyDiv w:val="1"/>
      <w:marLeft w:val="0"/>
      <w:marRight w:val="0"/>
      <w:marTop w:val="0"/>
      <w:marBottom w:val="0"/>
      <w:divBdr>
        <w:top w:val="none" w:sz="0" w:space="0" w:color="auto"/>
        <w:left w:val="none" w:sz="0" w:space="0" w:color="auto"/>
        <w:bottom w:val="none" w:sz="0" w:space="0" w:color="auto"/>
        <w:right w:val="none" w:sz="0" w:space="0" w:color="auto"/>
      </w:divBdr>
    </w:div>
    <w:div w:id="1650135527">
      <w:bodyDiv w:val="1"/>
      <w:marLeft w:val="0"/>
      <w:marRight w:val="0"/>
      <w:marTop w:val="0"/>
      <w:marBottom w:val="0"/>
      <w:divBdr>
        <w:top w:val="none" w:sz="0" w:space="0" w:color="auto"/>
        <w:left w:val="none" w:sz="0" w:space="0" w:color="auto"/>
        <w:bottom w:val="none" w:sz="0" w:space="0" w:color="auto"/>
        <w:right w:val="none" w:sz="0" w:space="0" w:color="auto"/>
      </w:divBdr>
    </w:div>
    <w:div w:id="1699429495">
      <w:bodyDiv w:val="1"/>
      <w:marLeft w:val="0"/>
      <w:marRight w:val="0"/>
      <w:marTop w:val="0"/>
      <w:marBottom w:val="0"/>
      <w:divBdr>
        <w:top w:val="none" w:sz="0" w:space="0" w:color="auto"/>
        <w:left w:val="none" w:sz="0" w:space="0" w:color="auto"/>
        <w:bottom w:val="none" w:sz="0" w:space="0" w:color="auto"/>
        <w:right w:val="none" w:sz="0" w:space="0" w:color="auto"/>
      </w:divBdr>
    </w:div>
    <w:div w:id="1789740887">
      <w:bodyDiv w:val="1"/>
      <w:marLeft w:val="0"/>
      <w:marRight w:val="0"/>
      <w:marTop w:val="0"/>
      <w:marBottom w:val="0"/>
      <w:divBdr>
        <w:top w:val="none" w:sz="0" w:space="0" w:color="auto"/>
        <w:left w:val="none" w:sz="0" w:space="0" w:color="auto"/>
        <w:bottom w:val="none" w:sz="0" w:space="0" w:color="auto"/>
        <w:right w:val="none" w:sz="0" w:space="0" w:color="auto"/>
      </w:divBdr>
    </w:div>
    <w:div w:id="1854954270">
      <w:bodyDiv w:val="1"/>
      <w:marLeft w:val="0"/>
      <w:marRight w:val="0"/>
      <w:marTop w:val="0"/>
      <w:marBottom w:val="0"/>
      <w:divBdr>
        <w:top w:val="none" w:sz="0" w:space="0" w:color="auto"/>
        <w:left w:val="none" w:sz="0" w:space="0" w:color="auto"/>
        <w:bottom w:val="none" w:sz="0" w:space="0" w:color="auto"/>
        <w:right w:val="none" w:sz="0" w:space="0" w:color="auto"/>
      </w:divBdr>
    </w:div>
    <w:div w:id="1860394120">
      <w:bodyDiv w:val="1"/>
      <w:marLeft w:val="0"/>
      <w:marRight w:val="0"/>
      <w:marTop w:val="0"/>
      <w:marBottom w:val="0"/>
      <w:divBdr>
        <w:top w:val="none" w:sz="0" w:space="0" w:color="auto"/>
        <w:left w:val="none" w:sz="0" w:space="0" w:color="auto"/>
        <w:bottom w:val="none" w:sz="0" w:space="0" w:color="auto"/>
        <w:right w:val="none" w:sz="0" w:space="0" w:color="auto"/>
      </w:divBdr>
    </w:div>
    <w:div w:id="1884559534">
      <w:bodyDiv w:val="1"/>
      <w:marLeft w:val="0"/>
      <w:marRight w:val="0"/>
      <w:marTop w:val="0"/>
      <w:marBottom w:val="0"/>
      <w:divBdr>
        <w:top w:val="none" w:sz="0" w:space="0" w:color="auto"/>
        <w:left w:val="none" w:sz="0" w:space="0" w:color="auto"/>
        <w:bottom w:val="none" w:sz="0" w:space="0" w:color="auto"/>
        <w:right w:val="none" w:sz="0" w:space="0" w:color="auto"/>
      </w:divBdr>
    </w:div>
    <w:div w:id="1907228990">
      <w:bodyDiv w:val="1"/>
      <w:marLeft w:val="0"/>
      <w:marRight w:val="0"/>
      <w:marTop w:val="0"/>
      <w:marBottom w:val="0"/>
      <w:divBdr>
        <w:top w:val="none" w:sz="0" w:space="0" w:color="auto"/>
        <w:left w:val="none" w:sz="0" w:space="0" w:color="auto"/>
        <w:bottom w:val="none" w:sz="0" w:space="0" w:color="auto"/>
        <w:right w:val="none" w:sz="0" w:space="0" w:color="auto"/>
      </w:divBdr>
    </w:div>
    <w:div w:id="1960334801">
      <w:bodyDiv w:val="1"/>
      <w:marLeft w:val="0"/>
      <w:marRight w:val="0"/>
      <w:marTop w:val="0"/>
      <w:marBottom w:val="0"/>
      <w:divBdr>
        <w:top w:val="none" w:sz="0" w:space="0" w:color="auto"/>
        <w:left w:val="none" w:sz="0" w:space="0" w:color="auto"/>
        <w:bottom w:val="none" w:sz="0" w:space="0" w:color="auto"/>
        <w:right w:val="none" w:sz="0" w:space="0" w:color="auto"/>
      </w:divBdr>
    </w:div>
    <w:div w:id="2120442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iketsinare.sknsits.comp@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abhijitraut.sknsits.comp@gmail.co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prathameshsawant.sknsits.comp@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prafull dhobale</cp:lastModifiedBy>
  <cp:revision>2</cp:revision>
  <dcterms:created xsi:type="dcterms:W3CDTF">2023-04-05T09:09:00Z</dcterms:created>
  <dcterms:modified xsi:type="dcterms:W3CDTF">2023-04-05T09:09:00Z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2016</vt:lpwstr>
  </property>
  <property fmtid="{D5CDD505-2E9C-101B-9397-08002B2CF9AE}" pid="4" name="LastSaved">
    <vt:filetime>2023-04-05T00:00:00Z</vt:filetime>
  </property>
</Properties>
</file>