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962B" w14:textId="5ED37681" w:rsidR="00453A15" w:rsidRDefault="00453A15" w:rsidP="00453A15">
      <w:pPr>
        <w:pStyle w:val="Heading1"/>
        <w:spacing w:after="142"/>
        <w:ind w:left="-5"/>
      </w:pPr>
      <w:r w:rsidRPr="0075632E">
        <w:rPr>
          <w:rFonts w:eastAsia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BEE78" wp14:editId="6F43AE26">
                <wp:simplePos x="0" y="0"/>
                <wp:positionH relativeFrom="column">
                  <wp:posOffset>-514350</wp:posOffset>
                </wp:positionH>
                <wp:positionV relativeFrom="paragraph">
                  <wp:posOffset>-847725</wp:posOffset>
                </wp:positionV>
                <wp:extent cx="3590925" cy="49802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98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11DD" w14:textId="77777777" w:rsidR="00453A15" w:rsidRPr="0060088B" w:rsidRDefault="00453A15" w:rsidP="00453A15">
                            <w:pPr>
                              <w:pStyle w:val="Heading1"/>
                              <w:spacing w:after="142"/>
                              <w:ind w:left="0" w:firstLine="0"/>
                              <w:rPr>
                                <w:color w:val="FFFFFF" w:themeColor="background1"/>
                              </w:rPr>
                            </w:pPr>
                            <w:r w:rsidRPr="0060088B">
                              <w:rPr>
                                <w:color w:val="FFFFFF" w:themeColor="background1"/>
                              </w:rPr>
                              <w:t xml:space="preserve">TYPES OF SENSE CHECKING TECHNIIQUES </w:t>
                            </w:r>
                          </w:p>
                          <w:p w14:paraId="4713FFF3" w14:textId="5B560A18" w:rsidR="000C0E89" w:rsidRPr="000C0E89" w:rsidRDefault="000C0E89" w:rsidP="000C0E8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BEE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5pt;margin-top:-66.75pt;width:282.75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" filled="f" stroked="f" strokeweight=".5pt">
                <v:textbox>
                  <w:txbxContent>
                    <w:p w14:paraId="0ECE11DD" w14:textId="77777777" w:rsidR="00453A15" w:rsidRPr="0060088B" w:rsidRDefault="00453A15" w:rsidP="00453A15">
                      <w:pPr>
                        <w:pStyle w:val="Heading1"/>
                        <w:spacing w:after="142"/>
                        <w:ind w:left="0" w:firstLine="0"/>
                        <w:rPr>
                          <w:color w:val="FFFFFF" w:themeColor="background1"/>
                        </w:rPr>
                      </w:pPr>
                      <w:r w:rsidRPr="0060088B">
                        <w:rPr>
                          <w:color w:val="FFFFFF" w:themeColor="background1"/>
                        </w:rPr>
                        <w:t xml:space="preserve">TYPES OF SENSE CHECKING TECHNIIQUES </w:t>
                      </w:r>
                    </w:p>
                    <w:p w14:paraId="4713FFF3" w14:textId="5B560A18" w:rsidR="000C0E89" w:rsidRPr="000C0E89" w:rsidRDefault="000C0E89" w:rsidP="000C0E8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Guidelines to Deal with Moods and Emotions </w:t>
      </w:r>
    </w:p>
    <w:p w14:paraId="3E16C484" w14:textId="463026AC" w:rsidR="00453A15" w:rsidRDefault="00453A15" w:rsidP="00453A15">
      <w:pPr>
        <w:numPr>
          <w:ilvl w:val="0"/>
          <w:numId w:val="1"/>
        </w:numPr>
        <w:spacing w:after="125"/>
        <w:ind w:hanging="360"/>
      </w:pPr>
      <w:r>
        <w:t xml:space="preserve">Be sensitive but not afraid to address an individual if they are ‘taking over’ a session with their emotions.  </w:t>
      </w:r>
    </w:p>
    <w:p w14:paraId="0A7DCE14" w14:textId="0C772F3D" w:rsidR="00453A15" w:rsidRDefault="00453A15" w:rsidP="00453A15">
      <w:pPr>
        <w:numPr>
          <w:ilvl w:val="0"/>
          <w:numId w:val="1"/>
        </w:numPr>
        <w:spacing w:after="121"/>
        <w:ind w:hanging="360"/>
      </w:pPr>
      <w:r>
        <w:t xml:space="preserve">Provide empathy without having to manage the emotion head on. </w:t>
      </w:r>
    </w:p>
    <w:p w14:paraId="17578BBE" w14:textId="4EC483F9" w:rsidR="00453A15" w:rsidRDefault="00453A15" w:rsidP="00453A15">
      <w:pPr>
        <w:numPr>
          <w:ilvl w:val="0"/>
          <w:numId w:val="1"/>
        </w:numPr>
        <w:ind w:hanging="360"/>
      </w:pPr>
      <w:bookmarkStart w:id="0" w:name="_GoBack"/>
      <w:r>
        <w:t xml:space="preserve">Don’t try to fix the participants; they are entitled to their feelings. </w:t>
      </w:r>
    </w:p>
    <w:bookmarkEnd w:id="0"/>
    <w:p w14:paraId="1498AD86" w14:textId="0BD07567" w:rsidR="00453A15" w:rsidRDefault="00453A15" w:rsidP="00453A15">
      <w:pPr>
        <w:numPr>
          <w:ilvl w:val="0"/>
          <w:numId w:val="1"/>
        </w:numPr>
        <w:ind w:hanging="360"/>
      </w:pPr>
      <w:proofErr w:type="spellStart"/>
      <w:r>
        <w:t>Recognise</w:t>
      </w:r>
      <w:proofErr w:type="spellEnd"/>
      <w:r>
        <w:t xml:space="preserve"> positive and negative emotions so that the participants feel listened to.  </w:t>
      </w:r>
    </w:p>
    <w:p w14:paraId="4045BBAE" w14:textId="692FB202" w:rsidR="00453A15" w:rsidRDefault="00453A15" w:rsidP="00453A15">
      <w:pPr>
        <w:numPr>
          <w:ilvl w:val="0"/>
          <w:numId w:val="1"/>
        </w:numPr>
        <w:spacing w:after="109"/>
        <w:ind w:hanging="360"/>
      </w:pPr>
      <w:r>
        <w:t xml:space="preserve">Manage emotions, when required. If someone is overly excited, help them to focus and, if frustrated, find out the cause of the frustration and remove it. </w:t>
      </w:r>
    </w:p>
    <w:p w14:paraId="4E3DDF6C" w14:textId="749BEA2B" w:rsidR="00453A15" w:rsidRDefault="00453A15" w:rsidP="00453A15">
      <w:pPr>
        <w:spacing w:after="135" w:line="259" w:lineRule="auto"/>
        <w:ind w:left="0" w:firstLine="0"/>
      </w:pPr>
      <w:r>
        <w:t xml:space="preserve"> </w:t>
      </w:r>
    </w:p>
    <w:p w14:paraId="36B10A93" w14:textId="71A91ED1" w:rsidR="00453A15" w:rsidRDefault="00453A15" w:rsidP="00453A15">
      <w:pPr>
        <w:pStyle w:val="Heading1"/>
        <w:ind w:left="-5"/>
      </w:pPr>
      <w:r>
        <w:t xml:space="preserve">Types of Sense-Checking Techniques </w:t>
      </w:r>
    </w:p>
    <w:p w14:paraId="40EF8929" w14:textId="6FD64880" w:rsidR="00453A15" w:rsidRDefault="00453A15" w:rsidP="00453A15">
      <w:pPr>
        <w:spacing w:after="57" w:line="259" w:lineRule="auto"/>
        <w:ind w:left="0" w:firstLine="0"/>
      </w:pPr>
      <w:r>
        <w:rPr>
          <w:b/>
          <w:sz w:val="28"/>
        </w:rPr>
        <w:t xml:space="preserve"> </w:t>
      </w:r>
    </w:p>
    <w:p w14:paraId="406DC8FB" w14:textId="77777777" w:rsidR="00453A15" w:rsidRDefault="00453A15" w:rsidP="00453A15">
      <w:pPr>
        <w:spacing w:after="107"/>
        <w:ind w:left="-5"/>
      </w:pPr>
      <w:r>
        <w:t xml:space="preserve">Here are three types of sense-checking techniques: </w:t>
      </w:r>
    </w:p>
    <w:p w14:paraId="4EC40BEA" w14:textId="6F5C4600" w:rsidR="00453A15" w:rsidRDefault="00453A15" w:rsidP="00453A15">
      <w:pPr>
        <w:spacing w:after="116" w:line="259" w:lineRule="auto"/>
        <w:ind w:left="-5"/>
      </w:pPr>
      <w:r>
        <w:rPr>
          <w:b/>
        </w:rPr>
        <w:t xml:space="preserve">Emotional Icons: </w:t>
      </w:r>
      <w:r>
        <w:t xml:space="preserve"> </w:t>
      </w:r>
    </w:p>
    <w:p w14:paraId="5209FBD4" w14:textId="3458F072" w:rsidR="00453A15" w:rsidRDefault="00453A15" w:rsidP="00453A15">
      <w:pPr>
        <w:numPr>
          <w:ilvl w:val="0"/>
          <w:numId w:val="2"/>
        </w:numPr>
        <w:ind w:hanging="360"/>
      </w:pPr>
      <w:r>
        <w:t xml:space="preserve">Use different icons, such as the sun, clouds, thumbs, ticks, etc.  </w:t>
      </w:r>
    </w:p>
    <w:p w14:paraId="640EDC77" w14:textId="6355AC60" w:rsidR="00453A15" w:rsidRDefault="00453A15" w:rsidP="00453A15">
      <w:pPr>
        <w:numPr>
          <w:ilvl w:val="0"/>
          <w:numId w:val="2"/>
        </w:numPr>
        <w:ind w:hanging="360"/>
      </w:pPr>
      <w:r>
        <w:t xml:space="preserve">Limit the number of icons, for example, three good or bad or average. </w:t>
      </w:r>
    </w:p>
    <w:p w14:paraId="292CA303" w14:textId="1C666E43" w:rsidR="00453A15" w:rsidRDefault="00453A15" w:rsidP="00453A15">
      <w:pPr>
        <w:numPr>
          <w:ilvl w:val="0"/>
          <w:numId w:val="2"/>
        </w:numPr>
        <w:ind w:hanging="360"/>
      </w:pPr>
      <w:r>
        <w:t xml:space="preserve">Give participants their own set of icons to show, when needed or asked for. </w:t>
      </w:r>
    </w:p>
    <w:p w14:paraId="30768581" w14:textId="012E2D97" w:rsidR="00453A15" w:rsidRDefault="00453A15" w:rsidP="00453A15">
      <w:pPr>
        <w:spacing w:after="98" w:line="259" w:lineRule="auto"/>
        <w:ind w:left="360" w:firstLine="0"/>
      </w:pPr>
      <w:r>
        <w:t xml:space="preserve"> </w:t>
      </w:r>
    </w:p>
    <w:p w14:paraId="4DEC706B" w14:textId="77777777" w:rsidR="00453A15" w:rsidRDefault="00453A15" w:rsidP="00453A15">
      <w:pPr>
        <w:spacing w:after="116" w:line="259" w:lineRule="auto"/>
        <w:ind w:left="-5"/>
      </w:pPr>
      <w:r>
        <w:rPr>
          <w:b/>
        </w:rPr>
        <w:t xml:space="preserve">Emotional Associations: </w:t>
      </w:r>
    </w:p>
    <w:p w14:paraId="02A18873" w14:textId="0E0F8C4C" w:rsidR="00453A15" w:rsidRDefault="00453A15" w:rsidP="00453A15">
      <w:pPr>
        <w:numPr>
          <w:ilvl w:val="0"/>
          <w:numId w:val="2"/>
        </w:numPr>
        <w:ind w:hanging="360"/>
      </w:pPr>
      <w:r>
        <w:t xml:space="preserve">Play with imagery; </w:t>
      </w:r>
      <w:proofErr w:type="spellStart"/>
      <w:r>
        <w:t>colours</w:t>
      </w:r>
      <w:proofErr w:type="spellEnd"/>
      <w:r>
        <w:t xml:space="preserve">, shapes or landscapes. </w:t>
      </w:r>
    </w:p>
    <w:p w14:paraId="09FC5383" w14:textId="69FE1E2B" w:rsidR="00453A15" w:rsidRDefault="00453A15" w:rsidP="00453A15">
      <w:pPr>
        <w:numPr>
          <w:ilvl w:val="0"/>
          <w:numId w:val="2"/>
        </w:numPr>
        <w:spacing w:after="104"/>
        <w:ind w:hanging="360"/>
      </w:pPr>
      <w:r>
        <w:t xml:space="preserve">Alternatively, focus the questions so that the participants give a more specific response. For example, ask, ‘In one word, what does the image say to you?’ </w:t>
      </w:r>
    </w:p>
    <w:p w14:paraId="301C70C1" w14:textId="62159AE6" w:rsidR="00453A15" w:rsidRDefault="00453A15" w:rsidP="00453A15">
      <w:pPr>
        <w:spacing w:after="98" w:line="259" w:lineRule="auto"/>
        <w:ind w:left="0" w:firstLine="0"/>
      </w:pPr>
      <w:r>
        <w:rPr>
          <w:b/>
        </w:rPr>
        <w:t xml:space="preserve"> </w:t>
      </w:r>
    </w:p>
    <w:p w14:paraId="4E1E745E" w14:textId="77777777" w:rsidR="00453A15" w:rsidRDefault="00453A15" w:rsidP="00453A15">
      <w:pPr>
        <w:spacing w:after="116" w:line="259" w:lineRule="auto"/>
        <w:ind w:left="-5"/>
      </w:pPr>
      <w:r>
        <w:rPr>
          <w:b/>
        </w:rPr>
        <w:t xml:space="preserve">Analogies: </w:t>
      </w:r>
    </w:p>
    <w:p w14:paraId="01632A0F" w14:textId="77777777" w:rsidR="00453A15" w:rsidRDefault="00453A15" w:rsidP="00453A15">
      <w:pPr>
        <w:numPr>
          <w:ilvl w:val="0"/>
          <w:numId w:val="2"/>
        </w:numPr>
        <w:ind w:hanging="360"/>
      </w:pPr>
      <w:proofErr w:type="spellStart"/>
      <w:r>
        <w:t>Localise</w:t>
      </w:r>
      <w:proofErr w:type="spellEnd"/>
      <w:r>
        <w:t xml:space="preserve"> your analogies depending on well-known analogies. </w:t>
      </w:r>
    </w:p>
    <w:p w14:paraId="54512C75" w14:textId="77777777" w:rsidR="00453A15" w:rsidRDefault="00453A15" w:rsidP="00453A15">
      <w:pPr>
        <w:numPr>
          <w:ilvl w:val="0"/>
          <w:numId w:val="2"/>
        </w:numPr>
        <w:ind w:hanging="360"/>
      </w:pPr>
      <w:r>
        <w:t>Alternatively, play with metaphors or use objects instead of images.</w:t>
      </w:r>
    </w:p>
    <w:p w14:paraId="49236862" w14:textId="77777777" w:rsidR="00453A15" w:rsidRPr="00773743" w:rsidRDefault="00453A15" w:rsidP="00453A15">
      <w:pPr>
        <w:spacing w:after="120"/>
        <w:rPr>
          <w:bCs/>
          <w:szCs w:val="24"/>
          <w:lang w:val="en-GB"/>
        </w:rPr>
      </w:pPr>
    </w:p>
    <w:p w14:paraId="71AAE3F4" w14:textId="5F4B178D" w:rsidR="000C0E89" w:rsidRPr="000C0E89" w:rsidRDefault="000C0E89" w:rsidP="00453A15">
      <w:pPr>
        <w:spacing w:after="120"/>
        <w:rPr>
          <w:szCs w:val="24"/>
        </w:rPr>
      </w:pPr>
      <w:r w:rsidRPr="000C0E89">
        <w:rPr>
          <w:b/>
          <w:noProof/>
          <w:color w:val="008677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2E9FA" wp14:editId="59E7E45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78445" cy="628650"/>
                <wp:effectExtent l="0" t="0" r="8255" b="0"/>
                <wp:wrapSquare wrapText="bothSides"/>
                <wp:docPr id="2" name="Rectangle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445" cy="628650"/>
                        </a:xfrm>
                        <a:prstGeom prst="rect">
                          <a:avLst/>
                        </a:prstGeom>
                        <a:solidFill>
                          <a:srgbClr val="8654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2CBCE" w14:textId="7EF37FBF" w:rsidR="000C0E89" w:rsidRPr="00847521" w:rsidRDefault="00E86CCF" w:rsidP="00453A15">
                            <w:pPr>
                              <w:jc w:val="right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8CFB3" wp14:editId="06D4A288">
                                  <wp:extent cx="4089815" cy="556911"/>
                                  <wp:effectExtent l="0" t="0" r="0" b="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815" cy="556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E9FA" id="Rectangle 3" o:spid="_x0000_s1027" style="position:absolute;left:0;text-align:left;margin-left:0;margin-top:0;width:620.35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" fillcolor="#865427" stroked="f" strokeweight="1pt">
                <v:textbox>
                  <w:txbxContent>
                    <w:p w14:paraId="1F22CBCE" w14:textId="7EF37FBF" w:rsidR="000C0E89" w:rsidRPr="00847521" w:rsidRDefault="00E86CCF" w:rsidP="00453A15">
                      <w:pPr>
                        <w:jc w:val="right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78CFB3" wp14:editId="06D4A288">
                            <wp:extent cx="4089815" cy="556911"/>
                            <wp:effectExtent l="0" t="0" r="0" b="0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815" cy="55691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0C0E89" w:rsidRPr="000C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68C9"/>
    <w:multiLevelType w:val="hybridMultilevel"/>
    <w:tmpl w:val="6D12C63E"/>
    <w:lvl w:ilvl="0" w:tplc="F3106C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5A6C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2A8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E2C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A1F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B8B2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EFA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006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D4B07"/>
    <w:multiLevelType w:val="hybridMultilevel"/>
    <w:tmpl w:val="24565A9C"/>
    <w:lvl w:ilvl="0" w:tplc="64EABC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C12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E63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EDC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A04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25C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CBA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524B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6C3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wFBSwszY0sjU1NDJR2l4NTi4sz8PJACw1oAADGXdSwAAAA="/>
  </w:docVars>
  <w:rsids>
    <w:rsidRoot w:val="000C0E89"/>
    <w:rsid w:val="000C0E89"/>
    <w:rsid w:val="00453A15"/>
    <w:rsid w:val="00504186"/>
    <w:rsid w:val="0075632E"/>
    <w:rsid w:val="00C2330B"/>
    <w:rsid w:val="00E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F27"/>
  <w15:chartTrackingRefBased/>
  <w15:docId w15:val="{DB34A555-8D92-4EAF-8047-7416ED0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15"/>
    <w:pPr>
      <w:spacing w:after="79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453A15"/>
    <w:pPr>
      <w:keepNext/>
      <w:keepLines/>
      <w:spacing w:after="95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8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453A15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Tandale</dc:creator>
  <cp:keywords/>
  <dc:description/>
  <cp:lastModifiedBy>Geeta Bhandari</cp:lastModifiedBy>
  <cp:revision>5</cp:revision>
  <cp:lastPrinted>2018-09-27T09:33:00Z</cp:lastPrinted>
  <dcterms:created xsi:type="dcterms:W3CDTF">2018-06-29T12:04:00Z</dcterms:created>
  <dcterms:modified xsi:type="dcterms:W3CDTF">2018-10-09T15:07:00Z</dcterms:modified>
</cp:coreProperties>
</file>