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UE18CS303: Machine Intelligence(4:0:0:0:4)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0" w:line="240" w:lineRule="auto"/>
        <w:ind w:left="-540" w:firstLine="0"/>
        <w:jc w:val="both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-54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#of Credits:4</w:t>
        <w:tab/>
        <w:tab/>
        <w:tab/>
        <w:tab/>
        <w:tab/>
        <w:tab/>
        <w:tab/>
        <w:tab/>
        <w:tab/>
        <w:t xml:space="preserve">#of Hrs: 56</w:t>
      </w:r>
    </w:p>
    <w:tbl>
      <w:tblPr>
        <w:tblStyle w:val="Table1"/>
        <w:tblW w:w="1007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795"/>
        <w:gridCol w:w="1940"/>
        <w:gridCol w:w="4542"/>
        <w:gridCol w:w="1262"/>
        <w:gridCol w:w="1539"/>
        <w:tblGridChange w:id="0">
          <w:tblGrid>
            <w:gridCol w:w="795"/>
            <w:gridCol w:w="1940"/>
            <w:gridCol w:w="4542"/>
            <w:gridCol w:w="1262"/>
            <w:gridCol w:w="1539"/>
          </w:tblGrid>
        </w:tblGridChange>
      </w:tblGrid>
      <w:t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Class #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Chapter Title / Reference Literature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Topics to be 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% of Portion Covered</w:t>
            </w:r>
          </w:p>
        </w:tc>
      </w:tr>
      <w:t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% of Syllabus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Cumulative %</w:t>
            </w:r>
          </w:p>
        </w:tc>
      </w:tr>
      <w:t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Unit 1 :Introduction &amp; Basics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T1</w:t>
              <w:tab/>
              <w:t xml:space="preserve">1.1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T1</w:t>
              <w:tab/>
              <w:t xml:space="preserve">1.2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T1</w:t>
              <w:tab/>
              <w:t xml:space="preserve">3.3-3.4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T1</w:t>
              <w:tab/>
              <w:t xml:space="preserve">3.5-3.6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T2</w:t>
              <w:tab/>
              <w:t xml:space="preserve">1.2-1.3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T2</w:t>
              <w:tab/>
              <w:t xml:space="preserve">2.1-2.4,2.7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T2</w:t>
              <w:tab/>
              <w:t xml:space="preserve">3.1-3.7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Introduction to AI and  ML 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21.4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21.4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8"/>
                <w:szCs w:val="28"/>
                <w:rtl w:val="0"/>
              </w:rPr>
              <w:t xml:space="preserve"> Intelligent Agents and its 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8"/>
                <w:szCs w:val="28"/>
                <w:rtl w:val="0"/>
              </w:rPr>
              <w:t xml:space="preserve">Machine Learning and its Models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Problem solving by Searching- Uninformed Search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9">
            <w:pPr>
              <w:spacing w:after="0" w:before="6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Problem solving by Searching-  Informed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6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8"/>
                <w:szCs w:val="28"/>
                <w:rtl w:val="0"/>
              </w:rPr>
              <w:t xml:space="preserve">Perspectives and Issues, designing learning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Concepts of hypotheses, Version space, inductive bias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Performance metrics-accuracy, precision, recall, sensitivity, specificity, AUC, RoC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Decision Trees- Basic algorithm (ID3)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Hypothesis search and Inductive bias, Entropy and Gain calculations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Issues in Decision Tree Learning – Overfitting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Solutions to overfitting, Dealing with continuous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Unit 2 :  Classification and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T2 :Ch8:Pages 230-238, Ch4:Pages 81-105, 108-111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R1 Ch7.3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Instance-based learning: k-nearest neighbor learning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21.4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42.8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Simple problems – weighted KNN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Issues with KNN – discussion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Artificial Neural networks: Introduction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Perceptrons – implementing LOGIC gates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Multi-layer networks and back-propagation 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Back-propagation derivation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Activation Units – discussion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Support Vector Machines – margin and maximization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SVM - The primal problem, the Lagrangian dual 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SVM – Solution to the Lagrangian dual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Simple problems on SVM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Unit 3 :  Stochastic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R4: Pages 129-133, T2: Ch6 – Pages 154-166, 170-171, 174-182, R3 -Ch13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Improving performance: Bagging and Boosting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21.4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64.2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Adaboost - combining weak learners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Bayesian Learning – Bayes theorem, Concept learning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Maximum likelihood,  Bayes optimal classifier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Naïve Bayes classifier and text classification.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Expectation Maximization Algorithm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Expectation Maximization Algorithm 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Gaussian Mixture Models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Hidden Markov models – discrete Markov processes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Hidden Markov models – 3 basic problems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Learning the state sequence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Learning the parameters, Baum-Welch Algorithm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Unit 4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8"/>
                <w:szCs w:val="28"/>
                <w:rtl w:val="0"/>
              </w:rPr>
              <w:t xml:space="preserve">Unsupervised Learning and Dimensionality Reduction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1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1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1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1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1"/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R4: Ch10: Pages 207-217,Ch11: Pages 224-234, Ch12:Pages 248-260, Course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Unsupervised Learning: Hierarchical vs non-hierarchical clustering, Agglomerative and divisive clustering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82.2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K-means clustering, Simple problems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Bisecting k-means, issues with k-means.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 Means as special case of Expectation Maximization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Apriori algorithm - Association analysis, the Apriori principle.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Finding frequent itemsets, mining association rules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FP-growth – FP trees, building an FP-tree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Mining frequent items from an FP-Tree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Dimensionality reduction techniques PCA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SVD – Applications.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Unit 5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8"/>
                <w:szCs w:val="28"/>
                <w:rtl w:val="0"/>
              </w:rPr>
              <w:t xml:space="preserve">Genetic Algorithms and Computational Learning Theory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after="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T2: Ch7.1-7.4,Ch9,Course Notes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1">
            <w:pPr>
              <w:spacing w:after="0" w:before="6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Genetic Algorithms – Representing hypothesis, Genetic operators 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after="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17.8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after="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100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Fitness function and selection methods, crossover, mutation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Simple applications of the Genetic Algorithm, application of GA in Decision tree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Genetic Algorithm based clustering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5">
            <w:pPr>
              <w:spacing w:after="0" w:before="6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Single Objective and Bi-objective optimization problems using GA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Using GA to emulate Gradient descent/ascent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Introduction to PSO 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 in Single Objective optimization problems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8"/>
                <w:szCs w:val="28"/>
                <w:rtl w:val="0"/>
              </w:rPr>
              <w:t xml:space="preserve">Computational Learning Theory, PAC-Learnability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8"/>
                <w:szCs w:val="28"/>
                <w:rtl w:val="0"/>
              </w:rPr>
              <w:t xml:space="preserve"> The Vapnik-Chervonenkis Dimension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left="-5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Literature:</w:t>
      </w:r>
    </w:p>
    <w:tbl>
      <w:tblPr>
        <w:tblStyle w:val="Table2"/>
        <w:tblW w:w="10583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129"/>
        <w:gridCol w:w="806"/>
        <w:gridCol w:w="5110"/>
        <w:gridCol w:w="1039"/>
        <w:gridCol w:w="1523"/>
        <w:gridCol w:w="976"/>
        <w:tblGridChange w:id="0">
          <w:tblGrid>
            <w:gridCol w:w="1129"/>
            <w:gridCol w:w="806"/>
            <w:gridCol w:w="5110"/>
            <w:gridCol w:w="1039"/>
            <w:gridCol w:w="1523"/>
            <w:gridCol w:w="976"/>
          </w:tblGrid>
        </w:tblGridChange>
      </w:tblGrid>
      <w:tr>
        <w:trPr>
          <w:trHeight w:val="460" w:hRule="atLeast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Book Type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Author &amp; Title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1"/>
              <w:spacing w:after="60" w:before="240" w:line="240" w:lineRule="auto"/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Publication info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Edition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Publisher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Year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Text books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Artificial Intelligence: A Modern Approach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by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Stuart Russel and Peter Norvig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Pearson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2009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after="90" w:line="24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after="9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highlight w:val="white"/>
                <w:rtl w:val="0"/>
              </w:rPr>
              <w:t xml:space="preserve">Machine Learning by Tom Mitchell,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1"/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Indian Edition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9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McGraw Hill Education (India)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1997</w:t>
            </w:r>
          </w:p>
        </w:tc>
      </w:tr>
    </w:tbl>
    <w:p w:rsidR="00000000" w:rsidDel="00000000" w:rsidP="00000000" w:rsidRDefault="00000000" w:rsidRPr="00000000" w14:paraId="00000180">
      <w:pPr>
        <w:keepNext w:val="1"/>
        <w:spacing w:after="0" w:line="240" w:lineRule="auto"/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spacing w:after="0" w:line="240" w:lineRule="auto"/>
        <w:ind w:left="-45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60.000000000002" w:type="dxa"/>
        <w:jc w:val="left"/>
        <w:tblInd w:w="-66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374"/>
        <w:gridCol w:w="806"/>
        <w:gridCol w:w="4372"/>
        <w:gridCol w:w="1377"/>
        <w:gridCol w:w="1587"/>
        <w:gridCol w:w="1144"/>
        <w:tblGridChange w:id="0">
          <w:tblGrid>
            <w:gridCol w:w="1374"/>
            <w:gridCol w:w="806"/>
            <w:gridCol w:w="4372"/>
            <w:gridCol w:w="1377"/>
            <w:gridCol w:w="1587"/>
            <w:gridCol w:w="1144"/>
          </w:tblGrid>
        </w:tblGridChange>
      </w:tblGrid>
      <w:tr>
        <w:trPr>
          <w:trHeight w:val="460" w:hRule="atLeast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Book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Author &amp;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1"/>
              <w:spacing w:after="60" w:before="24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Publication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Publisher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Reference books</w:t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hd w:fill="ffffff" w:val="clear"/>
              <w:spacing w:after="102" w:line="264" w:lineRule="auto"/>
              <w:ind w:left="-5" w:hanging="10"/>
              <w:rPr>
                <w:rFonts w:ascii="Calibri" w:cs="Calibri" w:eastAsia="Calibri" w:hAnsi="Calibri"/>
                <w:b w:val="1"/>
                <w:color w:val="231f2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after="102" w:line="264" w:lineRule="auto"/>
              <w:ind w:left="-5" w:hanging="1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sz w:val="28"/>
                <w:szCs w:val="28"/>
                <w:highlight w:val="white"/>
                <w:rtl w:val="0"/>
              </w:rPr>
              <w:t xml:space="preserve">Machine Learning The Art and Science of Algorithms that Make Sense of Data by  Peter Flach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editon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102" w:line="264" w:lineRule="auto"/>
              <w:ind w:left="-5" w:hanging="1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sz w:val="28"/>
                <w:szCs w:val="28"/>
                <w:rtl w:val="0"/>
              </w:rPr>
              <w:t xml:space="preserve">Cambridge University 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2012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after="9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28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Pattern Recognition and Machine Learning by  Christopher Bishop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1"/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printing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9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springer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2011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R3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Introduction to Machine Learning by  Ethem Alpaydin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Edition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PHI Learning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Machine Learning in Action by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515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PETER HARRINGTON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1st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Manning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</w:tr>
    </w:tbl>
    <w:p w:rsidR="00000000" w:rsidDel="00000000" w:rsidP="00000000" w:rsidRDefault="00000000" w:rsidRPr="00000000" w14:paraId="000001A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Normal" w:default="1">
    <w:name w:val="Normal"/>
    <w:qFormat w:val="1"/>
    <w:rsid w:val="000E58A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LO-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itleChar" w:customStyle="1">
    <w:name w:val="Title Char"/>
    <w:basedOn w:val="DefaultParagraphFont"/>
    <w:link w:val="Title"/>
    <w:qFormat w:val="1"/>
    <w:rsid w:val="004819B8"/>
    <w:rPr>
      <w:rFonts w:ascii="Verdana" w:cs="Times New Roman" w:eastAsia="Times New Roman" w:hAnsi="Verdana"/>
      <w:b w:val="1"/>
      <w:bCs w:val="1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 w:val="1"/>
    <w:rsid w:val="00DE0677"/>
    <w:rPr>
      <w:i w:val="1"/>
      <w:iCs w:val="1"/>
    </w:rPr>
  </w:style>
  <w:style w:type="character" w:styleId="ListLabel1" w:customStyle="1">
    <w:name w:val="ListLabel 1"/>
    <w:qFormat w:val="1"/>
    <w:rPr>
      <w:rFonts w:ascii="Times New Roman" w:cs="Arimo" w:eastAsia="Arimo" w:hAnsi="Times New Roman"/>
      <w:b w:val="0"/>
      <w:sz w:val="20"/>
    </w:rPr>
  </w:style>
  <w:style w:type="character" w:styleId="ListLabel2" w:customStyle="1">
    <w:name w:val="ListLabel 2"/>
    <w:qFormat w:val="1"/>
    <w:rPr>
      <w:rFonts w:cs="Courier New" w:eastAsia="Courier New"/>
    </w:rPr>
  </w:style>
  <w:style w:type="character" w:styleId="ListLabel3" w:customStyle="1">
    <w:name w:val="ListLabel 3"/>
    <w:qFormat w:val="1"/>
    <w:rPr>
      <w:rFonts w:cs="Noto Sans Symbols" w:eastAsia="Noto Sans Symbols"/>
    </w:rPr>
  </w:style>
  <w:style w:type="character" w:styleId="ListLabel4" w:customStyle="1">
    <w:name w:val="ListLabel 4"/>
    <w:qFormat w:val="1"/>
    <w:rPr>
      <w:rFonts w:cs="Noto Sans Symbols" w:eastAsia="Noto Sans Symbols"/>
    </w:rPr>
  </w:style>
  <w:style w:type="character" w:styleId="ListLabel5" w:customStyle="1">
    <w:name w:val="ListLabel 5"/>
    <w:qFormat w:val="1"/>
    <w:rPr>
      <w:rFonts w:cs="Courier New" w:eastAsia="Courier New"/>
    </w:rPr>
  </w:style>
  <w:style w:type="character" w:styleId="ListLabel6" w:customStyle="1">
    <w:name w:val="ListLabel 6"/>
    <w:qFormat w:val="1"/>
    <w:rPr>
      <w:rFonts w:cs="Noto Sans Symbols" w:eastAsia="Noto Sans Symbols"/>
    </w:rPr>
  </w:style>
  <w:style w:type="character" w:styleId="ListLabel7" w:customStyle="1">
    <w:name w:val="ListLabel 7"/>
    <w:qFormat w:val="1"/>
    <w:rPr>
      <w:rFonts w:cs="Noto Sans Symbols" w:eastAsia="Noto Sans Symbols"/>
    </w:rPr>
  </w:style>
  <w:style w:type="character" w:styleId="ListLabel8" w:customStyle="1">
    <w:name w:val="ListLabel 8"/>
    <w:qFormat w:val="1"/>
    <w:rPr>
      <w:rFonts w:cs="Courier New" w:eastAsia="Courier New"/>
    </w:rPr>
  </w:style>
  <w:style w:type="character" w:styleId="ListLabel9" w:customStyle="1">
    <w:name w:val="ListLabel 9"/>
    <w:qFormat w:val="1"/>
    <w:rPr>
      <w:rFonts w:cs="Noto Sans Symbols" w:eastAsia="Noto Sans Symbols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LO-normal"/>
    <w:next w:val="Normal"/>
    <w:uiPriority w:val="35"/>
    <w:semiHidden w:val="1"/>
    <w:qFormat w:val="1"/>
    <w:rsid w:val="00B92816"/>
    <w:pPr>
      <w:suppressAutoHyphens w:val="1"/>
    </w:pPr>
    <w:rPr>
      <w:rFonts w:ascii="Verdana" w:cs="Verdana" w:eastAsia="Times New Roman" w:hAnsi="Verdana"/>
      <w:b w:val="1"/>
      <w:bCs w:val="1"/>
      <w:sz w:val="18"/>
      <w:szCs w:val="20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LO-normal" w:customStyle="1">
    <w:name w:val="LO-normal"/>
    <w:qFormat w:val="1"/>
  </w:style>
  <w:style w:type="paragraph" w:styleId="Title">
    <w:name w:val="Title"/>
    <w:basedOn w:val="LO-normal"/>
    <w:next w:val="Normal"/>
    <w:link w:val="TitleChar"/>
    <w:uiPriority w:val="10"/>
    <w:qFormat w:val="1"/>
    <w:rsid w:val="004819B8"/>
    <w:pPr>
      <w:jc w:val="center"/>
    </w:pPr>
    <w:rPr>
      <w:rFonts w:ascii="Verdana" w:cs="Times New Roman" w:eastAsia="Times New Roman" w:hAnsi="Verdana"/>
      <w:b w:val="1"/>
      <w:bCs w:val="1"/>
      <w:sz w:val="20"/>
      <w:szCs w:val="20"/>
    </w:rPr>
  </w:style>
  <w:style w:type="paragraph" w:styleId="ListParagraph">
    <w:name w:val="List Paragraph"/>
    <w:basedOn w:val="LO-normal"/>
    <w:uiPriority w:val="34"/>
    <w:qFormat w:val="1"/>
    <w:rsid w:val="00576589"/>
    <w:pPr>
      <w:ind w:left="720"/>
      <w:contextualSpacing w:val="1"/>
    </w:pPr>
  </w:style>
  <w:style w:type="paragraph" w:styleId="Standard" w:customStyle="1">
    <w:name w:val="Standard"/>
    <w:qFormat w:val="1"/>
    <w:rsid w:val="00B16FB9"/>
    <w:pPr>
      <w:suppressAutoHyphens w:val="1"/>
    </w:pPr>
    <w:rPr>
      <w:rFonts w:ascii="Times New Roman" w:cs="Times New Roman" w:eastAsia="Times New Roman" w:hAnsi="Times New Roman"/>
      <w:sz w:val="24"/>
      <w:szCs w:val="24"/>
    </w:rPr>
  </w:style>
  <w:style w:type="paragraph" w:styleId="PlainTextArial" w:customStyle="1">
    <w:name w:val="Plain Text + Arial"/>
    <w:basedOn w:val="LO-normal"/>
    <w:qFormat w:val="1"/>
    <w:rsid w:val="00BC7792"/>
    <w:rPr>
      <w:rFonts w:ascii="Arial" w:cs="Arial" w:eastAsia="Times New Roman" w:hAnsi="Arial"/>
      <w:sz w:val="24"/>
      <w:szCs w:val="24"/>
      <w:lang w:eastAsia="en-SG" w:val="en-SG"/>
    </w:rPr>
  </w:style>
  <w:style w:type="paragraph" w:styleId="Subtitle">
    <w:name w:val="Subtitle"/>
    <w:basedOn w:val="LO-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ableContents" w:customStyle="1">
    <w:name w:val="Table Contents"/>
    <w:basedOn w:val="Normal"/>
    <w:qFormat w:val="1"/>
  </w:style>
  <w:style w:type="paragraph" w:styleId="TableHeading" w:customStyle="1">
    <w:name w:val="Table Heading"/>
    <w:basedOn w:val="TableContents"/>
    <w:qFormat w:val="1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PJaJlqicZKZglTKeBICONVflA==">AMUW2mV5idot8DXjGD+0sWI/cz7SZceJfGO+7k7UX3IUYYHvEDKF3ViITCmJHl2O6vUo/QIxynJg5nOwVdbwjkT2mxAVVphu6cXHqAithAuE7Q42pm7QsVr0JaTdeU1qWGWSWeYlblns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2019-08-04T02:50:00Z</dcterms:created>
  <dc:creator>Vidhu Rojit</dc:creator>
</cp:coreProperties>
</file>