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Mathematics-1",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AB0536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Mathematics-2",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45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Physics",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Chemistry",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Graphics",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3</w:t>
      </w:r>
      <w:r>
        <w:t>3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p w:rsidR="006B6617" w:rsidRDefault="006B6617" w:rsidP="006B6617">
      <w:r>
        <w:lastRenderedPageBreak/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Electronics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</w:t>
      </w:r>
      <w:r>
        <w:t>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Mechanics",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 xml:space="preserve">: </w:t>
      </w:r>
      <w:r>
        <w:t>290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"Programming and Problem Solving",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"Systems in Mechanical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8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>
        <w:t>Nirali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sectPr w:rsidR="006B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17"/>
    <w:rsid w:val="006B6617"/>
    <w:rsid w:val="00A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3AB"/>
  <w15:chartTrackingRefBased/>
  <w15:docId w15:val="{EB49B5F9-0D30-4262-943A-7C762860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Gaikwad</dc:creator>
  <cp:keywords/>
  <dc:description/>
  <cp:lastModifiedBy>Harshwardhan Gaikwad</cp:lastModifiedBy>
  <cp:revision>1</cp:revision>
  <dcterms:created xsi:type="dcterms:W3CDTF">2023-05-09T13:31:00Z</dcterms:created>
  <dcterms:modified xsi:type="dcterms:W3CDTF">2023-05-09T13:35:00Z</dcterms:modified>
</cp:coreProperties>
</file>