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387" w:rsidRPr="006B5387" w:rsidRDefault="006B5387" w:rsidP="006B5387">
      <w:pPr>
        <w:jc w:val="center"/>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B5387">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Power BI Datasets (Data Models) Metadata only</w:t>
      </w:r>
      <w:r w:rsidR="001E3BAD">
        <w:rPr>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CI/CD</w:t>
      </w:r>
    </w:p>
    <w:p w:rsidR="006B5387" w:rsidRPr="006B5387" w:rsidRDefault="006B5387" w:rsidP="006B538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38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By: Aniket Sarkar</w:t>
      </w:r>
    </w:p>
    <w:p w:rsidR="006B5387" w:rsidRDefault="006B5387" w:rsidP="006B538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38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Date: 04-JUL-2022</w:t>
      </w:r>
    </w:p>
    <w:p w:rsidR="006B5387" w:rsidRDefault="006B5387" w:rsidP="006B538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id w:val="11622015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B5387" w:rsidRDefault="006B5387">
          <w:pPr>
            <w:pStyle w:val="TOCHeading"/>
          </w:pPr>
          <w:r>
            <w:t>Contents</w:t>
          </w:r>
        </w:p>
        <w:p w:rsidR="00FE11A6" w:rsidRDefault="006B53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850399" w:history="1">
            <w:r w:rsidR="00FE11A6" w:rsidRPr="00B1567F">
              <w:rPr>
                <w:rStyle w:val="Hyperlink"/>
                <w:noProof/>
              </w:rPr>
              <w:t>Problem Description</w:t>
            </w:r>
            <w:r w:rsidR="00FE11A6">
              <w:rPr>
                <w:noProof/>
                <w:webHidden/>
              </w:rPr>
              <w:tab/>
            </w:r>
            <w:r w:rsidR="00FE11A6">
              <w:rPr>
                <w:noProof/>
                <w:webHidden/>
              </w:rPr>
              <w:fldChar w:fldCharType="begin"/>
            </w:r>
            <w:r w:rsidR="00FE11A6">
              <w:rPr>
                <w:noProof/>
                <w:webHidden/>
              </w:rPr>
              <w:instrText xml:space="preserve"> PAGEREF _Toc107850399 \h </w:instrText>
            </w:r>
            <w:r w:rsidR="00FE11A6">
              <w:rPr>
                <w:noProof/>
                <w:webHidden/>
              </w:rPr>
            </w:r>
            <w:r w:rsidR="00FE11A6">
              <w:rPr>
                <w:noProof/>
                <w:webHidden/>
              </w:rPr>
              <w:fldChar w:fldCharType="separate"/>
            </w:r>
            <w:r w:rsidR="00FE11A6">
              <w:rPr>
                <w:noProof/>
                <w:webHidden/>
              </w:rPr>
              <w:t>2</w:t>
            </w:r>
            <w:r w:rsidR="00FE11A6">
              <w:rPr>
                <w:noProof/>
                <w:webHidden/>
              </w:rPr>
              <w:fldChar w:fldCharType="end"/>
            </w:r>
          </w:hyperlink>
        </w:p>
        <w:p w:rsidR="00FE11A6" w:rsidRDefault="00FE11A6">
          <w:pPr>
            <w:pStyle w:val="TOC1"/>
            <w:tabs>
              <w:tab w:val="right" w:leader="dot" w:pos="9350"/>
            </w:tabs>
            <w:rPr>
              <w:rFonts w:eastAsiaTheme="minorEastAsia"/>
              <w:noProof/>
            </w:rPr>
          </w:pPr>
          <w:hyperlink w:anchor="_Toc107850400" w:history="1">
            <w:r w:rsidRPr="00B1567F">
              <w:rPr>
                <w:rStyle w:val="Hyperlink"/>
                <w:noProof/>
              </w:rPr>
              <w:t>Tabular Object Model (TOM)</w:t>
            </w:r>
            <w:r>
              <w:rPr>
                <w:noProof/>
                <w:webHidden/>
              </w:rPr>
              <w:tab/>
            </w:r>
            <w:r>
              <w:rPr>
                <w:noProof/>
                <w:webHidden/>
              </w:rPr>
              <w:fldChar w:fldCharType="begin"/>
            </w:r>
            <w:r>
              <w:rPr>
                <w:noProof/>
                <w:webHidden/>
              </w:rPr>
              <w:instrText xml:space="preserve"> PAGEREF _Toc107850400 \h </w:instrText>
            </w:r>
            <w:r>
              <w:rPr>
                <w:noProof/>
                <w:webHidden/>
              </w:rPr>
            </w:r>
            <w:r>
              <w:rPr>
                <w:noProof/>
                <w:webHidden/>
              </w:rPr>
              <w:fldChar w:fldCharType="separate"/>
            </w:r>
            <w:r>
              <w:rPr>
                <w:noProof/>
                <w:webHidden/>
              </w:rPr>
              <w:t>2</w:t>
            </w:r>
            <w:r>
              <w:rPr>
                <w:noProof/>
                <w:webHidden/>
              </w:rPr>
              <w:fldChar w:fldCharType="end"/>
            </w:r>
          </w:hyperlink>
        </w:p>
        <w:p w:rsidR="00FE11A6" w:rsidRDefault="00FE11A6">
          <w:pPr>
            <w:pStyle w:val="TOC1"/>
            <w:tabs>
              <w:tab w:val="right" w:leader="dot" w:pos="9350"/>
            </w:tabs>
            <w:rPr>
              <w:rFonts w:eastAsiaTheme="minorEastAsia"/>
              <w:noProof/>
            </w:rPr>
          </w:pPr>
          <w:hyperlink w:anchor="_Toc107850401" w:history="1">
            <w:r w:rsidRPr="00B1567F">
              <w:rPr>
                <w:rStyle w:val="Hyperlink"/>
                <w:noProof/>
              </w:rPr>
              <w:t>Model.bim</w:t>
            </w:r>
            <w:r>
              <w:rPr>
                <w:noProof/>
                <w:webHidden/>
              </w:rPr>
              <w:tab/>
            </w:r>
            <w:r>
              <w:rPr>
                <w:noProof/>
                <w:webHidden/>
              </w:rPr>
              <w:fldChar w:fldCharType="begin"/>
            </w:r>
            <w:r>
              <w:rPr>
                <w:noProof/>
                <w:webHidden/>
              </w:rPr>
              <w:instrText xml:space="preserve"> PAGEREF _Toc107850401 \h </w:instrText>
            </w:r>
            <w:r>
              <w:rPr>
                <w:noProof/>
                <w:webHidden/>
              </w:rPr>
            </w:r>
            <w:r>
              <w:rPr>
                <w:noProof/>
                <w:webHidden/>
              </w:rPr>
              <w:fldChar w:fldCharType="separate"/>
            </w:r>
            <w:r>
              <w:rPr>
                <w:noProof/>
                <w:webHidden/>
              </w:rPr>
              <w:t>3</w:t>
            </w:r>
            <w:r>
              <w:rPr>
                <w:noProof/>
                <w:webHidden/>
              </w:rPr>
              <w:fldChar w:fldCharType="end"/>
            </w:r>
          </w:hyperlink>
        </w:p>
        <w:p w:rsidR="00FE11A6" w:rsidRDefault="00FE11A6">
          <w:pPr>
            <w:pStyle w:val="TOC1"/>
            <w:tabs>
              <w:tab w:val="right" w:leader="dot" w:pos="9350"/>
            </w:tabs>
            <w:rPr>
              <w:rFonts w:eastAsiaTheme="minorEastAsia"/>
              <w:noProof/>
            </w:rPr>
          </w:pPr>
          <w:hyperlink w:anchor="_Toc107850402" w:history="1">
            <w:r w:rsidRPr="00B1567F">
              <w:rPr>
                <w:rStyle w:val="Hyperlink"/>
                <w:noProof/>
              </w:rPr>
              <w:t>Tabular Editor 2.x</w:t>
            </w:r>
            <w:r>
              <w:rPr>
                <w:noProof/>
                <w:webHidden/>
              </w:rPr>
              <w:tab/>
            </w:r>
            <w:r>
              <w:rPr>
                <w:noProof/>
                <w:webHidden/>
              </w:rPr>
              <w:fldChar w:fldCharType="begin"/>
            </w:r>
            <w:r>
              <w:rPr>
                <w:noProof/>
                <w:webHidden/>
              </w:rPr>
              <w:instrText xml:space="preserve"> PAGEREF _Toc107850402 \h </w:instrText>
            </w:r>
            <w:r>
              <w:rPr>
                <w:noProof/>
                <w:webHidden/>
              </w:rPr>
            </w:r>
            <w:r>
              <w:rPr>
                <w:noProof/>
                <w:webHidden/>
              </w:rPr>
              <w:fldChar w:fldCharType="separate"/>
            </w:r>
            <w:r>
              <w:rPr>
                <w:noProof/>
                <w:webHidden/>
              </w:rPr>
              <w:t>3</w:t>
            </w:r>
            <w:r>
              <w:rPr>
                <w:noProof/>
                <w:webHidden/>
              </w:rPr>
              <w:fldChar w:fldCharType="end"/>
            </w:r>
          </w:hyperlink>
        </w:p>
        <w:p w:rsidR="00FE11A6" w:rsidRDefault="00FE11A6">
          <w:pPr>
            <w:pStyle w:val="TOC1"/>
            <w:tabs>
              <w:tab w:val="right" w:leader="dot" w:pos="9350"/>
            </w:tabs>
            <w:rPr>
              <w:rFonts w:eastAsiaTheme="minorEastAsia"/>
              <w:noProof/>
            </w:rPr>
          </w:pPr>
          <w:hyperlink w:anchor="_Toc107850403" w:history="1">
            <w:r w:rsidRPr="00B1567F">
              <w:rPr>
                <w:rStyle w:val="Hyperlink"/>
                <w:noProof/>
              </w:rPr>
              <w:t>Extract .bim file</w:t>
            </w:r>
            <w:r>
              <w:rPr>
                <w:noProof/>
                <w:webHidden/>
              </w:rPr>
              <w:tab/>
            </w:r>
            <w:r>
              <w:rPr>
                <w:noProof/>
                <w:webHidden/>
              </w:rPr>
              <w:fldChar w:fldCharType="begin"/>
            </w:r>
            <w:r>
              <w:rPr>
                <w:noProof/>
                <w:webHidden/>
              </w:rPr>
              <w:instrText xml:space="preserve"> PAGEREF _Toc107850403 \h </w:instrText>
            </w:r>
            <w:r>
              <w:rPr>
                <w:noProof/>
                <w:webHidden/>
              </w:rPr>
            </w:r>
            <w:r>
              <w:rPr>
                <w:noProof/>
                <w:webHidden/>
              </w:rPr>
              <w:fldChar w:fldCharType="separate"/>
            </w:r>
            <w:r>
              <w:rPr>
                <w:noProof/>
                <w:webHidden/>
              </w:rPr>
              <w:t>3</w:t>
            </w:r>
            <w:r>
              <w:rPr>
                <w:noProof/>
                <w:webHidden/>
              </w:rPr>
              <w:fldChar w:fldCharType="end"/>
            </w:r>
          </w:hyperlink>
        </w:p>
        <w:p w:rsidR="00FE11A6" w:rsidRDefault="00FE11A6">
          <w:pPr>
            <w:pStyle w:val="TOC1"/>
            <w:tabs>
              <w:tab w:val="right" w:leader="dot" w:pos="9350"/>
            </w:tabs>
            <w:rPr>
              <w:rFonts w:eastAsiaTheme="minorEastAsia"/>
              <w:noProof/>
            </w:rPr>
          </w:pPr>
          <w:hyperlink w:anchor="_Toc107850404" w:history="1">
            <w:r w:rsidRPr="00B1567F">
              <w:rPr>
                <w:rStyle w:val="Hyperlink"/>
                <w:noProof/>
              </w:rPr>
              <w:t>CI/CD using DevOps</w:t>
            </w:r>
            <w:r>
              <w:rPr>
                <w:noProof/>
                <w:webHidden/>
              </w:rPr>
              <w:tab/>
            </w:r>
            <w:r>
              <w:rPr>
                <w:noProof/>
                <w:webHidden/>
              </w:rPr>
              <w:fldChar w:fldCharType="begin"/>
            </w:r>
            <w:r>
              <w:rPr>
                <w:noProof/>
                <w:webHidden/>
              </w:rPr>
              <w:instrText xml:space="preserve"> PAGEREF _Toc107850404 \h </w:instrText>
            </w:r>
            <w:r>
              <w:rPr>
                <w:noProof/>
                <w:webHidden/>
              </w:rPr>
            </w:r>
            <w:r>
              <w:rPr>
                <w:noProof/>
                <w:webHidden/>
              </w:rPr>
              <w:fldChar w:fldCharType="separate"/>
            </w:r>
            <w:r>
              <w:rPr>
                <w:noProof/>
                <w:webHidden/>
              </w:rPr>
              <w:t>4</w:t>
            </w:r>
            <w:r>
              <w:rPr>
                <w:noProof/>
                <w:webHidden/>
              </w:rPr>
              <w:fldChar w:fldCharType="end"/>
            </w:r>
          </w:hyperlink>
        </w:p>
        <w:p w:rsidR="00FE11A6" w:rsidRDefault="00FE11A6">
          <w:pPr>
            <w:pStyle w:val="TOC2"/>
            <w:tabs>
              <w:tab w:val="right" w:leader="dot" w:pos="9350"/>
            </w:tabs>
            <w:rPr>
              <w:rFonts w:eastAsiaTheme="minorEastAsia"/>
              <w:noProof/>
            </w:rPr>
          </w:pPr>
          <w:hyperlink w:anchor="_Toc107850405" w:history="1">
            <w:r w:rsidRPr="00B1567F">
              <w:rPr>
                <w:rStyle w:val="Hyperlink"/>
                <w:noProof/>
              </w:rPr>
              <w:t>Tabular Database Deployment</w:t>
            </w:r>
            <w:r>
              <w:rPr>
                <w:noProof/>
                <w:webHidden/>
              </w:rPr>
              <w:tab/>
            </w:r>
            <w:r>
              <w:rPr>
                <w:noProof/>
                <w:webHidden/>
              </w:rPr>
              <w:fldChar w:fldCharType="begin"/>
            </w:r>
            <w:r>
              <w:rPr>
                <w:noProof/>
                <w:webHidden/>
              </w:rPr>
              <w:instrText xml:space="preserve"> PAGEREF _Toc107850405 \h </w:instrText>
            </w:r>
            <w:r>
              <w:rPr>
                <w:noProof/>
                <w:webHidden/>
              </w:rPr>
            </w:r>
            <w:r>
              <w:rPr>
                <w:noProof/>
                <w:webHidden/>
              </w:rPr>
              <w:fldChar w:fldCharType="separate"/>
            </w:r>
            <w:r>
              <w:rPr>
                <w:noProof/>
                <w:webHidden/>
              </w:rPr>
              <w:t>4</w:t>
            </w:r>
            <w:r>
              <w:rPr>
                <w:noProof/>
                <w:webHidden/>
              </w:rPr>
              <w:fldChar w:fldCharType="end"/>
            </w:r>
          </w:hyperlink>
        </w:p>
        <w:p w:rsidR="00FE11A6" w:rsidRDefault="00FE11A6">
          <w:pPr>
            <w:pStyle w:val="TOC3"/>
            <w:tabs>
              <w:tab w:val="right" w:leader="dot" w:pos="9350"/>
            </w:tabs>
            <w:rPr>
              <w:rFonts w:eastAsiaTheme="minorEastAsia"/>
              <w:noProof/>
            </w:rPr>
          </w:pPr>
          <w:hyperlink w:anchor="_Toc107850406" w:history="1">
            <w:r w:rsidRPr="00B1567F">
              <w:rPr>
                <w:rStyle w:val="Hyperlink"/>
                <w:noProof/>
              </w:rPr>
              <w:t>The Service Connection</w:t>
            </w:r>
            <w:r>
              <w:rPr>
                <w:noProof/>
                <w:webHidden/>
              </w:rPr>
              <w:tab/>
            </w:r>
            <w:r>
              <w:rPr>
                <w:noProof/>
                <w:webHidden/>
              </w:rPr>
              <w:fldChar w:fldCharType="begin"/>
            </w:r>
            <w:r>
              <w:rPr>
                <w:noProof/>
                <w:webHidden/>
              </w:rPr>
              <w:instrText xml:space="preserve"> PAGEREF _Toc107850406 \h </w:instrText>
            </w:r>
            <w:r>
              <w:rPr>
                <w:noProof/>
                <w:webHidden/>
              </w:rPr>
            </w:r>
            <w:r>
              <w:rPr>
                <w:noProof/>
                <w:webHidden/>
              </w:rPr>
              <w:fldChar w:fldCharType="separate"/>
            </w:r>
            <w:r>
              <w:rPr>
                <w:noProof/>
                <w:webHidden/>
              </w:rPr>
              <w:t>4</w:t>
            </w:r>
            <w:r>
              <w:rPr>
                <w:noProof/>
                <w:webHidden/>
              </w:rPr>
              <w:fldChar w:fldCharType="end"/>
            </w:r>
          </w:hyperlink>
        </w:p>
        <w:p w:rsidR="00FE11A6" w:rsidRDefault="00FE11A6">
          <w:pPr>
            <w:pStyle w:val="TOC3"/>
            <w:tabs>
              <w:tab w:val="right" w:leader="dot" w:pos="9350"/>
            </w:tabs>
            <w:rPr>
              <w:rFonts w:eastAsiaTheme="minorEastAsia"/>
              <w:noProof/>
            </w:rPr>
          </w:pPr>
          <w:hyperlink w:anchor="_Toc107850407" w:history="1">
            <w:r w:rsidRPr="00B1567F">
              <w:rPr>
                <w:rStyle w:val="Hyperlink"/>
                <w:noProof/>
              </w:rPr>
              <w:t>Configuring the task</w:t>
            </w:r>
            <w:r>
              <w:rPr>
                <w:noProof/>
                <w:webHidden/>
              </w:rPr>
              <w:tab/>
            </w:r>
            <w:r>
              <w:rPr>
                <w:noProof/>
                <w:webHidden/>
              </w:rPr>
              <w:fldChar w:fldCharType="begin"/>
            </w:r>
            <w:r>
              <w:rPr>
                <w:noProof/>
                <w:webHidden/>
              </w:rPr>
              <w:instrText xml:space="preserve"> PAGEREF _Toc107850407 \h </w:instrText>
            </w:r>
            <w:r>
              <w:rPr>
                <w:noProof/>
                <w:webHidden/>
              </w:rPr>
            </w:r>
            <w:r>
              <w:rPr>
                <w:noProof/>
                <w:webHidden/>
              </w:rPr>
              <w:fldChar w:fldCharType="separate"/>
            </w:r>
            <w:r>
              <w:rPr>
                <w:noProof/>
                <w:webHidden/>
              </w:rPr>
              <w:t>5</w:t>
            </w:r>
            <w:r>
              <w:rPr>
                <w:noProof/>
                <w:webHidden/>
              </w:rPr>
              <w:fldChar w:fldCharType="end"/>
            </w:r>
          </w:hyperlink>
        </w:p>
        <w:p w:rsidR="00FE11A6" w:rsidRDefault="00FE11A6">
          <w:pPr>
            <w:pStyle w:val="TOC2"/>
            <w:tabs>
              <w:tab w:val="right" w:leader="dot" w:pos="9350"/>
            </w:tabs>
            <w:rPr>
              <w:rFonts w:eastAsiaTheme="minorEastAsia"/>
              <w:noProof/>
            </w:rPr>
          </w:pPr>
          <w:hyperlink w:anchor="_Toc107850408" w:history="1">
            <w:r w:rsidRPr="00B1567F">
              <w:rPr>
                <w:rStyle w:val="Hyperlink"/>
                <w:noProof/>
              </w:rPr>
              <w:t>Tabular Editor</w:t>
            </w:r>
            <w:r>
              <w:rPr>
                <w:noProof/>
                <w:webHidden/>
              </w:rPr>
              <w:tab/>
            </w:r>
            <w:r>
              <w:rPr>
                <w:noProof/>
                <w:webHidden/>
              </w:rPr>
              <w:fldChar w:fldCharType="begin"/>
            </w:r>
            <w:r>
              <w:rPr>
                <w:noProof/>
                <w:webHidden/>
              </w:rPr>
              <w:instrText xml:space="preserve"> PAGEREF _Toc107850408 \h </w:instrText>
            </w:r>
            <w:r>
              <w:rPr>
                <w:noProof/>
                <w:webHidden/>
              </w:rPr>
            </w:r>
            <w:r>
              <w:rPr>
                <w:noProof/>
                <w:webHidden/>
              </w:rPr>
              <w:fldChar w:fldCharType="separate"/>
            </w:r>
            <w:r>
              <w:rPr>
                <w:noProof/>
                <w:webHidden/>
              </w:rPr>
              <w:t>6</w:t>
            </w:r>
            <w:r>
              <w:rPr>
                <w:noProof/>
                <w:webHidden/>
              </w:rPr>
              <w:fldChar w:fldCharType="end"/>
            </w:r>
          </w:hyperlink>
        </w:p>
        <w:p w:rsidR="00FE11A6" w:rsidRDefault="00FE11A6">
          <w:pPr>
            <w:pStyle w:val="TOC3"/>
            <w:tabs>
              <w:tab w:val="right" w:leader="dot" w:pos="9350"/>
            </w:tabs>
            <w:rPr>
              <w:rFonts w:eastAsiaTheme="minorEastAsia"/>
              <w:noProof/>
            </w:rPr>
          </w:pPr>
          <w:hyperlink w:anchor="_Toc107850409" w:history="1">
            <w:r w:rsidRPr="00B1567F">
              <w:rPr>
                <w:rStyle w:val="Hyperlink"/>
                <w:noProof/>
              </w:rPr>
              <w:t>Release Pipeline</w:t>
            </w:r>
            <w:r>
              <w:rPr>
                <w:noProof/>
                <w:webHidden/>
              </w:rPr>
              <w:tab/>
            </w:r>
            <w:r>
              <w:rPr>
                <w:noProof/>
                <w:webHidden/>
              </w:rPr>
              <w:fldChar w:fldCharType="begin"/>
            </w:r>
            <w:r>
              <w:rPr>
                <w:noProof/>
                <w:webHidden/>
              </w:rPr>
              <w:instrText xml:space="preserve"> PAGEREF _Toc107850409 \h </w:instrText>
            </w:r>
            <w:r>
              <w:rPr>
                <w:noProof/>
                <w:webHidden/>
              </w:rPr>
            </w:r>
            <w:r>
              <w:rPr>
                <w:noProof/>
                <w:webHidden/>
              </w:rPr>
              <w:fldChar w:fldCharType="separate"/>
            </w:r>
            <w:r>
              <w:rPr>
                <w:noProof/>
                <w:webHidden/>
              </w:rPr>
              <w:t>8</w:t>
            </w:r>
            <w:r>
              <w:rPr>
                <w:noProof/>
                <w:webHidden/>
              </w:rPr>
              <w:fldChar w:fldCharType="end"/>
            </w:r>
          </w:hyperlink>
        </w:p>
        <w:p w:rsidR="006B5387" w:rsidRDefault="006B5387">
          <w:r>
            <w:rPr>
              <w:b/>
              <w:bCs/>
              <w:noProof/>
            </w:rPr>
            <w:fldChar w:fldCharType="end"/>
          </w:r>
        </w:p>
      </w:sdtContent>
    </w:sdt>
    <w:p w:rsidR="006B5387" w:rsidRDefault="006B5387" w:rsidP="006B5387">
      <w:pPr>
        <w:jc w:val="center"/>
        <w:rPr>
          <w:rFonts w:asciiTheme="majorHAnsi" w:eastAsiaTheme="majorEastAsia" w:hAnsiTheme="majorHAnsi" w:cstheme="majorBidi"/>
          <w:color w:val="2F5496" w:themeColor="accent1" w:themeShade="BF"/>
          <w:sz w:val="32"/>
          <w:szCs w:val="32"/>
        </w:rPr>
      </w:pPr>
      <w:r>
        <w:br w:type="page"/>
      </w:r>
    </w:p>
    <w:p w:rsidR="00D44243" w:rsidRPr="00D44243" w:rsidRDefault="00D44243" w:rsidP="00D44243">
      <w:pPr>
        <w:pStyle w:val="Heading1"/>
      </w:pPr>
      <w:bookmarkStart w:id="0" w:name="_Toc107850399"/>
      <w:r w:rsidRPr="00D44243">
        <w:lastRenderedPageBreak/>
        <w:t>Problem Description</w:t>
      </w:r>
      <w:bookmarkEnd w:id="0"/>
    </w:p>
    <w:p w:rsidR="00D44243" w:rsidRDefault="00D44243">
      <w:pPr>
        <w:rPr>
          <w:sz w:val="20"/>
          <w:szCs w:val="20"/>
        </w:rPr>
      </w:pPr>
      <w:r>
        <w:rPr>
          <w:sz w:val="20"/>
          <w:szCs w:val="20"/>
        </w:rPr>
        <w:t>The usual publish / deployment option provided by Power BI Desktop deploys the entire contents of pbix file in the service. This method has several problems:</w:t>
      </w:r>
    </w:p>
    <w:p w:rsidR="00D44243" w:rsidRDefault="00D44243" w:rsidP="00D44243">
      <w:pPr>
        <w:pStyle w:val="ListParagraph"/>
        <w:numPr>
          <w:ilvl w:val="0"/>
          <w:numId w:val="1"/>
        </w:numPr>
        <w:rPr>
          <w:sz w:val="20"/>
          <w:szCs w:val="20"/>
        </w:rPr>
      </w:pPr>
      <w:r>
        <w:rPr>
          <w:sz w:val="20"/>
          <w:szCs w:val="20"/>
        </w:rPr>
        <w:t>Data partitions of dataset (data model) in service is erased. Default partitions from local pbix development file is published. For large datasets it would be a long downtime hour to re-create partitions with data.</w:t>
      </w:r>
    </w:p>
    <w:p w:rsidR="00D44243" w:rsidRDefault="00D44243" w:rsidP="00D44243">
      <w:pPr>
        <w:pStyle w:val="ListParagraph"/>
        <w:numPr>
          <w:ilvl w:val="0"/>
          <w:numId w:val="1"/>
        </w:numPr>
        <w:rPr>
          <w:sz w:val="20"/>
          <w:szCs w:val="20"/>
        </w:rPr>
      </w:pPr>
      <w:r>
        <w:rPr>
          <w:sz w:val="20"/>
          <w:szCs w:val="20"/>
        </w:rPr>
        <w:t>Production data in dataset (data model) in service is erased. Default data from local pbix development file is published.</w:t>
      </w:r>
    </w:p>
    <w:p w:rsidR="00D44243" w:rsidRDefault="00D44243" w:rsidP="00D44243">
      <w:pPr>
        <w:pStyle w:val="ListParagraph"/>
        <w:numPr>
          <w:ilvl w:val="0"/>
          <w:numId w:val="1"/>
        </w:numPr>
        <w:rPr>
          <w:sz w:val="20"/>
          <w:szCs w:val="20"/>
        </w:rPr>
      </w:pPr>
      <w:r>
        <w:rPr>
          <w:sz w:val="20"/>
          <w:szCs w:val="20"/>
        </w:rPr>
        <w:t>Production roles in dataset (data model) in service is erased. Default roles from local pbix development file is published. While sometimes it is needed to publish roles from local file in service, there is no control over it as it cannot be avoided when required.</w:t>
      </w:r>
    </w:p>
    <w:p w:rsidR="00D44243" w:rsidRDefault="00D44243" w:rsidP="00D44243">
      <w:pPr>
        <w:rPr>
          <w:sz w:val="20"/>
          <w:szCs w:val="20"/>
        </w:rPr>
      </w:pPr>
    </w:p>
    <w:p w:rsidR="00D44243" w:rsidRDefault="00D44243" w:rsidP="00D44243">
      <w:pPr>
        <w:pStyle w:val="Heading1"/>
      </w:pPr>
      <w:bookmarkStart w:id="1" w:name="_Toc107850400"/>
      <w:r>
        <w:t>Tabular Object Model (TOM)</w:t>
      </w:r>
      <w:bookmarkEnd w:id="1"/>
    </w:p>
    <w:p w:rsidR="00D44243" w:rsidRPr="00D44243" w:rsidRDefault="00D44243" w:rsidP="00D44243">
      <w:pPr>
        <w:rPr>
          <w:sz w:val="20"/>
          <w:szCs w:val="20"/>
        </w:rPr>
      </w:pPr>
      <w:r w:rsidRPr="00D44243">
        <w:rPr>
          <w:sz w:val="20"/>
          <w:szCs w:val="20"/>
        </w:rPr>
        <w:t>The Tabular Object Model (TOM) is an extension of the Analysis Management Object (AMO) client library, created to support programming scenarios for tabular models created at compatibility level 1200 and higher. As with AMO, TOM provides a programmatic way to handle administrative functions like creating models, importing and refreshing data, and assigning roles and permissions.</w:t>
      </w:r>
    </w:p>
    <w:p w:rsidR="00D44243" w:rsidRDefault="00D44243" w:rsidP="00D44243">
      <w:pPr>
        <w:rPr>
          <w:sz w:val="20"/>
          <w:szCs w:val="20"/>
        </w:rPr>
      </w:pPr>
      <w:r w:rsidRPr="00D44243">
        <w:rPr>
          <w:sz w:val="20"/>
          <w:szCs w:val="20"/>
        </w:rPr>
        <w:t>TOM exposes native tabular metadata, such as model, tables, columns, and relationships objects. A high-level view of the object model tree, provided below, illustrates how the component parts are related.</w:t>
      </w:r>
    </w:p>
    <w:p w:rsidR="00D44243" w:rsidRDefault="00D44243" w:rsidP="00D44243">
      <w:pPr>
        <w:rPr>
          <w:sz w:val="20"/>
          <w:szCs w:val="20"/>
        </w:rPr>
      </w:pPr>
      <w:r w:rsidRPr="00D44243">
        <w:rPr>
          <w:sz w:val="20"/>
          <w:szCs w:val="20"/>
        </w:rPr>
        <w:t>TOM uses the XMLA protocol to communicate with the server and to manage objects.</w:t>
      </w:r>
    </w:p>
    <w:p w:rsidR="00D44243" w:rsidRDefault="00D44243" w:rsidP="00D44243">
      <w:pPr>
        <w:rPr>
          <w:sz w:val="20"/>
          <w:szCs w:val="20"/>
        </w:rPr>
      </w:pPr>
      <w:r w:rsidRPr="00D44243">
        <w:rPr>
          <w:sz w:val="20"/>
          <w:szCs w:val="20"/>
        </w:rPr>
        <w:t>Tabular metadata, which is structured as JSON documents, has a new command and object model definition syntax via the Tabular Model Scripting Language (TMSL). The scripting language uses JSON for the body of requests and responses.</w:t>
      </w:r>
    </w:p>
    <w:p w:rsidR="00D44243" w:rsidRDefault="00D44243" w:rsidP="00D44243">
      <w:pPr>
        <w:rPr>
          <w:sz w:val="20"/>
          <w:szCs w:val="20"/>
        </w:rPr>
      </w:pPr>
      <w:r>
        <w:rPr>
          <w:noProof/>
        </w:rPr>
        <w:drawing>
          <wp:inline distT="0" distB="0" distL="0" distR="0">
            <wp:extent cx="1810423" cy="3125337"/>
            <wp:effectExtent l="0" t="0" r="0" b="0"/>
            <wp:docPr id="3" name="Picture 3" descr="object hierarch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hierarchy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718" cy="3184541"/>
                    </a:xfrm>
                    <a:prstGeom prst="rect">
                      <a:avLst/>
                    </a:prstGeom>
                    <a:noFill/>
                    <a:ln>
                      <a:noFill/>
                    </a:ln>
                  </pic:spPr>
                </pic:pic>
              </a:graphicData>
            </a:graphic>
          </wp:inline>
        </w:drawing>
      </w:r>
    </w:p>
    <w:p w:rsidR="005947D9" w:rsidRDefault="005947D9" w:rsidP="005947D9">
      <w:pPr>
        <w:pStyle w:val="Heading1"/>
      </w:pPr>
      <w:bookmarkStart w:id="2" w:name="_Toc107850401"/>
      <w:r>
        <w:lastRenderedPageBreak/>
        <w:t>Model.bim</w:t>
      </w:r>
      <w:bookmarkEnd w:id="2"/>
    </w:p>
    <w:p w:rsidR="005947D9" w:rsidRPr="00F73EF3" w:rsidRDefault="005947D9" w:rsidP="005947D9">
      <w:pPr>
        <w:rPr>
          <w:sz w:val="20"/>
          <w:szCs w:val="20"/>
        </w:rPr>
      </w:pPr>
      <w:r w:rsidRPr="00F73EF3">
        <w:rPr>
          <w:sz w:val="20"/>
          <w:szCs w:val="20"/>
        </w:rPr>
        <w:t>The Power BI file .pbix is a binary file but the metadata of the actual model in JSON format.</w:t>
      </w:r>
    </w:p>
    <w:p w:rsidR="005947D9" w:rsidRPr="00F73EF3" w:rsidRDefault="005947D9" w:rsidP="005947D9">
      <w:pPr>
        <w:rPr>
          <w:sz w:val="20"/>
          <w:szCs w:val="20"/>
        </w:rPr>
      </w:pPr>
      <w:r w:rsidRPr="00F73EF3">
        <w:rPr>
          <w:sz w:val="20"/>
          <w:szCs w:val="20"/>
        </w:rPr>
        <w:t>This file has the extension .bim</w:t>
      </w:r>
    </w:p>
    <w:p w:rsidR="005947D9" w:rsidRDefault="005947D9" w:rsidP="005947D9"/>
    <w:p w:rsidR="00D54AC5" w:rsidRDefault="00D54AC5" w:rsidP="00D54AC5">
      <w:pPr>
        <w:pStyle w:val="Heading1"/>
      </w:pPr>
      <w:bookmarkStart w:id="3" w:name="_Toc107850402"/>
      <w:r>
        <w:t>Tabular Editor 2.x</w:t>
      </w:r>
      <w:bookmarkEnd w:id="3"/>
    </w:p>
    <w:p w:rsidR="00D54AC5" w:rsidRPr="00F73EF3" w:rsidRDefault="00D54AC5" w:rsidP="00D54AC5">
      <w:pPr>
        <w:rPr>
          <w:sz w:val="20"/>
          <w:szCs w:val="20"/>
        </w:rPr>
      </w:pPr>
      <w:r w:rsidRPr="00F73EF3">
        <w:rPr>
          <w:sz w:val="20"/>
          <w:szCs w:val="20"/>
        </w:rPr>
        <w:t>Tabular Editor is an editor alternative to SSDT for authoring Tabular models for Analysis Services even without a workspace server.</w:t>
      </w:r>
    </w:p>
    <w:p w:rsidR="00D54AC5" w:rsidRPr="00F73EF3" w:rsidRDefault="00D54AC5" w:rsidP="00D54AC5">
      <w:pPr>
        <w:rPr>
          <w:sz w:val="20"/>
          <w:szCs w:val="20"/>
        </w:rPr>
      </w:pPr>
      <w:r w:rsidRPr="00F73EF3">
        <w:rPr>
          <w:sz w:val="20"/>
          <w:szCs w:val="20"/>
        </w:rPr>
        <w:t>The Tabular Editor 2 is an open-source project that can edit a BIM file without accessing any data from the model. This offline capability enables quick changes to the BIM file, especially when you manipulate and manage measures, calculated columns, display folders, perspectives, and translations.</w:t>
      </w:r>
    </w:p>
    <w:p w:rsidR="00D54AC5" w:rsidRDefault="00D54AC5" w:rsidP="00D54AC5">
      <w:pPr>
        <w:pStyle w:val="Heading1"/>
      </w:pPr>
    </w:p>
    <w:p w:rsidR="005947D9" w:rsidRPr="005947D9" w:rsidRDefault="005947D9" w:rsidP="005947D9">
      <w:pPr>
        <w:pStyle w:val="Heading1"/>
      </w:pPr>
      <w:bookmarkStart w:id="4" w:name="_Toc107850403"/>
      <w:r>
        <w:t>Extract .bim file</w:t>
      </w:r>
      <w:bookmarkEnd w:id="4"/>
    </w:p>
    <w:p w:rsidR="00EA6CB9" w:rsidRPr="00F73EF3" w:rsidRDefault="00EA6CB9" w:rsidP="00D44243">
      <w:pPr>
        <w:rPr>
          <w:sz w:val="20"/>
          <w:szCs w:val="20"/>
        </w:rPr>
      </w:pPr>
      <w:r w:rsidRPr="00F73EF3">
        <w:rPr>
          <w:sz w:val="20"/>
          <w:szCs w:val="20"/>
        </w:rPr>
        <w:t xml:space="preserve">Once the changes in the local pbix file is completed, can go to External Tools </w:t>
      </w:r>
      <w:r w:rsidRPr="00F73EF3">
        <w:rPr>
          <w:sz w:val="20"/>
          <w:szCs w:val="20"/>
        </w:rPr>
        <w:sym w:font="Wingdings" w:char="F0E0"/>
      </w:r>
      <w:r w:rsidRPr="00F73EF3">
        <w:rPr>
          <w:sz w:val="20"/>
          <w:szCs w:val="20"/>
        </w:rPr>
        <w:t xml:space="preserve"> Tabular Editor</w:t>
      </w:r>
    </w:p>
    <w:p w:rsidR="00EA6CB9" w:rsidRDefault="00524871" w:rsidP="00D44243">
      <w:r>
        <w:rPr>
          <w:noProof/>
        </w:rPr>
        <w:drawing>
          <wp:inline distT="0" distB="0" distL="0" distR="0" wp14:anchorId="51020546" wp14:editId="62C33EF4">
            <wp:extent cx="3295934" cy="942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9168" cy="957800"/>
                    </a:xfrm>
                    <a:prstGeom prst="rect">
                      <a:avLst/>
                    </a:prstGeom>
                  </pic:spPr>
                </pic:pic>
              </a:graphicData>
            </a:graphic>
          </wp:inline>
        </w:drawing>
      </w:r>
    </w:p>
    <w:p w:rsidR="00524871" w:rsidRDefault="00524871" w:rsidP="00D44243"/>
    <w:p w:rsidR="00524871" w:rsidRPr="00F73EF3" w:rsidRDefault="00524871" w:rsidP="00D44243">
      <w:pPr>
        <w:rPr>
          <w:sz w:val="20"/>
          <w:szCs w:val="20"/>
        </w:rPr>
      </w:pPr>
      <w:r w:rsidRPr="00F73EF3">
        <w:rPr>
          <w:sz w:val="20"/>
          <w:szCs w:val="20"/>
        </w:rPr>
        <w:t xml:space="preserve">A thin client version of Tabular Editor would </w:t>
      </w:r>
      <w:r w:rsidR="00D54AC5" w:rsidRPr="00F73EF3">
        <w:rPr>
          <w:sz w:val="20"/>
          <w:szCs w:val="20"/>
        </w:rPr>
        <w:t>open</w:t>
      </w:r>
      <w:r w:rsidRPr="00F73EF3">
        <w:rPr>
          <w:sz w:val="20"/>
          <w:szCs w:val="20"/>
        </w:rPr>
        <w:t xml:space="preserve"> </w:t>
      </w:r>
      <w:r w:rsidR="00D54AC5" w:rsidRPr="00F73EF3">
        <w:rPr>
          <w:sz w:val="20"/>
          <w:szCs w:val="20"/>
        </w:rPr>
        <w:t>and display the Power BI metadata in object model tree format.</w:t>
      </w:r>
    </w:p>
    <w:p w:rsidR="00D54AC5" w:rsidRDefault="00D54AC5" w:rsidP="00D44243">
      <w:r>
        <w:rPr>
          <w:noProof/>
        </w:rPr>
        <w:drawing>
          <wp:inline distT="0" distB="0" distL="0" distR="0" wp14:anchorId="36ECDABC" wp14:editId="6A932419">
            <wp:extent cx="4135272" cy="2503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4159" cy="2521185"/>
                    </a:xfrm>
                    <a:prstGeom prst="rect">
                      <a:avLst/>
                    </a:prstGeom>
                  </pic:spPr>
                </pic:pic>
              </a:graphicData>
            </a:graphic>
          </wp:inline>
        </w:drawing>
      </w:r>
    </w:p>
    <w:p w:rsidR="00D54AC5" w:rsidRDefault="00D54AC5" w:rsidP="00D44243"/>
    <w:p w:rsidR="00D54AC5" w:rsidRPr="00F73EF3" w:rsidRDefault="00D54AC5" w:rsidP="00D44243">
      <w:pPr>
        <w:rPr>
          <w:sz w:val="20"/>
          <w:szCs w:val="20"/>
        </w:rPr>
      </w:pPr>
      <w:r w:rsidRPr="00F73EF3">
        <w:rPr>
          <w:sz w:val="20"/>
          <w:szCs w:val="20"/>
        </w:rPr>
        <w:t xml:space="preserve">This tool would allow </w:t>
      </w:r>
      <w:r w:rsidR="005947D9" w:rsidRPr="00F73EF3">
        <w:rPr>
          <w:sz w:val="20"/>
          <w:szCs w:val="20"/>
        </w:rPr>
        <w:t>to save the entire metadata of the Power BI file in a bim file.</w:t>
      </w:r>
    </w:p>
    <w:p w:rsidR="005947D9" w:rsidRPr="00F73EF3" w:rsidRDefault="005947D9" w:rsidP="00D44243">
      <w:pPr>
        <w:rPr>
          <w:sz w:val="20"/>
          <w:szCs w:val="20"/>
        </w:rPr>
      </w:pPr>
      <w:r w:rsidRPr="00F73EF3">
        <w:rPr>
          <w:sz w:val="20"/>
          <w:szCs w:val="20"/>
        </w:rPr>
        <w:lastRenderedPageBreak/>
        <w:t xml:space="preserve">Go to File </w:t>
      </w:r>
      <w:r w:rsidRPr="00F73EF3">
        <w:rPr>
          <w:sz w:val="20"/>
          <w:szCs w:val="20"/>
        </w:rPr>
        <w:sym w:font="Wingdings" w:char="F0E0"/>
      </w:r>
      <w:r w:rsidRPr="00F73EF3">
        <w:rPr>
          <w:sz w:val="20"/>
          <w:szCs w:val="20"/>
        </w:rPr>
        <w:t xml:space="preserve"> Save As </w:t>
      </w:r>
      <w:r w:rsidRPr="00F73EF3">
        <w:rPr>
          <w:sz w:val="20"/>
          <w:szCs w:val="20"/>
        </w:rPr>
        <w:sym w:font="Wingdings" w:char="F0E0"/>
      </w:r>
      <w:r w:rsidRPr="00F73EF3">
        <w:rPr>
          <w:sz w:val="20"/>
          <w:szCs w:val="20"/>
        </w:rPr>
        <w:t xml:space="preserve"> Save Model.bim</w:t>
      </w:r>
    </w:p>
    <w:p w:rsidR="005947D9" w:rsidRDefault="005947D9" w:rsidP="00D44243">
      <w:bookmarkStart w:id="5" w:name="_GoBack"/>
      <w:bookmarkEnd w:id="5"/>
    </w:p>
    <w:p w:rsidR="005947D9" w:rsidRDefault="005947D9" w:rsidP="005947D9">
      <w:pPr>
        <w:pStyle w:val="Heading1"/>
      </w:pPr>
      <w:bookmarkStart w:id="6" w:name="_Toc107850404"/>
      <w:r>
        <w:t>CI/CD using DevOps</w:t>
      </w:r>
      <w:bookmarkEnd w:id="6"/>
    </w:p>
    <w:p w:rsidR="005947D9" w:rsidRPr="00F73EF3" w:rsidRDefault="005947D9" w:rsidP="00D44243">
      <w:pPr>
        <w:rPr>
          <w:sz w:val="20"/>
          <w:szCs w:val="20"/>
        </w:rPr>
      </w:pPr>
      <w:r w:rsidRPr="00F73EF3">
        <w:rPr>
          <w:sz w:val="20"/>
          <w:szCs w:val="20"/>
        </w:rPr>
        <w:t>Can upload the Model.bim file in DevOps repo.</w:t>
      </w:r>
    </w:p>
    <w:p w:rsidR="005947D9" w:rsidRPr="00F73EF3" w:rsidRDefault="005947D9" w:rsidP="00D44243">
      <w:pPr>
        <w:rPr>
          <w:sz w:val="20"/>
          <w:szCs w:val="20"/>
        </w:rPr>
      </w:pPr>
      <w:r w:rsidRPr="00F73EF3">
        <w:rPr>
          <w:sz w:val="20"/>
          <w:szCs w:val="20"/>
        </w:rPr>
        <w:t>From here, the deployment of the Model.bim file can be automated via Azure Release Pipeline</w:t>
      </w:r>
      <w:r w:rsidR="00F73EF3">
        <w:rPr>
          <w:sz w:val="20"/>
          <w:szCs w:val="20"/>
        </w:rPr>
        <w:t xml:space="preserve"> and there are two documented Release methods.</w:t>
      </w:r>
    </w:p>
    <w:p w:rsidR="005947D9" w:rsidRDefault="005947D9" w:rsidP="00D44243"/>
    <w:p w:rsidR="005947D9" w:rsidRDefault="005947D9" w:rsidP="006B5387">
      <w:pPr>
        <w:pStyle w:val="Heading2"/>
      </w:pPr>
      <w:bookmarkStart w:id="7" w:name="_Toc107850405"/>
      <w:r>
        <w:t>Tabular Database Deployment</w:t>
      </w:r>
      <w:bookmarkEnd w:id="7"/>
    </w:p>
    <w:p w:rsidR="005947D9" w:rsidRPr="00F73EF3" w:rsidRDefault="005947D9" w:rsidP="00D44243">
      <w:pPr>
        <w:rPr>
          <w:sz w:val="20"/>
          <w:szCs w:val="20"/>
        </w:rPr>
      </w:pPr>
      <w:r w:rsidRPr="00F73EF3">
        <w:rPr>
          <w:sz w:val="20"/>
          <w:szCs w:val="20"/>
        </w:rPr>
        <w:t>This task is available in Marketplace for free.</w:t>
      </w:r>
    </w:p>
    <w:p w:rsidR="005947D9" w:rsidRPr="00F73EF3" w:rsidRDefault="005947D9" w:rsidP="00D44243">
      <w:pPr>
        <w:rPr>
          <w:sz w:val="20"/>
          <w:szCs w:val="20"/>
        </w:rPr>
      </w:pPr>
      <w:r w:rsidRPr="00F73EF3">
        <w:rPr>
          <w:sz w:val="20"/>
          <w:szCs w:val="20"/>
        </w:rPr>
        <w:t xml:space="preserve">This task performs the deployment of </w:t>
      </w:r>
      <w:r w:rsidR="002A16BA" w:rsidRPr="00F73EF3">
        <w:rPr>
          <w:sz w:val="20"/>
          <w:szCs w:val="20"/>
        </w:rPr>
        <w:t xml:space="preserve">metadata only from the </w:t>
      </w:r>
      <w:r w:rsidRPr="00F73EF3">
        <w:rPr>
          <w:sz w:val="20"/>
          <w:szCs w:val="20"/>
        </w:rPr>
        <w:t>Model.bim file from the repo to a Power BI Workspace utilizing the TOM.</w:t>
      </w:r>
    </w:p>
    <w:p w:rsidR="006B5387" w:rsidRDefault="006B5387" w:rsidP="00D44243"/>
    <w:p w:rsidR="006B5387" w:rsidRDefault="006B5387" w:rsidP="006B5387">
      <w:pPr>
        <w:pStyle w:val="Heading3"/>
      </w:pPr>
      <w:bookmarkStart w:id="8" w:name="_Toc107850406"/>
      <w:r>
        <w:t>The Service Connection</w:t>
      </w:r>
      <w:bookmarkEnd w:id="8"/>
    </w:p>
    <w:p w:rsidR="006B5387" w:rsidRPr="00F73EF3" w:rsidRDefault="006B5387" w:rsidP="006B5387">
      <w:pPr>
        <w:rPr>
          <w:sz w:val="20"/>
          <w:szCs w:val="20"/>
        </w:rPr>
      </w:pPr>
      <w:r w:rsidRPr="00F73EF3">
        <w:rPr>
          <w:sz w:val="20"/>
          <w:szCs w:val="20"/>
        </w:rPr>
        <w:t>A Service connection is required which can be created under DevOps Project Settings</w:t>
      </w:r>
    </w:p>
    <w:p w:rsidR="006B5387" w:rsidRDefault="006B5387" w:rsidP="006B5387">
      <w:r>
        <w:rPr>
          <w:noProof/>
        </w:rPr>
        <w:drawing>
          <wp:inline distT="0" distB="0" distL="0" distR="0" wp14:anchorId="072FD037" wp14:editId="50538E31">
            <wp:extent cx="4633546" cy="1946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901" cy="1958397"/>
                    </a:xfrm>
                    <a:prstGeom prst="rect">
                      <a:avLst/>
                    </a:prstGeom>
                  </pic:spPr>
                </pic:pic>
              </a:graphicData>
            </a:graphic>
          </wp:inline>
        </w:drawing>
      </w:r>
    </w:p>
    <w:p w:rsidR="006B5387" w:rsidRPr="00F73EF3" w:rsidRDefault="006B5387" w:rsidP="006B5387">
      <w:pPr>
        <w:rPr>
          <w:sz w:val="20"/>
          <w:szCs w:val="20"/>
        </w:rPr>
      </w:pPr>
      <w:r w:rsidRPr="00F73EF3">
        <w:rPr>
          <w:sz w:val="20"/>
          <w:szCs w:val="20"/>
        </w:rPr>
        <w:t>It is recommended to use the Service Principal Authentication method of Azure Resource Manager to create the Service Connection.</w:t>
      </w:r>
    </w:p>
    <w:p w:rsidR="006B5387" w:rsidRPr="00F73EF3" w:rsidRDefault="006B5387" w:rsidP="006B5387">
      <w:pPr>
        <w:rPr>
          <w:sz w:val="20"/>
          <w:szCs w:val="20"/>
        </w:rPr>
      </w:pPr>
      <w:r w:rsidRPr="00F73EF3">
        <w:rPr>
          <w:sz w:val="20"/>
          <w:szCs w:val="20"/>
        </w:rPr>
        <w:t>To perform this, an Azure App needs to be created and configured in Azure Active Directory service.</w:t>
      </w:r>
    </w:p>
    <w:p w:rsidR="006B5387" w:rsidRPr="00F73EF3" w:rsidRDefault="006B5387" w:rsidP="006B5387">
      <w:pPr>
        <w:rPr>
          <w:sz w:val="20"/>
          <w:szCs w:val="20"/>
        </w:rPr>
      </w:pPr>
      <w:r w:rsidRPr="00F73EF3">
        <w:rPr>
          <w:sz w:val="20"/>
          <w:szCs w:val="20"/>
        </w:rPr>
        <w:t>The App should be configured to have admin rights over Power BI Service.</w:t>
      </w:r>
    </w:p>
    <w:p w:rsidR="006B5387" w:rsidRPr="00F73EF3" w:rsidRDefault="006B5387" w:rsidP="006B5387">
      <w:pPr>
        <w:rPr>
          <w:sz w:val="20"/>
          <w:szCs w:val="20"/>
        </w:rPr>
      </w:pPr>
      <w:r w:rsidRPr="00F73EF3">
        <w:rPr>
          <w:sz w:val="20"/>
          <w:szCs w:val="20"/>
        </w:rPr>
        <w:t>The App should have a “secret” for authentication.</w:t>
      </w:r>
    </w:p>
    <w:p w:rsidR="006B5387" w:rsidRPr="00F73EF3" w:rsidRDefault="006B5387" w:rsidP="006B5387">
      <w:pPr>
        <w:rPr>
          <w:sz w:val="20"/>
          <w:szCs w:val="20"/>
        </w:rPr>
      </w:pPr>
      <w:r w:rsidRPr="00F73EF3">
        <w:rPr>
          <w:sz w:val="20"/>
          <w:szCs w:val="20"/>
        </w:rPr>
        <w:t>The details of creation of Azure App is beyond the scope of this document.</w:t>
      </w:r>
    </w:p>
    <w:p w:rsidR="006B5387" w:rsidRDefault="006B5387" w:rsidP="006B5387">
      <w:r>
        <w:rPr>
          <w:noProof/>
        </w:rPr>
        <w:lastRenderedPageBreak/>
        <w:drawing>
          <wp:inline distT="0" distB="0" distL="0" distR="0" wp14:anchorId="3082E131" wp14:editId="2805E427">
            <wp:extent cx="2743200" cy="23933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951" cy="2410629"/>
                    </a:xfrm>
                    <a:prstGeom prst="rect">
                      <a:avLst/>
                    </a:prstGeom>
                  </pic:spPr>
                </pic:pic>
              </a:graphicData>
            </a:graphic>
          </wp:inline>
        </w:drawing>
      </w:r>
    </w:p>
    <w:p w:rsidR="005947D9" w:rsidRDefault="005947D9" w:rsidP="002A16BA">
      <w:pPr>
        <w:pStyle w:val="Heading3"/>
      </w:pPr>
      <w:bookmarkStart w:id="9" w:name="_Toc107850407"/>
      <w:r>
        <w:t>Configuring the task</w:t>
      </w:r>
      <w:bookmarkEnd w:id="9"/>
    </w:p>
    <w:p w:rsidR="002A16BA" w:rsidRPr="002A16BA" w:rsidRDefault="002A16BA" w:rsidP="002A16BA"/>
    <w:p w:rsidR="006B5387" w:rsidRDefault="005947D9" w:rsidP="00D44243">
      <w:r>
        <w:rPr>
          <w:noProof/>
        </w:rPr>
        <w:drawing>
          <wp:inline distT="0" distB="0" distL="0" distR="0" wp14:anchorId="61885079" wp14:editId="7657FC2F">
            <wp:extent cx="2351037" cy="18375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4666" cy="1863877"/>
                    </a:xfrm>
                    <a:prstGeom prst="rect">
                      <a:avLst/>
                    </a:prstGeom>
                  </pic:spPr>
                </pic:pic>
              </a:graphicData>
            </a:graphic>
          </wp:inline>
        </w:drawing>
      </w:r>
      <w:r w:rsidR="002A16BA">
        <w:tab/>
      </w:r>
      <w:r w:rsidR="006B5387">
        <w:rPr>
          <w:noProof/>
        </w:rPr>
        <w:drawing>
          <wp:inline distT="0" distB="0" distL="0" distR="0" wp14:anchorId="574E48C1" wp14:editId="08CF033D">
            <wp:extent cx="2359699" cy="22684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279" cy="2288199"/>
                    </a:xfrm>
                    <a:prstGeom prst="rect">
                      <a:avLst/>
                    </a:prstGeom>
                  </pic:spPr>
                </pic:pic>
              </a:graphicData>
            </a:graphic>
          </wp:inline>
        </w:drawing>
      </w:r>
    </w:p>
    <w:p w:rsidR="002A16BA" w:rsidRDefault="002A16BA" w:rsidP="00D44243">
      <w:r>
        <w:rPr>
          <w:noProof/>
        </w:rPr>
        <w:drawing>
          <wp:inline distT="0" distB="0" distL="0" distR="0" wp14:anchorId="1B568DDF" wp14:editId="58B800D2">
            <wp:extent cx="2391508" cy="135394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147" cy="1392241"/>
                    </a:xfrm>
                    <a:prstGeom prst="rect">
                      <a:avLst/>
                    </a:prstGeom>
                  </pic:spPr>
                </pic:pic>
              </a:graphicData>
            </a:graphic>
          </wp:inline>
        </w:drawing>
      </w:r>
    </w:p>
    <w:p w:rsidR="002A16BA" w:rsidRPr="00F73EF3" w:rsidRDefault="002A16BA" w:rsidP="00D44243">
      <w:pPr>
        <w:rPr>
          <w:sz w:val="20"/>
          <w:szCs w:val="20"/>
        </w:rPr>
      </w:pPr>
      <w:r w:rsidRPr="00F73EF3">
        <w:rPr>
          <w:sz w:val="20"/>
          <w:szCs w:val="20"/>
        </w:rPr>
        <w:t>This task provides the flexibility to choose whether user want to retain the Partitions, Roles, and Members in the service or overwrite it with what is available in the pbix file / Model.bim</w:t>
      </w:r>
    </w:p>
    <w:p w:rsidR="002A16BA" w:rsidRPr="00F73EF3" w:rsidRDefault="002A16BA" w:rsidP="00D44243">
      <w:pPr>
        <w:rPr>
          <w:sz w:val="20"/>
          <w:szCs w:val="20"/>
        </w:rPr>
      </w:pPr>
      <w:r w:rsidRPr="00F73EF3">
        <w:rPr>
          <w:sz w:val="20"/>
          <w:szCs w:val="20"/>
        </w:rPr>
        <w:t>Apart from that, the task takes in input the Service Connection, Power BI Service Workspace URL, Name of the Dataset by which Model.bim contents would be deployed, Azure Tenant ID, the App ID and the App Secret (Key).</w:t>
      </w:r>
    </w:p>
    <w:p w:rsidR="00D44243" w:rsidRDefault="00D44243" w:rsidP="00D44243">
      <w:r>
        <w:br w:type="page"/>
      </w:r>
    </w:p>
    <w:p w:rsidR="00D44243" w:rsidRDefault="002A16BA" w:rsidP="00552A1C">
      <w:pPr>
        <w:pStyle w:val="Heading2"/>
      </w:pPr>
      <w:bookmarkStart w:id="10" w:name="_Toc107850408"/>
      <w:r>
        <w:lastRenderedPageBreak/>
        <w:t>Tabular</w:t>
      </w:r>
      <w:r w:rsidR="00552A1C">
        <w:t xml:space="preserve"> </w:t>
      </w:r>
      <w:r>
        <w:t>Editor</w:t>
      </w:r>
      <w:bookmarkEnd w:id="10"/>
    </w:p>
    <w:p w:rsidR="00552A1C" w:rsidRPr="00552A1C" w:rsidRDefault="00552A1C" w:rsidP="00552A1C"/>
    <w:p w:rsidR="00552A1C" w:rsidRDefault="00552A1C" w:rsidP="00D44243">
      <w:pPr>
        <w:rPr>
          <w:sz w:val="20"/>
          <w:szCs w:val="20"/>
        </w:rPr>
      </w:pPr>
      <w:r>
        <w:rPr>
          <w:sz w:val="20"/>
          <w:szCs w:val="20"/>
        </w:rPr>
        <w:t>Tabular Editor has command line interfaces which can be invoked to deploy a .bim file.</w:t>
      </w:r>
    </w:p>
    <w:p w:rsidR="00552A1C" w:rsidRDefault="00552A1C" w:rsidP="00D44243">
      <w:pPr>
        <w:rPr>
          <w:sz w:val="20"/>
          <w:szCs w:val="20"/>
        </w:rPr>
      </w:pPr>
      <w:r>
        <w:rPr>
          <w:sz w:val="20"/>
          <w:szCs w:val="20"/>
        </w:rPr>
        <w:t>Tabular Editor has a portable version which can be invoked without installation.</w:t>
      </w:r>
    </w:p>
    <w:p w:rsidR="00552A1C" w:rsidRDefault="00552A1C" w:rsidP="00D44243">
      <w:pPr>
        <w:rPr>
          <w:sz w:val="20"/>
          <w:szCs w:val="20"/>
        </w:rPr>
      </w:pPr>
      <w:r>
        <w:rPr>
          <w:sz w:val="20"/>
          <w:szCs w:val="20"/>
        </w:rPr>
        <w:t>The command line has various switches to customize the deployment process.</w:t>
      </w:r>
    </w:p>
    <w:p w:rsidR="00552A1C" w:rsidRDefault="00552A1C" w:rsidP="00D44243">
      <w:pPr>
        <w:rPr>
          <w:sz w:val="20"/>
          <w:szCs w:val="20"/>
        </w:rPr>
      </w:pPr>
      <w:r>
        <w:rPr>
          <w:sz w:val="20"/>
          <w:szCs w:val="20"/>
        </w:rPr>
        <w:t>The syntax is:</w:t>
      </w:r>
    </w:p>
    <w:p w:rsidR="00552A1C" w:rsidRDefault="00552A1C" w:rsidP="00D44243">
      <w:pPr>
        <w:rPr>
          <w:sz w:val="20"/>
          <w:szCs w:val="20"/>
        </w:rPr>
      </w:pPr>
      <w:r>
        <w:rPr>
          <w:sz w:val="20"/>
          <w:szCs w:val="20"/>
        </w:rPr>
        <w:t>.</w:t>
      </w:r>
      <w:r w:rsidRPr="00552A1C">
        <w:rPr>
          <w:sz w:val="20"/>
          <w:szCs w:val="20"/>
        </w:rPr>
        <w:t>\TabularEditor.exe .\Model.bim -D "Provider=MSOLAP;Data Source=</w:t>
      </w:r>
      <w:r>
        <w:rPr>
          <w:sz w:val="20"/>
          <w:szCs w:val="20"/>
        </w:rPr>
        <w:t>&lt;&lt;Workspace URL&gt;&gt;</w:t>
      </w:r>
      <w:r w:rsidRPr="00552A1C">
        <w:rPr>
          <w:sz w:val="20"/>
          <w:szCs w:val="20"/>
        </w:rPr>
        <w:t>;User ID=app:</w:t>
      </w:r>
      <w:r>
        <w:rPr>
          <w:sz w:val="20"/>
          <w:szCs w:val="20"/>
        </w:rPr>
        <w:t>&lt;&lt;app id&gt;&gt;</w:t>
      </w:r>
      <w:r w:rsidRPr="00552A1C">
        <w:rPr>
          <w:sz w:val="20"/>
          <w:szCs w:val="20"/>
        </w:rPr>
        <w:t>@</w:t>
      </w:r>
      <w:r>
        <w:rPr>
          <w:sz w:val="20"/>
          <w:szCs w:val="20"/>
        </w:rPr>
        <w:t>&lt;&lt;tenant id&gt;&gt;</w:t>
      </w:r>
      <w:r w:rsidRPr="00552A1C">
        <w:rPr>
          <w:sz w:val="20"/>
          <w:szCs w:val="20"/>
        </w:rPr>
        <w:t>;Password=</w:t>
      </w:r>
      <w:r>
        <w:rPr>
          <w:sz w:val="20"/>
          <w:szCs w:val="20"/>
        </w:rPr>
        <w:t>&lt;&lt;app secret&gt;&gt;</w:t>
      </w:r>
      <w:r w:rsidRPr="00552A1C">
        <w:rPr>
          <w:sz w:val="20"/>
          <w:szCs w:val="20"/>
        </w:rPr>
        <w:t xml:space="preserve">" </w:t>
      </w:r>
      <w:r>
        <w:rPr>
          <w:sz w:val="20"/>
          <w:szCs w:val="20"/>
        </w:rPr>
        <w:t>&lt;&lt;datasetname&gt;&gt;</w:t>
      </w:r>
      <w:r w:rsidRPr="00552A1C">
        <w:rPr>
          <w:sz w:val="20"/>
          <w:szCs w:val="20"/>
        </w:rPr>
        <w:t xml:space="preserve"> -O -C -G -E -W</w:t>
      </w:r>
      <w:r>
        <w:rPr>
          <w:sz w:val="20"/>
          <w:szCs w:val="20"/>
        </w:rPr>
        <w:t xml:space="preserve"> -P -R -M</w:t>
      </w:r>
    </w:p>
    <w:p w:rsidR="00552A1C" w:rsidRDefault="00552A1C" w:rsidP="00D44243">
      <w:pPr>
        <w:rPr>
          <w:sz w:val="20"/>
          <w:szCs w:val="20"/>
        </w:rPr>
      </w:pPr>
      <w:r>
        <w:rPr>
          <w:sz w:val="20"/>
          <w:szCs w:val="20"/>
        </w:rPr>
        <w:t>Example:</w:t>
      </w:r>
    </w:p>
    <w:p w:rsidR="00552A1C" w:rsidRDefault="00552A1C" w:rsidP="00D44243">
      <w:pPr>
        <w:rPr>
          <w:sz w:val="20"/>
          <w:szCs w:val="20"/>
        </w:rPr>
      </w:pPr>
      <w:r>
        <w:rPr>
          <w:sz w:val="20"/>
          <w:szCs w:val="20"/>
        </w:rPr>
        <w:t>.</w:t>
      </w:r>
      <w:r w:rsidRPr="00552A1C">
        <w:rPr>
          <w:sz w:val="20"/>
          <w:szCs w:val="20"/>
        </w:rPr>
        <w:t>\TabularEditor.exe .\Model.bim -D "Provider=MSOLAP;Data Source=powerbi://api.powerbi.com/v1.0/myorg/ITM - Finance Semantic Model;User ID=app:8176175d-</w:t>
      </w:r>
      <w:r>
        <w:rPr>
          <w:sz w:val="20"/>
          <w:szCs w:val="20"/>
        </w:rPr>
        <w:t>y4876</w:t>
      </w:r>
      <w:r w:rsidRPr="00552A1C">
        <w:rPr>
          <w:sz w:val="20"/>
          <w:szCs w:val="20"/>
        </w:rPr>
        <w:t>-4</w:t>
      </w:r>
      <w:r>
        <w:rPr>
          <w:sz w:val="20"/>
          <w:szCs w:val="20"/>
        </w:rPr>
        <w:t>8d9</w:t>
      </w:r>
      <w:r w:rsidRPr="00552A1C">
        <w:rPr>
          <w:sz w:val="20"/>
          <w:szCs w:val="20"/>
        </w:rPr>
        <w:t>-</w:t>
      </w:r>
      <w:r>
        <w:rPr>
          <w:sz w:val="20"/>
          <w:szCs w:val="20"/>
        </w:rPr>
        <w:t>7590</w:t>
      </w:r>
      <w:r w:rsidRPr="00552A1C">
        <w:rPr>
          <w:sz w:val="20"/>
          <w:szCs w:val="20"/>
        </w:rPr>
        <w:t>-a3</w:t>
      </w:r>
      <w:r>
        <w:rPr>
          <w:sz w:val="20"/>
          <w:szCs w:val="20"/>
        </w:rPr>
        <w:t>dj</w:t>
      </w:r>
      <w:r w:rsidRPr="00552A1C">
        <w:rPr>
          <w:sz w:val="20"/>
          <w:szCs w:val="20"/>
        </w:rPr>
        <w:t>0</w:t>
      </w:r>
      <w:r>
        <w:rPr>
          <w:sz w:val="20"/>
          <w:szCs w:val="20"/>
        </w:rPr>
        <w:t>t494</w:t>
      </w:r>
      <w:r w:rsidRPr="00552A1C">
        <w:rPr>
          <w:sz w:val="20"/>
          <w:szCs w:val="20"/>
        </w:rPr>
        <w:t>748@37a72eb7-</w:t>
      </w:r>
      <w:r>
        <w:rPr>
          <w:sz w:val="20"/>
          <w:szCs w:val="20"/>
        </w:rPr>
        <w:t>2der</w:t>
      </w:r>
      <w:r w:rsidRPr="00552A1C">
        <w:rPr>
          <w:sz w:val="20"/>
          <w:szCs w:val="20"/>
        </w:rPr>
        <w:t>-</w:t>
      </w:r>
      <w:r>
        <w:rPr>
          <w:sz w:val="20"/>
          <w:szCs w:val="20"/>
        </w:rPr>
        <w:t>9009de-</w:t>
      </w:r>
      <w:r w:rsidRPr="00552A1C">
        <w:rPr>
          <w:sz w:val="20"/>
          <w:szCs w:val="20"/>
        </w:rPr>
        <w:t>9ddc-6b923b751bc0;Password=LDwWhNd</w:t>
      </w:r>
      <w:r>
        <w:rPr>
          <w:sz w:val="20"/>
          <w:szCs w:val="20"/>
        </w:rPr>
        <w:t>sYDUE63293Kb23</w:t>
      </w:r>
      <w:r w:rsidRPr="00552A1C">
        <w:rPr>
          <w:sz w:val="20"/>
          <w:szCs w:val="20"/>
        </w:rPr>
        <w:t>7rhL8s/D3x8Q=" FAA_TEST -O -C -G -E -W</w:t>
      </w:r>
      <w:r>
        <w:rPr>
          <w:sz w:val="20"/>
          <w:szCs w:val="20"/>
        </w:rPr>
        <w:t xml:space="preserve"> -P -R -M</w:t>
      </w:r>
    </w:p>
    <w:p w:rsidR="00552A1C" w:rsidRDefault="00552A1C" w:rsidP="00D44243">
      <w:pPr>
        <w:rPr>
          <w:sz w:val="20"/>
          <w:szCs w:val="20"/>
        </w:rPr>
      </w:pPr>
      <w:r>
        <w:rPr>
          <w:sz w:val="20"/>
          <w:szCs w:val="20"/>
        </w:rPr>
        <w:t xml:space="preserve">This assumes that the Tabular Editor executable and Model.bim file is in one directory and </w:t>
      </w:r>
      <w:r>
        <w:rPr>
          <w:sz w:val="20"/>
          <w:szCs w:val="20"/>
        </w:rPr>
        <w:t>the command is executed from the same directory</w:t>
      </w:r>
      <w:r>
        <w:rPr>
          <w:sz w:val="20"/>
          <w:szCs w:val="20"/>
        </w:rPr>
        <w:t>.</w:t>
      </w:r>
    </w:p>
    <w:p w:rsidR="00552A1C" w:rsidRDefault="00552A1C" w:rsidP="00D44243">
      <w:pPr>
        <w:rPr>
          <w:sz w:val="20"/>
          <w:szCs w:val="20"/>
        </w:rPr>
      </w:pPr>
      <w:r>
        <w:rPr>
          <w:sz w:val="20"/>
          <w:szCs w:val="20"/>
        </w:rPr>
        <w:t>Command Line Switches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-S / -SCRIPT        Execute the specified script on the model after loading.</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scriptN             Full path of one </w:t>
      </w:r>
      <w:r w:rsidRPr="00552A1C">
        <w:rPr>
          <w:rFonts w:ascii="Consolas" w:eastAsia="Times New Roman" w:hAnsi="Consolas" w:cs="Courier New"/>
          <w:color w:val="569CD6"/>
          <w:sz w:val="14"/>
          <w:szCs w:val="20"/>
        </w:rPr>
        <w:t>or</w:t>
      </w:r>
      <w:r w:rsidRPr="00552A1C">
        <w:rPr>
          <w:rFonts w:ascii="Consolas" w:eastAsia="Times New Roman" w:hAnsi="Consolas" w:cs="Courier New"/>
          <w:color w:val="333333"/>
          <w:sz w:val="14"/>
          <w:szCs w:val="20"/>
        </w:rPr>
        <w:t xml:space="preserve"> more files containing a C# script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execute </w:t>
      </w:r>
      <w:r w:rsidRPr="00552A1C">
        <w:rPr>
          <w:rFonts w:ascii="Consolas" w:eastAsia="Times New Roman" w:hAnsi="Consolas" w:cs="Courier New"/>
          <w:color w:val="569CD6"/>
          <w:sz w:val="14"/>
          <w:szCs w:val="20"/>
        </w:rPr>
        <w:t>or</w:t>
      </w:r>
      <w:r w:rsidRPr="00552A1C">
        <w:rPr>
          <w:rFonts w:ascii="Consolas" w:eastAsia="Times New Roman" w:hAnsi="Consolas" w:cs="Courier New"/>
          <w:color w:val="333333"/>
          <w:sz w:val="14"/>
          <w:szCs w:val="20"/>
        </w:rPr>
        <w:t xml:space="preserve"> an inline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script.</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-SC / -SCHEMACHECK  Attempts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connect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all Provider Data Sources </w:t>
      </w:r>
      <w:r w:rsidRPr="00552A1C">
        <w:rPr>
          <w:rFonts w:ascii="Consolas" w:eastAsia="Times New Roman" w:hAnsi="Consolas" w:cs="Courier New"/>
          <w:color w:val="569CD6"/>
          <w:sz w:val="14"/>
          <w:szCs w:val="20"/>
        </w:rPr>
        <w:t>in</w:t>
      </w:r>
      <w:r w:rsidRPr="00552A1C">
        <w:rPr>
          <w:rFonts w:ascii="Consolas" w:eastAsia="Times New Roman" w:hAnsi="Consolas" w:cs="Courier New"/>
          <w:color w:val="333333"/>
          <w:sz w:val="14"/>
          <w:szCs w:val="20"/>
        </w:rPr>
        <w:t xml:space="preserve"> order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detect table schema</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changes. Outputs...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...warnings </w:t>
      </w:r>
      <w:r w:rsidRPr="00552A1C">
        <w:rPr>
          <w:rFonts w:ascii="Consolas" w:eastAsia="Times New Roman" w:hAnsi="Consolas" w:cs="Courier New"/>
          <w:color w:val="569CD6"/>
          <w:sz w:val="14"/>
          <w:szCs w:val="20"/>
        </w:rPr>
        <w:t>for</w:t>
      </w:r>
      <w:r w:rsidRPr="00552A1C">
        <w:rPr>
          <w:rFonts w:ascii="Consolas" w:eastAsia="Times New Roman" w:hAnsi="Consolas" w:cs="Courier New"/>
          <w:color w:val="333333"/>
          <w:sz w:val="14"/>
          <w:szCs w:val="20"/>
        </w:rPr>
        <w:t xml:space="preserve"> mismatched data types </w:t>
      </w:r>
      <w:r w:rsidRPr="00552A1C">
        <w:rPr>
          <w:rFonts w:ascii="Consolas" w:eastAsia="Times New Roman" w:hAnsi="Consolas" w:cs="Courier New"/>
          <w:color w:val="569CD6"/>
          <w:sz w:val="14"/>
          <w:szCs w:val="20"/>
        </w:rPr>
        <w:t>and</w:t>
      </w:r>
      <w:r w:rsidRPr="00552A1C">
        <w:rPr>
          <w:rFonts w:ascii="Consolas" w:eastAsia="Times New Roman" w:hAnsi="Consolas" w:cs="Courier New"/>
          <w:color w:val="333333"/>
          <w:sz w:val="14"/>
          <w:szCs w:val="20"/>
        </w:rPr>
        <w:t xml:space="preserve"> unmapped source columns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...errors </w:t>
      </w:r>
      <w:r w:rsidRPr="00552A1C">
        <w:rPr>
          <w:rFonts w:ascii="Consolas" w:eastAsia="Times New Roman" w:hAnsi="Consolas" w:cs="Courier New"/>
          <w:color w:val="569CD6"/>
          <w:sz w:val="14"/>
          <w:szCs w:val="20"/>
        </w:rPr>
        <w:t>for</w:t>
      </w:r>
      <w:r w:rsidRPr="00552A1C">
        <w:rPr>
          <w:rFonts w:ascii="Consolas" w:eastAsia="Times New Roman" w:hAnsi="Consolas" w:cs="Courier New"/>
          <w:color w:val="333333"/>
          <w:sz w:val="14"/>
          <w:szCs w:val="20"/>
        </w:rPr>
        <w:t xml:space="preserve"> unmapped model columns.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-A / -ANALYZE       Runs Best Practice Analyzer </w:t>
      </w:r>
      <w:r w:rsidRPr="00552A1C">
        <w:rPr>
          <w:rFonts w:ascii="Consolas" w:eastAsia="Times New Roman" w:hAnsi="Consolas" w:cs="Courier New"/>
          <w:color w:val="569CD6"/>
          <w:sz w:val="14"/>
          <w:szCs w:val="20"/>
        </w:rPr>
        <w:t>and</w:t>
      </w:r>
      <w:r w:rsidRPr="00552A1C">
        <w:rPr>
          <w:rFonts w:ascii="Consolas" w:eastAsia="Times New Roman" w:hAnsi="Consolas" w:cs="Courier New"/>
          <w:color w:val="333333"/>
          <w:sz w:val="14"/>
          <w:szCs w:val="20"/>
        </w:rPr>
        <w:t xml:space="preserve"> outputs the result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the console.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rules               Optional path of file </w:t>
      </w:r>
      <w:r w:rsidRPr="00552A1C">
        <w:rPr>
          <w:rFonts w:ascii="Consolas" w:eastAsia="Times New Roman" w:hAnsi="Consolas" w:cs="Courier New"/>
          <w:color w:val="569CD6"/>
          <w:sz w:val="14"/>
          <w:szCs w:val="20"/>
        </w:rPr>
        <w:t>or</w:t>
      </w:r>
      <w:r w:rsidRPr="00552A1C">
        <w:rPr>
          <w:rFonts w:ascii="Consolas" w:eastAsia="Times New Roman" w:hAnsi="Consolas" w:cs="Courier New"/>
          <w:color w:val="333333"/>
          <w:sz w:val="14"/>
          <w:szCs w:val="20"/>
        </w:rPr>
        <w:t xml:space="preserve"> URL of additional BPA rules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be analyzed. </w:t>
      </w:r>
      <w:r w:rsidRPr="00552A1C">
        <w:rPr>
          <w:rFonts w:ascii="Consolas" w:eastAsia="Times New Roman" w:hAnsi="Consolas" w:cs="Courier New"/>
          <w:color w:val="569CD6"/>
          <w:sz w:val="14"/>
          <w:szCs w:val="20"/>
        </w:rPr>
        <w:t>If</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specified, model is </w:t>
      </w:r>
      <w:r w:rsidRPr="00552A1C">
        <w:rPr>
          <w:rFonts w:ascii="Consolas" w:eastAsia="Times New Roman" w:hAnsi="Consolas" w:cs="Courier New"/>
          <w:color w:val="569CD6"/>
          <w:sz w:val="14"/>
          <w:szCs w:val="20"/>
        </w:rPr>
        <w:t>not</w:t>
      </w:r>
      <w:r w:rsidRPr="00552A1C">
        <w:rPr>
          <w:rFonts w:ascii="Consolas" w:eastAsia="Times New Roman" w:hAnsi="Consolas" w:cs="Courier New"/>
          <w:color w:val="333333"/>
          <w:sz w:val="14"/>
          <w:szCs w:val="20"/>
        </w:rPr>
        <w:t xml:space="preserve"> analyzed against local user/local machine rules,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but rules defined within the model are still applied.</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-AX / -ANALYZEX     Same as -A / -ANALYZE but excludes rules specified </w:t>
      </w:r>
      <w:r w:rsidRPr="00552A1C">
        <w:rPr>
          <w:rFonts w:ascii="Consolas" w:eastAsia="Times New Roman" w:hAnsi="Consolas" w:cs="Courier New"/>
          <w:color w:val="569CD6"/>
          <w:sz w:val="14"/>
          <w:szCs w:val="20"/>
        </w:rPr>
        <w:t>in</w:t>
      </w:r>
      <w:r w:rsidRPr="00552A1C">
        <w:rPr>
          <w:rFonts w:ascii="Consolas" w:eastAsia="Times New Roman" w:hAnsi="Consolas" w:cs="Courier New"/>
          <w:color w:val="333333"/>
          <w:sz w:val="14"/>
          <w:szCs w:val="20"/>
        </w:rPr>
        <w:t xml:space="preserve"> the model annotations.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-B / -BIM / -BUILD  Saves the model (after optional script execution) as a Model.bim file.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output              Full path of the Model.bim file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save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id                  Optional id/name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assign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the Database object when saving.</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-F / -FOLDER        Saves the model (after optional script execution) as a Folder structure.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output              Full path of the folder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save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Folder is created </w:t>
      </w:r>
      <w:r w:rsidRPr="00552A1C">
        <w:rPr>
          <w:rFonts w:ascii="Consolas" w:eastAsia="Times New Roman" w:hAnsi="Consolas" w:cs="Courier New"/>
          <w:color w:val="569CD6"/>
          <w:sz w:val="14"/>
          <w:szCs w:val="20"/>
        </w:rPr>
        <w:t>if</w:t>
      </w:r>
      <w:r w:rsidRPr="00552A1C">
        <w:rPr>
          <w:rFonts w:ascii="Consolas" w:eastAsia="Times New Roman" w:hAnsi="Consolas" w:cs="Courier New"/>
          <w:color w:val="333333"/>
          <w:sz w:val="14"/>
          <w:szCs w:val="20"/>
        </w:rPr>
        <w:t xml:space="preserve"> it does </w:t>
      </w:r>
      <w:r w:rsidRPr="00552A1C">
        <w:rPr>
          <w:rFonts w:ascii="Consolas" w:eastAsia="Times New Roman" w:hAnsi="Consolas" w:cs="Courier New"/>
          <w:color w:val="569CD6"/>
          <w:sz w:val="14"/>
          <w:szCs w:val="20"/>
        </w:rPr>
        <w:t>not</w:t>
      </w:r>
      <w:r w:rsidRPr="00552A1C">
        <w:rPr>
          <w:rFonts w:ascii="Consolas" w:eastAsia="Times New Roman" w:hAnsi="Consolas" w:cs="Courier New"/>
          <w:color w:val="333333"/>
          <w:sz w:val="14"/>
          <w:szCs w:val="20"/>
        </w:rPr>
        <w:t xml:space="preserve"> exist.</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id                  Optional id/name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assign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the Database object when saving.</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-V / -VSTS          Output Visual Studio Team Services logging commands.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-G / -GITHUB        Output GitHub Actions workflow commands.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-T / -TRX         Produces a VSTEST (trx) file with details on the execution.</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resultsfile       File name of the VSTEST XML file.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-D / -DEPLOY        Command-line deployment</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lastRenderedPageBreak/>
        <w:t xml:space="preserve">                      </w:t>
      </w:r>
      <w:r w:rsidRPr="00552A1C">
        <w:rPr>
          <w:rFonts w:ascii="Consolas" w:eastAsia="Times New Roman" w:hAnsi="Consolas" w:cs="Courier New"/>
          <w:color w:val="569CD6"/>
          <w:sz w:val="14"/>
          <w:szCs w:val="20"/>
        </w:rPr>
        <w:t>If</w:t>
      </w:r>
      <w:r w:rsidRPr="00552A1C">
        <w:rPr>
          <w:rFonts w:ascii="Consolas" w:eastAsia="Times New Roman" w:hAnsi="Consolas" w:cs="Courier New"/>
          <w:color w:val="333333"/>
          <w:sz w:val="14"/>
          <w:szCs w:val="20"/>
        </w:rPr>
        <w:t xml:space="preserve"> </w:t>
      </w:r>
      <w:r w:rsidRPr="00552A1C">
        <w:rPr>
          <w:rFonts w:ascii="Consolas" w:eastAsia="Times New Roman" w:hAnsi="Consolas" w:cs="Courier New"/>
          <w:color w:val="0086B3"/>
          <w:sz w:val="14"/>
          <w:szCs w:val="20"/>
        </w:rPr>
        <w:t>no</w:t>
      </w:r>
      <w:r w:rsidRPr="00552A1C">
        <w:rPr>
          <w:rFonts w:ascii="Consolas" w:eastAsia="Times New Roman" w:hAnsi="Consolas" w:cs="Courier New"/>
          <w:color w:val="333333"/>
          <w:sz w:val="14"/>
          <w:szCs w:val="20"/>
        </w:rPr>
        <w:t xml:space="preserve"> additional parameters are specified, this switch will save model metadata</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back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the source (file </w:t>
      </w:r>
      <w:r w:rsidRPr="00552A1C">
        <w:rPr>
          <w:rFonts w:ascii="Consolas" w:eastAsia="Times New Roman" w:hAnsi="Consolas" w:cs="Courier New"/>
          <w:color w:val="569CD6"/>
          <w:sz w:val="14"/>
          <w:szCs w:val="20"/>
        </w:rPr>
        <w:t>or</w:t>
      </w:r>
      <w:r w:rsidRPr="00552A1C">
        <w:rPr>
          <w:rFonts w:ascii="Consolas" w:eastAsia="Times New Roman" w:hAnsi="Consolas" w:cs="Courier New"/>
          <w:color w:val="333333"/>
          <w:sz w:val="14"/>
          <w:szCs w:val="20"/>
        </w:rPr>
        <w:t xml:space="preserve"> database).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server              Name of server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deploy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w:t>
      </w:r>
      <w:r w:rsidRPr="00552A1C">
        <w:rPr>
          <w:rFonts w:ascii="Consolas" w:eastAsia="Times New Roman" w:hAnsi="Consolas" w:cs="Courier New"/>
          <w:color w:val="569CD6"/>
          <w:sz w:val="14"/>
          <w:szCs w:val="20"/>
        </w:rPr>
        <w:t>or</w:t>
      </w:r>
      <w:r w:rsidRPr="00552A1C">
        <w:rPr>
          <w:rFonts w:ascii="Consolas" w:eastAsia="Times New Roman" w:hAnsi="Consolas" w:cs="Courier New"/>
          <w:color w:val="333333"/>
          <w:sz w:val="14"/>
          <w:szCs w:val="20"/>
        </w:rPr>
        <w:t xml:space="preserve"> connection string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Analysis Services.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database            ID of the database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deploy (create/overwrite).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-L / -LOGIN         Disables integrated security when connecting </w:t>
      </w:r>
      <w:r w:rsidRPr="00552A1C">
        <w:rPr>
          <w:rFonts w:ascii="Consolas" w:eastAsia="Times New Roman" w:hAnsi="Consolas" w:cs="Courier New"/>
          <w:color w:val="569CD6"/>
          <w:sz w:val="14"/>
          <w:szCs w:val="20"/>
        </w:rPr>
        <w:t>to</w:t>
      </w:r>
      <w:r w:rsidRPr="00552A1C">
        <w:rPr>
          <w:rFonts w:ascii="Consolas" w:eastAsia="Times New Roman" w:hAnsi="Consolas" w:cs="Courier New"/>
          <w:color w:val="333333"/>
          <w:sz w:val="14"/>
          <w:szCs w:val="20"/>
        </w:rPr>
        <w:t xml:space="preserve"> the server. Specify:</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user                Username (must be a user with admin rights on the server)</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pass                Password</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-O / -OVERWRITE     Allow deploy (overwrite) of an existing database.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-C / -CONNECTIONS   Deploy (overwrite) existing data sources </w:t>
      </w:r>
      <w:r w:rsidRPr="00552A1C">
        <w:rPr>
          <w:rFonts w:ascii="Consolas" w:eastAsia="Times New Roman" w:hAnsi="Consolas" w:cs="Courier New"/>
          <w:color w:val="569CD6"/>
          <w:sz w:val="14"/>
          <w:szCs w:val="20"/>
        </w:rPr>
        <w:t>in</w:t>
      </w:r>
      <w:r w:rsidRPr="00552A1C">
        <w:rPr>
          <w:rFonts w:ascii="Consolas" w:eastAsia="Times New Roman" w:hAnsi="Consolas" w:cs="Courier New"/>
          <w:color w:val="333333"/>
          <w:sz w:val="14"/>
          <w:szCs w:val="20"/>
        </w:rPr>
        <w:t xml:space="preserve"> the model. After the -C switch, you</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can (optionally) specify any number of placeholder-value pairs. Doing so, will</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replace any occurrence of the specified placeholders (plch1, plch2, ...) </w:t>
      </w:r>
      <w:r w:rsidRPr="00552A1C">
        <w:rPr>
          <w:rFonts w:ascii="Consolas" w:eastAsia="Times New Roman" w:hAnsi="Consolas" w:cs="Courier New"/>
          <w:color w:val="569CD6"/>
          <w:sz w:val="14"/>
          <w:szCs w:val="20"/>
        </w:rPr>
        <w:t>in</w:t>
      </w:r>
      <w:r w:rsidRPr="00552A1C">
        <w:rPr>
          <w:rFonts w:ascii="Consolas" w:eastAsia="Times New Roman" w:hAnsi="Consolas" w:cs="Courier New"/>
          <w:color w:val="333333"/>
          <w:sz w:val="14"/>
          <w:szCs w:val="20"/>
        </w:rPr>
        <w:t xml:space="preserve"> the</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connection strings of every data source </w:t>
      </w:r>
      <w:r w:rsidRPr="00552A1C">
        <w:rPr>
          <w:rFonts w:ascii="Consolas" w:eastAsia="Times New Roman" w:hAnsi="Consolas" w:cs="Courier New"/>
          <w:color w:val="569CD6"/>
          <w:sz w:val="14"/>
          <w:szCs w:val="20"/>
        </w:rPr>
        <w:t>in</w:t>
      </w:r>
      <w:r w:rsidRPr="00552A1C">
        <w:rPr>
          <w:rFonts w:ascii="Consolas" w:eastAsia="Times New Roman" w:hAnsi="Consolas" w:cs="Courier New"/>
          <w:color w:val="333333"/>
          <w:sz w:val="14"/>
          <w:szCs w:val="20"/>
        </w:rPr>
        <w:t xml:space="preserve"> the model, with the specified values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(value1, value2, ...).</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-P / -PARTITIONS    Deploy (overwrite) existing table partitions </w:t>
      </w:r>
      <w:r w:rsidRPr="00552A1C">
        <w:rPr>
          <w:rFonts w:ascii="Consolas" w:eastAsia="Times New Roman" w:hAnsi="Consolas" w:cs="Courier New"/>
          <w:color w:val="569CD6"/>
          <w:sz w:val="14"/>
          <w:szCs w:val="20"/>
        </w:rPr>
        <w:t>in</w:t>
      </w:r>
      <w:r w:rsidRPr="00552A1C">
        <w:rPr>
          <w:rFonts w:ascii="Consolas" w:eastAsia="Times New Roman" w:hAnsi="Consolas" w:cs="Courier New"/>
          <w:color w:val="333333"/>
          <w:sz w:val="14"/>
          <w:szCs w:val="20"/>
        </w:rPr>
        <w:t xml:space="preserve"> the model.</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-Y / -SKIPPOLICY    </w:t>
      </w:r>
      <w:r w:rsidRPr="00552A1C">
        <w:rPr>
          <w:rFonts w:ascii="Consolas" w:eastAsia="Times New Roman" w:hAnsi="Consolas" w:cs="Courier New"/>
          <w:color w:val="569CD6"/>
          <w:sz w:val="14"/>
          <w:szCs w:val="20"/>
        </w:rPr>
        <w:t>Do</w:t>
      </w:r>
      <w:r w:rsidRPr="00552A1C">
        <w:rPr>
          <w:rFonts w:ascii="Consolas" w:eastAsia="Times New Roman" w:hAnsi="Consolas" w:cs="Courier New"/>
          <w:color w:val="333333"/>
          <w:sz w:val="14"/>
          <w:szCs w:val="20"/>
        </w:rPr>
        <w:t xml:space="preserve"> </w:t>
      </w:r>
      <w:r w:rsidRPr="00552A1C">
        <w:rPr>
          <w:rFonts w:ascii="Consolas" w:eastAsia="Times New Roman" w:hAnsi="Consolas" w:cs="Courier New"/>
          <w:color w:val="569CD6"/>
          <w:sz w:val="14"/>
          <w:szCs w:val="20"/>
        </w:rPr>
        <w:t>not</w:t>
      </w:r>
      <w:r w:rsidRPr="00552A1C">
        <w:rPr>
          <w:rFonts w:ascii="Consolas" w:eastAsia="Times New Roman" w:hAnsi="Consolas" w:cs="Courier New"/>
          <w:color w:val="333333"/>
          <w:sz w:val="14"/>
          <w:szCs w:val="20"/>
        </w:rPr>
        <w:t xml:space="preserve"> overwrite partitions that have Incremental Refresh Policies defined.</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-R / -ROLES         Deploy roles.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-M / -MEMBERS       Deploy role members.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-X / -XMLA        </w:t>
      </w:r>
      <w:r w:rsidRPr="00552A1C">
        <w:rPr>
          <w:rFonts w:ascii="Consolas" w:eastAsia="Times New Roman" w:hAnsi="Consolas" w:cs="Courier New"/>
          <w:color w:val="0086B3"/>
          <w:sz w:val="14"/>
          <w:szCs w:val="20"/>
        </w:rPr>
        <w:t>No</w:t>
      </w:r>
      <w:r w:rsidRPr="00552A1C">
        <w:rPr>
          <w:rFonts w:ascii="Consolas" w:eastAsia="Times New Roman" w:hAnsi="Consolas" w:cs="Courier New"/>
          <w:color w:val="333333"/>
          <w:sz w:val="14"/>
          <w:szCs w:val="20"/>
        </w:rPr>
        <w:t xml:space="preserve"> deployment. Generate XMLA/TMSL script </w:t>
      </w:r>
      <w:r w:rsidRPr="00552A1C">
        <w:rPr>
          <w:rFonts w:ascii="Consolas" w:eastAsia="Times New Roman" w:hAnsi="Consolas" w:cs="Courier New"/>
          <w:color w:val="569CD6"/>
          <w:sz w:val="14"/>
          <w:szCs w:val="20"/>
        </w:rPr>
        <w:t>for</w:t>
      </w:r>
      <w:r w:rsidRPr="00552A1C">
        <w:rPr>
          <w:rFonts w:ascii="Consolas" w:eastAsia="Times New Roman" w:hAnsi="Consolas" w:cs="Courier New"/>
          <w:color w:val="333333"/>
          <w:sz w:val="14"/>
          <w:szCs w:val="20"/>
        </w:rPr>
        <w:t xml:space="preserve"> later deployment instead.</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xmla_script       File name of the new XMLA/TMSL script output.</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-W / -WARN        Outputs information about unprocessed objects as warnings.</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-E / -ERR         Returns a non-zero exit code </w:t>
      </w:r>
      <w:r w:rsidRPr="00552A1C">
        <w:rPr>
          <w:rFonts w:ascii="Consolas" w:eastAsia="Times New Roman" w:hAnsi="Consolas" w:cs="Courier New"/>
          <w:color w:val="569CD6"/>
          <w:sz w:val="14"/>
          <w:szCs w:val="20"/>
        </w:rPr>
        <w:t>if</w:t>
      </w:r>
      <w:r w:rsidRPr="00552A1C">
        <w:rPr>
          <w:rFonts w:ascii="Consolas" w:eastAsia="Times New Roman" w:hAnsi="Consolas" w:cs="Courier New"/>
          <w:color w:val="333333"/>
          <w:sz w:val="14"/>
          <w:szCs w:val="20"/>
        </w:rPr>
        <w:t xml:space="preserve"> Analysis Services returns any error messages after</w:t>
      </w:r>
    </w:p>
    <w:p w:rsidR="00552A1C" w:rsidRPr="00552A1C" w:rsidRDefault="00552A1C" w:rsidP="00552A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4"/>
          <w:szCs w:val="20"/>
        </w:rPr>
      </w:pPr>
      <w:r w:rsidRPr="00552A1C">
        <w:rPr>
          <w:rFonts w:ascii="Consolas" w:eastAsia="Times New Roman" w:hAnsi="Consolas" w:cs="Courier New"/>
          <w:color w:val="333333"/>
          <w:sz w:val="14"/>
          <w:szCs w:val="20"/>
        </w:rPr>
        <w:t xml:space="preserve">                      the metadata was deployed / updated.</w:t>
      </w:r>
    </w:p>
    <w:p w:rsidR="00552A1C" w:rsidRDefault="00552A1C" w:rsidP="00D44243">
      <w:pPr>
        <w:rPr>
          <w:sz w:val="20"/>
          <w:szCs w:val="20"/>
        </w:rPr>
      </w:pPr>
    </w:p>
    <w:p w:rsidR="002A16BA" w:rsidRDefault="00552A1C" w:rsidP="00D44243">
      <w:pPr>
        <w:rPr>
          <w:sz w:val="20"/>
          <w:szCs w:val="20"/>
        </w:rPr>
      </w:pPr>
      <w:r>
        <w:rPr>
          <w:sz w:val="20"/>
          <w:szCs w:val="20"/>
        </w:rPr>
        <w:t xml:space="preserve">To automate it via </w:t>
      </w:r>
      <w:r w:rsidR="004712B2">
        <w:rPr>
          <w:sz w:val="20"/>
          <w:szCs w:val="20"/>
        </w:rPr>
        <w:t>Azure DevOps, should keep the Portable version of Tabular Editor and it’s dependent dlls in a folder in DevOps Repo.</w:t>
      </w:r>
    </w:p>
    <w:p w:rsidR="004712B2" w:rsidRDefault="004712B2" w:rsidP="00D44243">
      <w:pPr>
        <w:rPr>
          <w:sz w:val="20"/>
          <w:szCs w:val="20"/>
        </w:rPr>
      </w:pPr>
      <w:r>
        <w:rPr>
          <w:noProof/>
        </w:rPr>
        <w:drawing>
          <wp:inline distT="0" distB="0" distL="0" distR="0" wp14:anchorId="3DB1C0B7" wp14:editId="52ECB8EA">
            <wp:extent cx="4009292" cy="16898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6386" cy="1701233"/>
                    </a:xfrm>
                    <a:prstGeom prst="rect">
                      <a:avLst/>
                    </a:prstGeom>
                  </pic:spPr>
                </pic:pic>
              </a:graphicData>
            </a:graphic>
          </wp:inline>
        </w:drawing>
      </w:r>
    </w:p>
    <w:p w:rsidR="004712B2" w:rsidRDefault="004712B2" w:rsidP="00D44243">
      <w:pPr>
        <w:rPr>
          <w:sz w:val="20"/>
          <w:szCs w:val="20"/>
        </w:rPr>
      </w:pPr>
    </w:p>
    <w:p w:rsidR="004712B2" w:rsidRDefault="004712B2" w:rsidP="00D44243">
      <w:pPr>
        <w:rPr>
          <w:sz w:val="20"/>
          <w:szCs w:val="20"/>
        </w:rPr>
      </w:pPr>
      <w:r>
        <w:rPr>
          <w:sz w:val="20"/>
          <w:szCs w:val="20"/>
        </w:rPr>
        <w:t>Keep a PowerShell script which would download the TabularEditor.exe in the root directory of the Repo during runtime.</w:t>
      </w:r>
    </w:p>
    <w:p w:rsidR="004712B2" w:rsidRDefault="004712B2" w:rsidP="00D44243">
      <w:pPr>
        <w:rPr>
          <w:sz w:val="20"/>
          <w:szCs w:val="20"/>
        </w:rPr>
      </w:pPr>
      <w:r>
        <w:rPr>
          <w:noProof/>
        </w:rPr>
        <w:lastRenderedPageBreak/>
        <w:drawing>
          <wp:inline distT="0" distB="0" distL="0" distR="0" wp14:anchorId="6D0C2D55" wp14:editId="06555885">
            <wp:extent cx="5336931" cy="211139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8029" cy="2115786"/>
                    </a:xfrm>
                    <a:prstGeom prst="rect">
                      <a:avLst/>
                    </a:prstGeom>
                  </pic:spPr>
                </pic:pic>
              </a:graphicData>
            </a:graphic>
          </wp:inline>
        </w:drawing>
      </w:r>
    </w:p>
    <w:p w:rsidR="004712B2" w:rsidRDefault="004712B2" w:rsidP="00D44243">
      <w:pPr>
        <w:rPr>
          <w:sz w:val="20"/>
          <w:szCs w:val="20"/>
        </w:rPr>
      </w:pPr>
    </w:p>
    <w:p w:rsidR="004712B2" w:rsidRDefault="00663389" w:rsidP="00D44243">
      <w:pPr>
        <w:rPr>
          <w:sz w:val="20"/>
          <w:szCs w:val="20"/>
        </w:rPr>
      </w:pPr>
      <w:r>
        <w:rPr>
          <w:sz w:val="20"/>
          <w:szCs w:val="20"/>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8" o:title=""/>
          </v:shape>
          <o:OLEObject Type="Embed" ProgID="Package" ShapeID="_x0000_i1027" DrawAspect="Icon" ObjectID="_1718463194" r:id="rId19"/>
        </w:object>
      </w:r>
    </w:p>
    <w:p w:rsidR="00663389" w:rsidRDefault="00663389" w:rsidP="00F73EF3">
      <w:pPr>
        <w:pStyle w:val="Heading3"/>
      </w:pPr>
      <w:bookmarkStart w:id="11" w:name="_Toc107850409"/>
      <w:r>
        <w:t>Release Pipeline</w:t>
      </w:r>
      <w:bookmarkEnd w:id="11"/>
    </w:p>
    <w:p w:rsidR="00F73EF3" w:rsidRPr="00F73EF3" w:rsidRDefault="00F73EF3" w:rsidP="00F73EF3"/>
    <w:p w:rsidR="00663389" w:rsidRDefault="00663389" w:rsidP="00D44243">
      <w:pPr>
        <w:rPr>
          <w:sz w:val="20"/>
          <w:szCs w:val="20"/>
        </w:rPr>
      </w:pPr>
      <w:r>
        <w:rPr>
          <w:sz w:val="20"/>
          <w:szCs w:val="20"/>
        </w:rPr>
        <w:t>The Release Pipeline should have two tasks, viz. Executing the PowerShell script and then Executing the Command Line of Tabular Editor.exe.</w:t>
      </w:r>
    </w:p>
    <w:p w:rsidR="00663389" w:rsidRDefault="00663389" w:rsidP="00D44243">
      <w:pPr>
        <w:rPr>
          <w:sz w:val="20"/>
          <w:szCs w:val="20"/>
        </w:rPr>
      </w:pPr>
    </w:p>
    <w:p w:rsidR="00663389" w:rsidRDefault="00663389" w:rsidP="00D44243">
      <w:pPr>
        <w:rPr>
          <w:sz w:val="20"/>
          <w:szCs w:val="20"/>
        </w:rPr>
      </w:pPr>
      <w:r>
        <w:rPr>
          <w:noProof/>
        </w:rPr>
        <w:drawing>
          <wp:inline distT="0" distB="0" distL="0" distR="0" wp14:anchorId="5FA2CADA" wp14:editId="6B6E374F">
            <wp:extent cx="2365131" cy="138371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606" cy="1404466"/>
                    </a:xfrm>
                    <a:prstGeom prst="rect">
                      <a:avLst/>
                    </a:prstGeom>
                  </pic:spPr>
                </pic:pic>
              </a:graphicData>
            </a:graphic>
          </wp:inline>
        </w:drawing>
      </w:r>
    </w:p>
    <w:p w:rsidR="00663389" w:rsidRDefault="00663389" w:rsidP="00D44243">
      <w:pPr>
        <w:rPr>
          <w:sz w:val="20"/>
          <w:szCs w:val="20"/>
        </w:rPr>
      </w:pPr>
      <w:r>
        <w:rPr>
          <w:sz w:val="20"/>
          <w:szCs w:val="20"/>
        </w:rPr>
        <w:t>The PowerShell script would only be responsible to download the TabularEditor.exe in the root directory of DevOps.</w:t>
      </w:r>
    </w:p>
    <w:p w:rsidR="00663389" w:rsidRDefault="00663389" w:rsidP="00D44243">
      <w:pPr>
        <w:rPr>
          <w:sz w:val="20"/>
          <w:szCs w:val="20"/>
        </w:rPr>
      </w:pPr>
      <w:r>
        <w:rPr>
          <w:sz w:val="20"/>
          <w:szCs w:val="20"/>
        </w:rPr>
        <w:t>The actual deployment work would be done via the Command Line Script, invoking TabularEditor.exe</w:t>
      </w:r>
    </w:p>
    <w:p w:rsidR="00663389" w:rsidRDefault="00663389" w:rsidP="00D44243">
      <w:pPr>
        <w:rPr>
          <w:sz w:val="20"/>
          <w:szCs w:val="20"/>
        </w:rPr>
      </w:pPr>
      <w:r>
        <w:rPr>
          <w:noProof/>
        </w:rPr>
        <w:drawing>
          <wp:inline distT="0" distB="0" distL="0" distR="0" wp14:anchorId="63CC7431" wp14:editId="07953000">
            <wp:extent cx="4220308" cy="15303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0308" cy="1530313"/>
                    </a:xfrm>
                    <a:prstGeom prst="rect">
                      <a:avLst/>
                    </a:prstGeom>
                  </pic:spPr>
                </pic:pic>
              </a:graphicData>
            </a:graphic>
          </wp:inline>
        </w:drawing>
      </w:r>
    </w:p>
    <w:sectPr w:rsidR="0066338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ED1" w:rsidRDefault="002D5ED1" w:rsidP="00D44243">
      <w:pPr>
        <w:spacing w:after="0" w:line="240" w:lineRule="auto"/>
      </w:pPr>
      <w:r>
        <w:separator/>
      </w:r>
    </w:p>
  </w:endnote>
  <w:endnote w:type="continuationSeparator" w:id="0">
    <w:p w:rsidR="002D5ED1" w:rsidRDefault="002D5ED1" w:rsidP="00D44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243" w:rsidRDefault="00D44243">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9a1a4e3eab4f4eac8f9a5792" descr="{&quot;HashCode&quot;:189702543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44243" w:rsidRPr="00D44243" w:rsidRDefault="00D44243" w:rsidP="00D44243">
                          <w:pPr>
                            <w:spacing w:after="0"/>
                            <w:rPr>
                              <w:rFonts w:ascii="Calibri" w:hAnsi="Calibri" w:cs="Calibri"/>
                              <w:color w:val="000000"/>
                              <w:sz w:val="20"/>
                            </w:rPr>
                          </w:pPr>
                          <w:r w:rsidRPr="00D44243">
                            <w:rPr>
                              <w:rFonts w:ascii="Calibri" w:hAnsi="Calibri" w:cs="Calibri"/>
                              <w:color w:val="000000"/>
                              <w:sz w:val="20"/>
                            </w:rPr>
                            <w:t>TCS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a1a4e3eab4f4eac8f9a5792" o:spid="_x0000_s1027" type="#_x0000_t202" alt="{&quot;HashCode&quot;:1897025436,&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" o:allowincell="f" filled="f" stroked="f" strokeweight=".5pt">
              <v:fill o:detectmouseclick="t"/>
              <v:textbox inset="20pt,0,,0">
                <w:txbxContent>
                  <w:p w:rsidR="00D44243" w:rsidRPr="00D44243" w:rsidRDefault="00D44243" w:rsidP="00D44243">
                    <w:pPr>
                      <w:spacing w:after="0"/>
                      <w:rPr>
                        <w:rFonts w:ascii="Calibri" w:hAnsi="Calibri" w:cs="Calibri"/>
                        <w:color w:val="000000"/>
                        <w:sz w:val="20"/>
                      </w:rPr>
                    </w:pPr>
                    <w:r w:rsidRPr="00D44243">
                      <w:rPr>
                        <w:rFonts w:ascii="Calibri" w:hAnsi="Calibri" w:cs="Calibri"/>
                        <w:color w:val="000000"/>
                        <w:sz w:val="20"/>
                      </w:rPr>
                      <w:t>TCS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ED1" w:rsidRDefault="002D5ED1" w:rsidP="00D44243">
      <w:pPr>
        <w:spacing w:after="0" w:line="240" w:lineRule="auto"/>
      </w:pPr>
      <w:r>
        <w:separator/>
      </w:r>
    </w:p>
  </w:footnote>
  <w:footnote w:type="continuationSeparator" w:id="0">
    <w:p w:rsidR="002D5ED1" w:rsidRDefault="002D5ED1" w:rsidP="00D44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243" w:rsidRDefault="00D44243">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1" name="MSIPCMf55b46759ccc0e38dce1bf53" descr="{&quot;HashCode&quot;:18728878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44243" w:rsidRPr="00D44243" w:rsidRDefault="00D44243" w:rsidP="00D44243">
                          <w:pPr>
                            <w:spacing w:after="0"/>
                            <w:rPr>
                              <w:rFonts w:ascii="Calibri" w:hAnsi="Calibri" w:cs="Calibri"/>
                              <w:color w:val="000000"/>
                              <w:sz w:val="20"/>
                            </w:rPr>
                          </w:pPr>
                          <w:r w:rsidRPr="00D44243">
                            <w:rPr>
                              <w:rFonts w:ascii="Calibri" w:hAnsi="Calibri" w:cs="Calibri"/>
                              <w:color w:val="000000"/>
                              <w:sz w:val="20"/>
                            </w:rPr>
                            <w:t>TCS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55b46759ccc0e38dce1bf53" o:spid="_x0000_s1026" type="#_x0000_t202" alt="{&quot;HashCode&quot;:1872887867,&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" o:allowincell="f" filled="f" stroked="f" strokeweight=".5pt">
              <v:fill o:detectmouseclick="t"/>
              <v:textbox inset="20pt,0,,0">
                <w:txbxContent>
                  <w:p w:rsidR="00D44243" w:rsidRPr="00D44243" w:rsidRDefault="00D44243" w:rsidP="00D44243">
                    <w:pPr>
                      <w:spacing w:after="0"/>
                      <w:rPr>
                        <w:rFonts w:ascii="Calibri" w:hAnsi="Calibri" w:cs="Calibri"/>
                        <w:color w:val="000000"/>
                        <w:sz w:val="20"/>
                      </w:rPr>
                    </w:pPr>
                    <w:r w:rsidRPr="00D44243">
                      <w:rPr>
                        <w:rFonts w:ascii="Calibri" w:hAnsi="Calibri" w:cs="Calibri"/>
                        <w:color w:val="000000"/>
                        <w:sz w:val="20"/>
                      </w:rPr>
                      <w:t>TCS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C16D5"/>
    <w:multiLevelType w:val="hybridMultilevel"/>
    <w:tmpl w:val="20DC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43"/>
    <w:rsid w:val="001E3BAD"/>
    <w:rsid w:val="002A16BA"/>
    <w:rsid w:val="002D5ED1"/>
    <w:rsid w:val="004712B2"/>
    <w:rsid w:val="00524871"/>
    <w:rsid w:val="00552A1C"/>
    <w:rsid w:val="005947D9"/>
    <w:rsid w:val="00663389"/>
    <w:rsid w:val="006B5387"/>
    <w:rsid w:val="00A9074D"/>
    <w:rsid w:val="00D44243"/>
    <w:rsid w:val="00D54AC5"/>
    <w:rsid w:val="00EA6CB9"/>
    <w:rsid w:val="00F73EF3"/>
    <w:rsid w:val="00F940D0"/>
    <w:rsid w:val="00FE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6A9A2"/>
  <w15:chartTrackingRefBased/>
  <w15:docId w15:val="{A53CFB34-B5BF-448B-9D71-C8EC80DC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243"/>
  </w:style>
  <w:style w:type="paragraph" w:styleId="Footer">
    <w:name w:val="footer"/>
    <w:basedOn w:val="Normal"/>
    <w:link w:val="FooterChar"/>
    <w:uiPriority w:val="99"/>
    <w:unhideWhenUsed/>
    <w:rsid w:val="00D44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243"/>
  </w:style>
  <w:style w:type="paragraph" w:styleId="ListParagraph">
    <w:name w:val="List Paragraph"/>
    <w:basedOn w:val="Normal"/>
    <w:uiPriority w:val="34"/>
    <w:qFormat/>
    <w:rsid w:val="00D44243"/>
    <w:pPr>
      <w:ind w:left="720"/>
      <w:contextualSpacing/>
    </w:pPr>
  </w:style>
  <w:style w:type="paragraph" w:styleId="BalloonText">
    <w:name w:val="Balloon Text"/>
    <w:basedOn w:val="Normal"/>
    <w:link w:val="BalloonTextChar"/>
    <w:uiPriority w:val="99"/>
    <w:semiHidden/>
    <w:unhideWhenUsed/>
    <w:rsid w:val="00D44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243"/>
    <w:rPr>
      <w:rFonts w:ascii="Segoe UI" w:hAnsi="Segoe UI" w:cs="Segoe UI"/>
      <w:sz w:val="18"/>
      <w:szCs w:val="18"/>
    </w:rPr>
  </w:style>
  <w:style w:type="character" w:customStyle="1" w:styleId="Heading1Char">
    <w:name w:val="Heading 1 Char"/>
    <w:basedOn w:val="DefaultParagraphFont"/>
    <w:link w:val="Heading1"/>
    <w:uiPriority w:val="9"/>
    <w:rsid w:val="00D442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5387"/>
    <w:pPr>
      <w:outlineLvl w:val="9"/>
    </w:pPr>
  </w:style>
  <w:style w:type="paragraph" w:styleId="TOC1">
    <w:name w:val="toc 1"/>
    <w:basedOn w:val="Normal"/>
    <w:next w:val="Normal"/>
    <w:autoRedefine/>
    <w:uiPriority w:val="39"/>
    <w:unhideWhenUsed/>
    <w:rsid w:val="006B5387"/>
    <w:pPr>
      <w:spacing w:after="100"/>
    </w:pPr>
  </w:style>
  <w:style w:type="character" w:styleId="Hyperlink">
    <w:name w:val="Hyperlink"/>
    <w:basedOn w:val="DefaultParagraphFont"/>
    <w:uiPriority w:val="99"/>
    <w:unhideWhenUsed/>
    <w:rsid w:val="006B5387"/>
    <w:rPr>
      <w:color w:val="0563C1" w:themeColor="hyperlink"/>
      <w:u w:val="single"/>
    </w:rPr>
  </w:style>
  <w:style w:type="character" w:customStyle="1" w:styleId="Heading2Char">
    <w:name w:val="Heading 2 Char"/>
    <w:basedOn w:val="DefaultParagraphFont"/>
    <w:link w:val="Heading2"/>
    <w:uiPriority w:val="9"/>
    <w:rsid w:val="006B53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38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A16BA"/>
    <w:pPr>
      <w:spacing w:after="100"/>
      <w:ind w:left="220"/>
    </w:pPr>
  </w:style>
  <w:style w:type="paragraph" w:styleId="TOC3">
    <w:name w:val="toc 3"/>
    <w:basedOn w:val="Normal"/>
    <w:next w:val="Normal"/>
    <w:autoRedefine/>
    <w:uiPriority w:val="39"/>
    <w:unhideWhenUsed/>
    <w:rsid w:val="002A16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18542">
      <w:bodyDiv w:val="1"/>
      <w:marLeft w:val="0"/>
      <w:marRight w:val="0"/>
      <w:marTop w:val="0"/>
      <w:marBottom w:val="0"/>
      <w:divBdr>
        <w:top w:val="none" w:sz="0" w:space="0" w:color="auto"/>
        <w:left w:val="none" w:sz="0" w:space="0" w:color="auto"/>
        <w:bottom w:val="none" w:sz="0" w:space="0" w:color="auto"/>
        <w:right w:val="none" w:sz="0" w:space="0" w:color="auto"/>
      </w:divBdr>
    </w:div>
    <w:div w:id="18637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E3C9B-7C98-4171-9B2B-C2166533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4</cp:revision>
  <dcterms:created xsi:type="dcterms:W3CDTF">2022-07-04T09:35:00Z</dcterms:created>
  <dcterms:modified xsi:type="dcterms:W3CDTF">2022-07-04T12:37:00Z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8066fd-9395-4325-a4e7-856a23126b8d_Enabled">
    <vt:lpwstr>true</vt:lpwstr>
  </property>
  <property fmtid="{D5CDD505-2E9C-101B-9397-08002B2CF9AE}" pid="3" name="MSIP_Label_748066fd-9395-4325-a4e7-856a23126b8d_SetDate">
    <vt:lpwstr>2022-07-04T12:37:16Z</vt:lpwstr>
  </property>
  <property fmtid="{D5CDD505-2E9C-101B-9397-08002B2CF9AE}" pid="4" name="MSIP_Label_748066fd-9395-4325-a4e7-856a23126b8d_Method">
    <vt:lpwstr>Privileged</vt:lpwstr>
  </property>
  <property fmtid="{D5CDD505-2E9C-101B-9397-08002B2CF9AE}" pid="5" name="MSIP_Label_748066fd-9395-4325-a4e7-856a23126b8d_Name">
    <vt:lpwstr>748066fd-9395-4325-a4e7-856a23126b8d</vt:lpwstr>
  </property>
  <property fmtid="{D5CDD505-2E9C-101B-9397-08002B2CF9AE}" pid="6" name="MSIP_Label_748066fd-9395-4325-a4e7-856a23126b8d_SiteId">
    <vt:lpwstr>404b1967-6507-45ab-8a6d-7374a3f478be</vt:lpwstr>
  </property>
  <property fmtid="{D5CDD505-2E9C-101B-9397-08002B2CF9AE}" pid="7" name="MSIP_Label_748066fd-9395-4325-a4e7-856a23126b8d_ActionId">
    <vt:lpwstr>b01bec39-fd28-46c2-91d1-1b1ec8cabc8e</vt:lpwstr>
  </property>
  <property fmtid="{D5CDD505-2E9C-101B-9397-08002B2CF9AE}" pid="8" name="MSIP_Label_748066fd-9395-4325-a4e7-856a23126b8d_ContentBits">
    <vt:lpwstr>3</vt:lpwstr>
  </property>
</Properties>
</file>