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B91" w:rsidRPr="00D50B91" w:rsidRDefault="00F9620D" w:rsidP="00EC081A">
      <w:pPr>
        <w:spacing w:line="360" w:lineRule="auto"/>
        <w:jc w:val="center"/>
        <w:rPr>
          <w:color w:val="D5393D" w:themeColor="accent6"/>
          <w:sz w:val="72"/>
          <w:szCs w:val="72"/>
          <w:u w:val="dash" w:color="1AB39F" w:themeColor="accent5"/>
          <w:lang w:val="en-US"/>
        </w:rPr>
      </w:pPr>
      <w:r w:rsidRPr="00D50B91">
        <w:rPr>
          <w:color w:val="D5393D" w:themeColor="accent6"/>
          <w:sz w:val="72"/>
          <w:szCs w:val="72"/>
          <w:u w:val="dash" w:color="1AB39F" w:themeColor="accent5"/>
          <w:lang w:val="en-US"/>
        </w:rPr>
        <w:t>PYTHON PROJECT</w:t>
      </w:r>
      <w:bookmarkStart w:id="0" w:name="_GoBack"/>
      <w:bookmarkEnd w:id="0"/>
    </w:p>
    <w:p w:rsidR="00D50B91" w:rsidRPr="00D50B91" w:rsidRDefault="00D50B91" w:rsidP="00EC081A">
      <w:pPr>
        <w:spacing w:line="360" w:lineRule="auto"/>
        <w:rPr>
          <w:color w:val="FAB900" w:themeColor="accent2"/>
          <w:sz w:val="52"/>
          <w:szCs w:val="52"/>
          <w:u w:val="thick"/>
          <w:lang w:val="en-US"/>
        </w:rPr>
      </w:pPr>
      <w:r w:rsidRPr="00D50B91">
        <w:rPr>
          <w:color w:val="FAB900" w:themeColor="accent2"/>
          <w:sz w:val="52"/>
          <w:szCs w:val="52"/>
          <w:u w:val="thick"/>
          <w:lang w:val="en-US"/>
        </w:rPr>
        <w:t>MAXWELL-BOLTZMANN DISTRIBUTION</w:t>
      </w:r>
    </w:p>
    <w:p w:rsidR="00D50B91" w:rsidRPr="00D50B91" w:rsidRDefault="00D50B91" w:rsidP="00EC081A">
      <w:pPr>
        <w:spacing w:line="360" w:lineRule="auto"/>
        <w:jc w:val="center"/>
        <w:rPr>
          <w:color w:val="00B050"/>
          <w:sz w:val="32"/>
          <w:szCs w:val="32"/>
          <w:u w:val="double"/>
        </w:rPr>
      </w:pPr>
      <w:r w:rsidRPr="00D50B91">
        <w:rPr>
          <w:color w:val="D5393D" w:themeColor="accent6"/>
          <w:sz w:val="32"/>
          <w:szCs w:val="32"/>
          <w:lang w:val="en-US"/>
        </w:rPr>
        <w:t xml:space="preserve">          </w:t>
      </w:r>
      <w:r w:rsidRPr="00D50B91">
        <w:rPr>
          <w:color w:val="00B050"/>
          <w:sz w:val="32"/>
          <w:szCs w:val="32"/>
          <w:u w:val="double"/>
          <w:lang w:val="en-US"/>
        </w:rPr>
        <w:t>TEAM MEMBERS:</w:t>
      </w:r>
    </w:p>
    <w:p w:rsidR="00D50B91" w:rsidRPr="00D50B91" w:rsidRDefault="00D50B91" w:rsidP="00EC081A">
      <w:pPr>
        <w:spacing w:line="360" w:lineRule="auto"/>
        <w:jc w:val="center"/>
        <w:rPr>
          <w:color w:val="002060"/>
          <w:sz w:val="32"/>
          <w:szCs w:val="32"/>
        </w:rPr>
      </w:pPr>
      <w:r w:rsidRPr="00D50B91">
        <w:rPr>
          <w:color w:val="002060"/>
          <w:sz w:val="32"/>
          <w:szCs w:val="32"/>
          <w:lang w:val="en-US"/>
        </w:rPr>
        <w:t xml:space="preserve">                                            ANIKET KUMAR GIRI(BT20CSE089)</w:t>
      </w:r>
    </w:p>
    <w:p w:rsidR="00D50B91" w:rsidRPr="00D50B91" w:rsidRDefault="00D50B91" w:rsidP="00EC081A">
      <w:pPr>
        <w:spacing w:line="360" w:lineRule="auto"/>
        <w:jc w:val="center"/>
        <w:rPr>
          <w:color w:val="002060"/>
          <w:sz w:val="32"/>
          <w:szCs w:val="32"/>
        </w:rPr>
      </w:pPr>
      <w:r w:rsidRPr="00D50B91">
        <w:rPr>
          <w:color w:val="002060"/>
          <w:sz w:val="32"/>
          <w:szCs w:val="32"/>
          <w:lang w:val="en-US"/>
        </w:rPr>
        <w:t xml:space="preserve">                                                    YASH OJHA(BT</w:t>
      </w:r>
      <w:r>
        <w:rPr>
          <w:color w:val="002060"/>
          <w:sz w:val="32"/>
          <w:szCs w:val="32"/>
          <w:lang w:val="en-US"/>
        </w:rPr>
        <w:t>20</w:t>
      </w:r>
      <w:r w:rsidRPr="00D50B91">
        <w:rPr>
          <w:color w:val="002060"/>
          <w:sz w:val="32"/>
          <w:szCs w:val="32"/>
          <w:lang w:val="en-US"/>
        </w:rPr>
        <w:t>CSE063)</w:t>
      </w:r>
      <w:r w:rsidRPr="00D50B91">
        <w:rPr>
          <w:color w:val="002060"/>
          <w:sz w:val="32"/>
          <w:szCs w:val="32"/>
          <w:lang w:val="en-US"/>
        </w:rPr>
        <w:tab/>
      </w:r>
      <w:r w:rsidRPr="00D50B91">
        <w:rPr>
          <w:color w:val="002060"/>
          <w:sz w:val="32"/>
          <w:szCs w:val="32"/>
          <w:lang w:val="en-US"/>
        </w:rPr>
        <w:tab/>
      </w:r>
      <w:r w:rsidRPr="00D50B91">
        <w:rPr>
          <w:color w:val="002060"/>
          <w:sz w:val="32"/>
          <w:szCs w:val="32"/>
          <w:lang w:val="en-US"/>
        </w:rPr>
        <w:tab/>
      </w:r>
      <w:r w:rsidRPr="00D50B91">
        <w:rPr>
          <w:color w:val="002060"/>
          <w:sz w:val="32"/>
          <w:szCs w:val="32"/>
          <w:lang w:val="en-US"/>
        </w:rPr>
        <w:tab/>
        <w:t xml:space="preserve">                         </w:t>
      </w:r>
      <w:r>
        <w:rPr>
          <w:color w:val="002060"/>
          <w:sz w:val="32"/>
          <w:szCs w:val="32"/>
          <w:lang w:val="en-US"/>
        </w:rPr>
        <w:t xml:space="preserve">                 </w:t>
      </w:r>
      <w:r w:rsidRPr="00D50B91">
        <w:rPr>
          <w:color w:val="002060"/>
          <w:sz w:val="32"/>
          <w:szCs w:val="32"/>
          <w:lang w:val="en-US"/>
        </w:rPr>
        <w:t>PRANESH AJAY GHADGE(BT20CSE095)</w:t>
      </w:r>
    </w:p>
    <w:p w:rsidR="00D50B91" w:rsidRPr="00D50B91" w:rsidRDefault="00D50B91" w:rsidP="00EC081A">
      <w:pPr>
        <w:spacing w:line="360" w:lineRule="auto"/>
        <w:jc w:val="center"/>
        <w:rPr>
          <w:color w:val="002060"/>
          <w:sz w:val="32"/>
          <w:szCs w:val="32"/>
        </w:rPr>
      </w:pPr>
      <w:r w:rsidRPr="00D50B91">
        <w:rPr>
          <w:color w:val="002060"/>
          <w:sz w:val="32"/>
          <w:szCs w:val="32"/>
          <w:lang w:val="en-US"/>
        </w:rPr>
        <w:t xml:space="preserve">                                            ANIKET B AGRAWAL(BT20CSE001)</w:t>
      </w:r>
    </w:p>
    <w:p w:rsidR="00D50B91" w:rsidRDefault="00D50B91" w:rsidP="00EC081A">
      <w:pPr>
        <w:spacing w:line="360" w:lineRule="auto"/>
        <w:jc w:val="center"/>
        <w:rPr>
          <w:color w:val="002060"/>
          <w:sz w:val="32"/>
          <w:szCs w:val="32"/>
          <w:lang w:val="en-US"/>
        </w:rPr>
      </w:pPr>
      <w:r w:rsidRPr="00D50B91">
        <w:rPr>
          <w:color w:val="002060"/>
          <w:sz w:val="32"/>
          <w:szCs w:val="32"/>
          <w:lang w:val="en-US"/>
        </w:rPr>
        <w:tab/>
      </w:r>
      <w:r w:rsidRPr="00D50B91">
        <w:rPr>
          <w:color w:val="002060"/>
          <w:sz w:val="32"/>
          <w:szCs w:val="32"/>
          <w:lang w:val="en-US"/>
        </w:rPr>
        <w:tab/>
        <w:t xml:space="preserve">       SHUBH GUPTA(BT20CSE29)</w:t>
      </w:r>
    </w:p>
    <w:p w:rsidR="00D50B91" w:rsidRDefault="00D50B91" w:rsidP="00EC081A">
      <w:pPr>
        <w:spacing w:line="360" w:lineRule="auto"/>
        <w:rPr>
          <w:color w:val="002060"/>
          <w:sz w:val="32"/>
          <w:szCs w:val="32"/>
        </w:rPr>
      </w:pPr>
    </w:p>
    <w:p w:rsidR="00D50B91" w:rsidRDefault="00D50B91" w:rsidP="00EC081A">
      <w:pPr>
        <w:spacing w:line="360" w:lineRule="auto"/>
        <w:rPr>
          <w:color w:val="002060"/>
          <w:sz w:val="32"/>
          <w:szCs w:val="32"/>
        </w:rPr>
      </w:pPr>
    </w:p>
    <w:p w:rsidR="00D50B91" w:rsidRDefault="00D50B91" w:rsidP="00EC081A">
      <w:pPr>
        <w:spacing w:line="360" w:lineRule="auto"/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PROJECT DESCRIPTION:</w:t>
      </w:r>
    </w:p>
    <w:p w:rsidR="00D50B91" w:rsidRDefault="00D50B91" w:rsidP="00EC081A">
      <w:pPr>
        <w:spacing w:line="360" w:lineRule="auto"/>
        <w:rPr>
          <w:color w:val="475D11" w:themeColor="accent3" w:themeShade="80"/>
          <w:sz w:val="32"/>
          <w:szCs w:val="32"/>
          <w:u w:val="thick" w:color="D5393D" w:themeColor="accent6"/>
        </w:rPr>
      </w:pPr>
      <w:r w:rsidRPr="00665B37">
        <w:rPr>
          <w:color w:val="404040" w:themeColor="text1" w:themeTint="BF"/>
          <w:sz w:val="24"/>
          <w:szCs w:val="24"/>
        </w:rPr>
        <w:t xml:space="preserve">THE PROGRAM WILL ANALYSE THE BEHAVIOUR OF AN IDEAL GAS AND PLOT THE CORRESPONDING MAXWELL BOLTZMANN DISTRIBUTION CURVE </w:t>
      </w:r>
      <w:r w:rsidR="00665B37" w:rsidRPr="00665B37">
        <w:rPr>
          <w:color w:val="404040" w:themeColor="text1" w:themeTint="BF"/>
          <w:sz w:val="24"/>
          <w:szCs w:val="24"/>
        </w:rPr>
        <w:t xml:space="preserve">WITH RESPECT TO: </w:t>
      </w:r>
      <w:r w:rsidR="00665B37" w:rsidRPr="00665B37">
        <w:rPr>
          <w:color w:val="475D11" w:themeColor="accent3" w:themeShade="80"/>
          <w:sz w:val="32"/>
          <w:szCs w:val="32"/>
          <w:u w:val="thick" w:color="D5393D" w:themeColor="accent6"/>
        </w:rPr>
        <w:t>frequency density Vs speed of the gas particles</w:t>
      </w:r>
    </w:p>
    <w:p w:rsidR="00665B37" w:rsidRDefault="00665B37" w:rsidP="00EC081A">
      <w:pPr>
        <w:spacing w:line="360" w:lineRule="auto"/>
        <w:rPr>
          <w:color w:val="5FE7D5" w:themeColor="accent5" w:themeTint="99"/>
          <w:sz w:val="24"/>
          <w:szCs w:val="24"/>
          <w:u w:val="thick"/>
        </w:rPr>
      </w:pPr>
    </w:p>
    <w:p w:rsidR="00665B37" w:rsidRPr="00665B37" w:rsidRDefault="00665B37" w:rsidP="00EC081A">
      <w:pPr>
        <w:spacing w:line="360" w:lineRule="auto"/>
        <w:rPr>
          <w:color w:val="0D594F" w:themeColor="accent5" w:themeShade="80"/>
          <w:sz w:val="32"/>
          <w:szCs w:val="32"/>
        </w:rPr>
      </w:pPr>
      <w:r w:rsidRPr="00665B37">
        <w:rPr>
          <w:color w:val="0D594F" w:themeColor="accent5" w:themeShade="80"/>
          <w:sz w:val="32"/>
          <w:szCs w:val="32"/>
        </w:rPr>
        <w:t>IDEAL GASES:</w:t>
      </w:r>
    </w:p>
    <w:p w:rsidR="00665B37" w:rsidRDefault="00665B3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 w:rsidRPr="00665B37">
        <w:rPr>
          <w:color w:val="262626" w:themeColor="text1" w:themeTint="D9"/>
          <w:sz w:val="28"/>
          <w:szCs w:val="28"/>
        </w:rPr>
        <w:t xml:space="preserve">An ideal is a theoretical concept </w:t>
      </w:r>
      <w:r>
        <w:rPr>
          <w:color w:val="262626" w:themeColor="text1" w:themeTint="D9"/>
          <w:sz w:val="28"/>
          <w:szCs w:val="28"/>
        </w:rPr>
        <w:t>having following properties:</w:t>
      </w:r>
    </w:p>
    <w:p w:rsidR="00665B37" w:rsidRPr="008C3722" w:rsidRDefault="0034033A" w:rsidP="00EC081A">
      <w:pPr>
        <w:pStyle w:val="ListParagraph"/>
        <w:numPr>
          <w:ilvl w:val="0"/>
          <w:numId w:val="1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color w:val="262626" w:themeColor="text1" w:themeTint="D9"/>
          <w:sz w:val="28"/>
          <w:szCs w:val="28"/>
        </w:rPr>
        <w:t xml:space="preserve">It is 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composed of many randomly moving point particles </w:t>
      </w:r>
    </w:p>
    <w:p w:rsidR="0034033A" w:rsidRPr="008C3722" w:rsidRDefault="0034033A" w:rsidP="00EC081A">
      <w:pPr>
        <w:pStyle w:val="ListParagraph"/>
        <w:numPr>
          <w:ilvl w:val="0"/>
          <w:numId w:val="1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color w:val="262626" w:themeColor="text1" w:themeTint="D9"/>
          <w:sz w:val="28"/>
          <w:szCs w:val="28"/>
        </w:rPr>
        <w:t>These particles have no interactions between them</w:t>
      </w:r>
    </w:p>
    <w:p w:rsidR="0034033A" w:rsidRPr="008C3722" w:rsidRDefault="0034033A" w:rsidP="00EC081A">
      <w:pPr>
        <w:pStyle w:val="ListParagraph"/>
        <w:numPr>
          <w:ilvl w:val="0"/>
          <w:numId w:val="1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color w:val="262626" w:themeColor="text1" w:themeTint="D9"/>
          <w:sz w:val="28"/>
          <w:szCs w:val="28"/>
        </w:rPr>
        <w:lastRenderedPageBreak/>
        <w:t xml:space="preserve">They </w:t>
      </w:r>
      <w:proofErr w:type="gramStart"/>
      <w:r w:rsidRPr="008C3722">
        <w:rPr>
          <w:color w:val="262626" w:themeColor="text1" w:themeTint="D9"/>
          <w:sz w:val="28"/>
          <w:szCs w:val="28"/>
        </w:rPr>
        <w:t>follows</w:t>
      </w:r>
      <w:proofErr w:type="gramEnd"/>
      <w:r w:rsidRPr="008C3722">
        <w:rPr>
          <w:color w:val="262626" w:themeColor="text1" w:themeTint="D9"/>
          <w:sz w:val="28"/>
          <w:szCs w:val="28"/>
        </w:rPr>
        <w:t xml:space="preserve"> ideal behaviour</w:t>
      </w:r>
    </w:p>
    <w:p w:rsidR="0034033A" w:rsidRPr="008C3722" w:rsidRDefault="0034033A" w:rsidP="00EC081A">
      <w:pPr>
        <w:pStyle w:val="ListParagraph"/>
        <w:numPr>
          <w:ilvl w:val="0"/>
          <w:numId w:val="1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color w:val="262626" w:themeColor="text1" w:themeTint="D9"/>
          <w:sz w:val="28"/>
          <w:szCs w:val="28"/>
        </w:rPr>
        <w:t xml:space="preserve">They </w:t>
      </w:r>
      <w:proofErr w:type="gramStart"/>
      <w:r w:rsidRPr="008C3722">
        <w:rPr>
          <w:color w:val="262626" w:themeColor="text1" w:themeTint="D9"/>
          <w:sz w:val="28"/>
          <w:szCs w:val="28"/>
        </w:rPr>
        <w:t>follows</w:t>
      </w:r>
      <w:proofErr w:type="gramEnd"/>
      <w:r w:rsidRPr="008C3722">
        <w:rPr>
          <w:color w:val="262626" w:themeColor="text1" w:themeTint="D9"/>
          <w:sz w:val="28"/>
          <w:szCs w:val="28"/>
        </w:rPr>
        <w:t xml:space="preserve"> ideal gas laws (PV = </w:t>
      </w:r>
      <w:proofErr w:type="spellStart"/>
      <w:r w:rsidRPr="008C3722">
        <w:rPr>
          <w:color w:val="262626" w:themeColor="text1" w:themeTint="D9"/>
          <w:sz w:val="28"/>
          <w:szCs w:val="28"/>
        </w:rPr>
        <w:t>nRT</w:t>
      </w:r>
      <w:proofErr w:type="spellEnd"/>
      <w:r w:rsidRPr="008C3722">
        <w:rPr>
          <w:color w:val="262626" w:themeColor="text1" w:themeTint="D9"/>
          <w:sz w:val="28"/>
          <w:szCs w:val="28"/>
        </w:rPr>
        <w:t>)</w:t>
      </w:r>
    </w:p>
    <w:p w:rsidR="0034033A" w:rsidRPr="008C3722" w:rsidRDefault="0034033A" w:rsidP="00EC081A">
      <w:pPr>
        <w:pStyle w:val="ListParagraph"/>
        <w:numPr>
          <w:ilvl w:val="0"/>
          <w:numId w:val="1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Generally, a gas behaves more like an ideal gas at higher temperature and low pressure</w:t>
      </w:r>
      <w:r w:rsidRPr="008C3722">
        <w:rPr>
          <w:color w:val="262626" w:themeColor="text1" w:themeTint="D9"/>
          <w:sz w:val="28"/>
          <w:szCs w:val="28"/>
        </w:rPr>
        <w:t xml:space="preserve"> </w:t>
      </w:r>
    </w:p>
    <w:p w:rsidR="0034033A" w:rsidRDefault="0034033A" w:rsidP="00EC081A">
      <w:pPr>
        <w:spacing w:line="360" w:lineRule="auto"/>
        <w:rPr>
          <w:color w:val="262626" w:themeColor="text1" w:themeTint="D9"/>
          <w:sz w:val="24"/>
          <w:szCs w:val="24"/>
        </w:rPr>
      </w:pPr>
    </w:p>
    <w:p w:rsidR="0034033A" w:rsidRPr="00E13083" w:rsidRDefault="0034033A" w:rsidP="00EC081A">
      <w:pPr>
        <w:spacing w:line="360" w:lineRule="auto"/>
        <w:rPr>
          <w:color w:val="7030A0"/>
          <w:sz w:val="32"/>
          <w:szCs w:val="32"/>
        </w:rPr>
      </w:pPr>
      <w:r w:rsidRPr="00E13083">
        <w:rPr>
          <w:color w:val="7030A0"/>
          <w:sz w:val="32"/>
          <w:szCs w:val="32"/>
        </w:rPr>
        <w:t>MAXWELL BOLTZMANN DISTRIBUTION:</w:t>
      </w:r>
    </w:p>
    <w:p w:rsidR="0034033A" w:rsidRDefault="0034033A" w:rsidP="00EC081A">
      <w:pPr>
        <w:pStyle w:val="ListParagraph"/>
        <w:numPr>
          <w:ilvl w:val="0"/>
          <w:numId w:val="2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34033A">
        <w:rPr>
          <w:color w:val="262626" w:themeColor="text1" w:themeTint="D9"/>
          <w:sz w:val="28"/>
          <w:szCs w:val="28"/>
        </w:rPr>
        <w:t xml:space="preserve">The </w:t>
      </w:r>
      <w:r>
        <w:rPr>
          <w:color w:val="262626" w:themeColor="text1" w:themeTint="D9"/>
          <w:sz w:val="28"/>
          <w:szCs w:val="28"/>
        </w:rPr>
        <w:t>Maxwell Boltzmann is a particular probability distribution used for describing the particles speed in idealized gases.</w:t>
      </w:r>
    </w:p>
    <w:p w:rsidR="008C3722" w:rsidRPr="008C3722" w:rsidRDefault="008C3722" w:rsidP="00EC081A">
      <w:pPr>
        <w:pStyle w:val="ListParagraph"/>
        <w:numPr>
          <w:ilvl w:val="0"/>
          <w:numId w:val="2"/>
        </w:numPr>
        <w:spacing w:line="360" w:lineRule="auto"/>
        <w:rPr>
          <w:color w:val="262626" w:themeColor="text1" w:themeTint="D9"/>
          <w:sz w:val="28"/>
          <w:szCs w:val="28"/>
        </w:rPr>
      </w:pPr>
      <w:r>
        <w:rPr>
          <w:rFonts w:ascii="Arial" w:hAnsi="Arial" w:cs="Arial"/>
          <w:color w:val="202122"/>
          <w:sz w:val="28"/>
          <w:szCs w:val="28"/>
          <w:shd w:val="clear" w:color="auto" w:fill="FFFFFF"/>
        </w:rPr>
        <w:t>T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he particles move freely inside a stationary container without interacting with one another, except for very brief </w:t>
      </w:r>
      <w:hyperlink r:id="rId6" w:tooltip="Collision" w:history="1">
        <w:r w:rsidRPr="008C3722">
          <w:rPr>
            <w:rStyle w:val="Hyperlink"/>
            <w:rFonts w:ascii="Arial" w:hAnsi="Arial" w:cs="Arial"/>
            <w:color w:val="0645AD"/>
            <w:sz w:val="28"/>
            <w:szCs w:val="28"/>
            <w:u w:val="none"/>
            <w:shd w:val="clear" w:color="auto" w:fill="FFFFFF"/>
          </w:rPr>
          <w:t>collisions</w:t>
        </w:r>
      </w:hyperlink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 in which they exchange energy and momentum with each other or with their thermal environment. </w:t>
      </w:r>
    </w:p>
    <w:p w:rsidR="008C3722" w:rsidRPr="008C3722" w:rsidRDefault="008C3722" w:rsidP="00EC081A">
      <w:pPr>
        <w:pStyle w:val="ListParagraph"/>
        <w:numPr>
          <w:ilvl w:val="0"/>
          <w:numId w:val="2"/>
        </w:numPr>
        <w:spacing w:line="360" w:lineRule="auto"/>
        <w:rPr>
          <w:color w:val="262626" w:themeColor="text1" w:themeTint="D9"/>
          <w:sz w:val="28"/>
          <w:szCs w:val="28"/>
        </w:rPr>
      </w:pP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The energies of such particles follow what is known as </w:t>
      </w:r>
      <w:hyperlink r:id="rId7" w:tooltip="Maxwell–Boltzmann statistics" w:history="1">
        <w:r w:rsidRPr="008C3722">
          <w:rPr>
            <w:rStyle w:val="Hyperlink"/>
            <w:rFonts w:ascii="Arial" w:hAnsi="Arial" w:cs="Arial"/>
            <w:color w:val="0645AD"/>
            <w:sz w:val="28"/>
            <w:szCs w:val="28"/>
            <w:u w:val="none"/>
            <w:shd w:val="clear" w:color="auto" w:fill="FFFFFF"/>
          </w:rPr>
          <w:t>Maxwell–Boltzmann statistics</w:t>
        </w:r>
      </w:hyperlink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, and the statistical distribution of speeds is derived by equating particle energies with </w:t>
      </w:r>
      <w:hyperlink r:id="rId8" w:tooltip="Kinetic energy" w:history="1">
        <w:r w:rsidRPr="008C3722">
          <w:rPr>
            <w:rStyle w:val="Hyperlink"/>
            <w:rFonts w:ascii="Arial" w:hAnsi="Arial" w:cs="Arial"/>
            <w:color w:val="0645AD"/>
            <w:sz w:val="28"/>
            <w:szCs w:val="28"/>
            <w:u w:val="none"/>
            <w:shd w:val="clear" w:color="auto" w:fill="FFFFFF"/>
          </w:rPr>
          <w:t>kinetic energy</w:t>
        </w:r>
      </w:hyperlink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.</w:t>
      </w:r>
    </w:p>
    <w:p w:rsidR="008C3722" w:rsidRPr="008C3722" w:rsidRDefault="008C3722" w:rsidP="00EC081A">
      <w:pPr>
        <w:spacing w:line="360" w:lineRule="auto"/>
        <w:rPr>
          <w:color w:val="262626" w:themeColor="text1" w:themeTint="D9"/>
          <w:sz w:val="32"/>
          <w:szCs w:val="32"/>
        </w:rPr>
      </w:pPr>
    </w:p>
    <w:p w:rsidR="0034033A" w:rsidRPr="00E13083" w:rsidRDefault="00E13083" w:rsidP="00EC081A">
      <w:pPr>
        <w:spacing w:line="360" w:lineRule="auto"/>
        <w:rPr>
          <w:color w:val="7030A0"/>
          <w:sz w:val="32"/>
          <w:szCs w:val="32"/>
        </w:rPr>
      </w:pPr>
      <w:r w:rsidRPr="00E13083">
        <w:rPr>
          <w:color w:val="7030A0"/>
          <w:sz w:val="32"/>
          <w:szCs w:val="32"/>
        </w:rPr>
        <w:t>DISTRIBUTION FUNCTION:</w:t>
      </w:r>
    </w:p>
    <w:p w:rsidR="008C3722" w:rsidRDefault="008C3722" w:rsidP="00EC081A">
      <w:pPr>
        <w:spacing w:line="360" w:lineRule="auto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Assuming the system of interest contains a large number of particles, the fraction of the particles within an infinitesimal element of three-dimensional velocity space, </w:t>
      </w:r>
      <w:r w:rsidRPr="008C3722">
        <w:rPr>
          <w:rStyle w:val="mwe-math-mathml-inline"/>
          <w:rFonts w:ascii="Arial" w:hAnsi="Arial" w:cs="Arial"/>
          <w:vanish/>
          <w:color w:val="202122"/>
          <w:sz w:val="28"/>
          <w:szCs w:val="28"/>
          <w:shd w:val="clear" w:color="auto" w:fill="FFFFFF"/>
        </w:rPr>
        <w:t>{\displaystyle d^{3}v}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</w:rPr>
        <w:t>d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  <w:vertAlign w:val="superscript"/>
        </w:rPr>
        <w:t>3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</w:rPr>
        <w:t>v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, cent</w:t>
      </w:r>
      <w:r w:rsidR="007D2E77">
        <w:rPr>
          <w:rFonts w:ascii="Arial" w:hAnsi="Arial" w:cs="Arial"/>
          <w:color w:val="202122"/>
          <w:sz w:val="28"/>
          <w:szCs w:val="28"/>
          <w:shd w:val="clear" w:color="auto" w:fill="FFFFFF"/>
        </w:rPr>
        <w:t>r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ed on a velocity vector of magnitude </w:t>
      </w:r>
      <w:r w:rsidRPr="008C3722">
        <w:rPr>
          <w:rStyle w:val="mwe-math-mathml-inline"/>
          <w:rFonts w:ascii="Arial" w:hAnsi="Arial" w:cs="Arial"/>
          <w:vanish/>
          <w:color w:val="202122"/>
          <w:sz w:val="28"/>
          <w:szCs w:val="28"/>
          <w:shd w:val="clear" w:color="auto" w:fill="FFFFFF"/>
        </w:rPr>
        <w:t>{\displaystyle v}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</w:rPr>
        <w:t>v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, is </w:t>
      </w:r>
      <w:r w:rsidRPr="008C3722">
        <w:rPr>
          <w:rStyle w:val="mwe-math-mathml-inline"/>
          <w:rFonts w:ascii="Arial" w:hAnsi="Arial" w:cs="Arial"/>
          <w:vanish/>
          <w:color w:val="202122"/>
          <w:sz w:val="28"/>
          <w:szCs w:val="28"/>
          <w:shd w:val="clear" w:color="auto" w:fill="FFFFFF"/>
        </w:rPr>
        <w:t>{\displaystyle f(v)\,d^{3}v}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</w:rPr>
        <w:t>f(v)d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  <w:vertAlign w:val="superscript"/>
        </w:rPr>
        <w:t>3</w:t>
      </w:r>
      <w:r w:rsidR="007D2E77">
        <w:rPr>
          <w:rStyle w:val="mwe-math-mathml-inline"/>
          <w:rFonts w:ascii="Arial" w:hAnsi="Arial" w:cs="Arial"/>
          <w:color w:val="202122"/>
          <w:sz w:val="28"/>
          <w:szCs w:val="28"/>
          <w:shd w:val="clear" w:color="auto" w:fill="FFFFFF"/>
        </w:rPr>
        <w:t>v</w:t>
      </w:r>
      <w:r w:rsidRPr="008C3722">
        <w:rPr>
          <w:rFonts w:ascii="Arial" w:hAnsi="Arial" w:cs="Arial"/>
          <w:color w:val="202122"/>
          <w:sz w:val="28"/>
          <w:szCs w:val="28"/>
          <w:shd w:val="clear" w:color="auto" w:fill="FFFFFF"/>
        </w:rPr>
        <w:t>: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ab/>
      </w:r>
      <w:r>
        <w:rPr>
          <w:color w:val="262626" w:themeColor="text1" w:themeTint="D9"/>
          <w:sz w:val="28"/>
          <w:szCs w:val="28"/>
        </w:rPr>
        <w:tab/>
      </w:r>
      <w:r w:rsidRPr="007D2E77">
        <w:rPr>
          <w:noProof/>
          <w:color w:val="262626" w:themeColor="text1" w:themeTint="D9"/>
          <w:sz w:val="28"/>
          <w:szCs w:val="28"/>
        </w:rPr>
        <w:drawing>
          <wp:inline distT="0" distB="0" distL="0" distR="0" wp14:anchorId="6BDFD928" wp14:editId="1E04B8B4">
            <wp:extent cx="4643417" cy="10414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090" cy="10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lastRenderedPageBreak/>
        <w:t>Where,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ab/>
        <w:t>m = mass of the gas particle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ab/>
        <w:t>k = Boltzmann-constant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ab/>
        <w:t>T = thermodynamic temperature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ab/>
        <w:t>f(v): probability distribution function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</w:p>
    <w:p w:rsidR="007D2E77" w:rsidRPr="00E13083" w:rsidRDefault="00E13083" w:rsidP="00EC081A">
      <w:pPr>
        <w:spacing w:line="360" w:lineRule="auto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CURVE</w:t>
      </w:r>
      <w:r w:rsidRPr="00E13083">
        <w:rPr>
          <w:color w:val="7030A0"/>
          <w:sz w:val="32"/>
          <w:szCs w:val="32"/>
        </w:rPr>
        <w:t>:</w:t>
      </w:r>
      <w:r>
        <w:rPr>
          <w:color w:val="7030A0"/>
          <w:sz w:val="32"/>
          <w:szCs w:val="32"/>
        </w:rPr>
        <w:t xml:space="preserve"> Probability density Vs speed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 w:rsidRPr="007D2E77">
        <w:rPr>
          <w:noProof/>
          <w:color w:val="262626" w:themeColor="text1" w:themeTint="D9"/>
          <w:sz w:val="28"/>
          <w:szCs w:val="28"/>
        </w:rPr>
        <w:drawing>
          <wp:inline distT="0" distB="0" distL="0" distR="0" wp14:anchorId="0C304651" wp14:editId="7E98EEE9">
            <wp:extent cx="5731510" cy="3827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77" w:rsidRDefault="007D2E77" w:rsidP="00EC081A">
      <w:pPr>
        <w:spacing w:line="360" w:lineRule="auto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E13083">
        <w:rPr>
          <w:rFonts w:ascii="Arial" w:hAnsi="Arial" w:cs="Arial"/>
          <w:color w:val="202122"/>
          <w:sz w:val="28"/>
          <w:szCs w:val="28"/>
          <w:shd w:val="clear" w:color="auto" w:fill="FFFFFF"/>
        </w:rPr>
        <w:t>The speed probability density functions of the speeds of a few </w:t>
      </w:r>
      <w:hyperlink r:id="rId11" w:tooltip="Noble gas" w:history="1">
        <w:r w:rsidRPr="00E13083">
          <w:rPr>
            <w:rStyle w:val="Hyperlink"/>
            <w:rFonts w:ascii="Arial" w:hAnsi="Arial" w:cs="Arial"/>
            <w:color w:val="0645AD"/>
            <w:sz w:val="28"/>
            <w:szCs w:val="28"/>
            <w:u w:val="none"/>
            <w:shd w:val="clear" w:color="auto" w:fill="FFFFFF"/>
          </w:rPr>
          <w:t>noble gases</w:t>
        </w:r>
      </w:hyperlink>
      <w:r w:rsidRPr="00E13083">
        <w:rPr>
          <w:rFonts w:ascii="Arial" w:hAnsi="Arial" w:cs="Arial"/>
          <w:color w:val="202122"/>
          <w:sz w:val="28"/>
          <w:szCs w:val="28"/>
          <w:shd w:val="clear" w:color="auto" w:fill="FFFFFF"/>
        </w:rPr>
        <w:t> at a temperature of 298.15 K (25 °C). The </w:t>
      </w:r>
      <w:r w:rsidRPr="00E13083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y</w:t>
      </w:r>
      <w:r w:rsidRPr="00E13083">
        <w:rPr>
          <w:rFonts w:ascii="Arial" w:hAnsi="Arial" w:cs="Arial"/>
          <w:color w:val="202122"/>
          <w:sz w:val="28"/>
          <w:szCs w:val="28"/>
          <w:shd w:val="clear" w:color="auto" w:fill="FFFFFF"/>
        </w:rPr>
        <w:t>-axis is in s/m so that the area under any section of the curve (which represents the probability of the speed being in that range) is dimensionless.</w:t>
      </w:r>
    </w:p>
    <w:p w:rsidR="00164FAE" w:rsidRDefault="00164FAE" w:rsidP="00EC081A">
      <w:pPr>
        <w:spacing w:line="360" w:lineRule="auto"/>
        <w:rPr>
          <w:color w:val="262626" w:themeColor="text1" w:themeTint="D9"/>
          <w:sz w:val="28"/>
          <w:szCs w:val="28"/>
        </w:rPr>
      </w:pPr>
    </w:p>
    <w:p w:rsidR="00164FAE" w:rsidRDefault="00164FAE" w:rsidP="00EC081A">
      <w:pPr>
        <w:spacing w:line="360" w:lineRule="auto"/>
        <w:rPr>
          <w:color w:val="7030A0"/>
          <w:sz w:val="36"/>
          <w:szCs w:val="36"/>
        </w:rPr>
      </w:pPr>
      <w:r w:rsidRPr="00164FAE">
        <w:rPr>
          <w:color w:val="7030A0"/>
          <w:sz w:val="36"/>
          <w:szCs w:val="36"/>
        </w:rPr>
        <w:lastRenderedPageBreak/>
        <w:t xml:space="preserve">Python code </w:t>
      </w:r>
      <w:r>
        <w:rPr>
          <w:color w:val="7030A0"/>
          <w:sz w:val="36"/>
          <w:szCs w:val="36"/>
        </w:rPr>
        <w:t>D</w:t>
      </w:r>
      <w:r w:rsidRPr="00164FAE">
        <w:rPr>
          <w:color w:val="7030A0"/>
          <w:sz w:val="36"/>
          <w:szCs w:val="36"/>
        </w:rPr>
        <w:t>escription:</w:t>
      </w:r>
    </w:p>
    <w:p w:rsidR="00164FAE" w:rsidRPr="00164FAE" w:rsidRDefault="00164FAE" w:rsidP="00EC081A">
      <w:pPr>
        <w:spacing w:line="360" w:lineRule="auto"/>
        <w:rPr>
          <w:color w:val="262626" w:themeColor="text1" w:themeTint="D9"/>
          <w:sz w:val="36"/>
          <w:szCs w:val="36"/>
        </w:rPr>
      </w:pPr>
      <w:r w:rsidRPr="00164FAE">
        <w:rPr>
          <w:color w:val="262626" w:themeColor="text1" w:themeTint="D9"/>
          <w:sz w:val="36"/>
          <w:szCs w:val="36"/>
        </w:rPr>
        <w:br w:type="page"/>
      </w:r>
    </w:p>
    <w:p w:rsidR="00E13083" w:rsidRDefault="00E13083" w:rsidP="00EC081A">
      <w:pPr>
        <w:spacing w:line="360" w:lineRule="auto"/>
        <w:rPr>
          <w:color w:val="262626" w:themeColor="text1" w:themeTint="D9"/>
          <w:sz w:val="28"/>
          <w:szCs w:val="28"/>
        </w:rPr>
      </w:pPr>
    </w:p>
    <w:p w:rsidR="00E13083" w:rsidRPr="00E13083" w:rsidRDefault="00E13083" w:rsidP="00EC081A">
      <w:pPr>
        <w:spacing w:line="360" w:lineRule="auto"/>
        <w:rPr>
          <w:color w:val="7030A0"/>
          <w:sz w:val="28"/>
          <w:szCs w:val="28"/>
        </w:rPr>
      </w:pPr>
      <w:r w:rsidRPr="00E13083">
        <w:rPr>
          <w:color w:val="7030A0"/>
          <w:sz w:val="28"/>
          <w:szCs w:val="28"/>
        </w:rPr>
        <w:t>PLOT:</w:t>
      </w:r>
      <w:r>
        <w:rPr>
          <w:color w:val="7030A0"/>
          <w:sz w:val="28"/>
          <w:szCs w:val="28"/>
        </w:rPr>
        <w:t xml:space="preserve"> frequency Vs speed</w:t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7796874" wp14:editId="07A91897">
            <wp:extent cx="4286250" cy="673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0px-Simulation_of_gas_for_relaxation_demonstration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77" w:rsidRDefault="007D2E77" w:rsidP="00EC081A">
      <w:pPr>
        <w:spacing w:line="360" w:lineRule="auto"/>
        <w:rPr>
          <w:color w:val="262626" w:themeColor="text1" w:themeTint="D9"/>
          <w:sz w:val="28"/>
          <w:szCs w:val="28"/>
        </w:rPr>
      </w:pPr>
    </w:p>
    <w:p w:rsidR="00E13083" w:rsidRPr="00164FAE" w:rsidRDefault="00E13083" w:rsidP="00EC081A">
      <w:pPr>
        <w:spacing w:line="360" w:lineRule="auto"/>
        <w:ind w:left="1440" w:firstLine="720"/>
        <w:rPr>
          <w:rFonts w:ascii="French Script MT" w:hAnsi="French Script MT"/>
          <w:color w:val="FAB900" w:themeColor="accent2"/>
          <w:sz w:val="84"/>
          <w:szCs w:val="84"/>
        </w:rPr>
      </w:pPr>
      <w:r w:rsidRPr="00164FAE">
        <w:rPr>
          <w:rFonts w:ascii="French Script MT" w:hAnsi="French Script MT"/>
          <w:color w:val="FAB900" w:themeColor="accent2"/>
          <w:sz w:val="84"/>
          <w:szCs w:val="84"/>
        </w:rPr>
        <w:t>Thank Yo</w:t>
      </w:r>
      <w:r w:rsidR="00164FAE">
        <w:rPr>
          <w:rFonts w:ascii="French Script MT" w:hAnsi="French Script MT"/>
          <w:color w:val="FAB900" w:themeColor="accent2"/>
          <w:sz w:val="84"/>
          <w:szCs w:val="84"/>
        </w:rPr>
        <w:t>u</w:t>
      </w:r>
    </w:p>
    <w:sectPr w:rsidR="00E13083" w:rsidRPr="00164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D50"/>
    <w:multiLevelType w:val="hybridMultilevel"/>
    <w:tmpl w:val="7F7076D8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" w15:restartNumberingAfterBreak="0">
    <w:nsid w:val="2C0D2AE7"/>
    <w:multiLevelType w:val="hybridMultilevel"/>
    <w:tmpl w:val="31A03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0D"/>
    <w:rsid w:val="00161A33"/>
    <w:rsid w:val="00164FAE"/>
    <w:rsid w:val="0034033A"/>
    <w:rsid w:val="00665B37"/>
    <w:rsid w:val="007D2E77"/>
    <w:rsid w:val="008C3722"/>
    <w:rsid w:val="00D50B91"/>
    <w:rsid w:val="00E13083"/>
    <w:rsid w:val="00EC081A"/>
    <w:rsid w:val="00F9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9BB400-A4EA-445F-863D-A6CB0E63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03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7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90A5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B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4033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033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033A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33A"/>
    <w:rPr>
      <w:rFonts w:ascii="Segoe UI" w:hAnsi="Segoe UI" w:cs="Mangal"/>
      <w:sz w:val="18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722"/>
    <w:rPr>
      <w:rFonts w:asciiTheme="majorHAnsi" w:eastAsiaTheme="majorEastAsia" w:hAnsiTheme="majorHAnsi" w:cstheme="majorBidi"/>
      <w:color w:val="2790A5" w:themeColor="accent1" w:themeShade="BF"/>
      <w:sz w:val="26"/>
      <w:szCs w:val="23"/>
    </w:rPr>
  </w:style>
  <w:style w:type="character" w:customStyle="1" w:styleId="mwe-math-mathml-inline">
    <w:name w:val="mwe-math-mathml-inline"/>
    <w:basedOn w:val="DefaultParagraphFont"/>
    <w:rsid w:val="008C3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Kinetic_energy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en.wikipedia.org/wiki/Maxwell%E2%80%93Boltzmann_statistics" TargetMode="External"/><Relationship Id="rId12" Type="http://schemas.openxmlformats.org/officeDocument/2006/relationships/image" Target="media/image3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ollision" TargetMode="External"/><Relationship Id="rId11" Type="http://schemas.openxmlformats.org/officeDocument/2006/relationships/hyperlink" Target="https://en.wikipedia.org/wiki/Noble_ga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rame">
  <a:themeElements>
    <a:clrScheme name="Fram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Fram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ram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5C43D-5E60-4512-8FE7-E359F68D9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Kumar Giri</dc:creator>
  <cp:keywords/>
  <dc:description/>
  <cp:lastModifiedBy>Aniket Kumar Giri</cp:lastModifiedBy>
  <cp:revision>5</cp:revision>
  <dcterms:created xsi:type="dcterms:W3CDTF">2021-11-09T14:07:00Z</dcterms:created>
  <dcterms:modified xsi:type="dcterms:W3CDTF">2021-11-09T15:28:00Z</dcterms:modified>
</cp:coreProperties>
</file>