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s="Arial" w:eastAsia="Arial"/>
          <w:b/>
          <w:i w:val="0"/>
          <w:color w:val="1F2937"/>
          <w:sz w:val="32"/>
        </w:rPr>
        <w:t>Atlassian — account brief</w:t>
      </w:r>
    </w:p>
    <w:p>
      <w:pPr>
        <w:spacing w:before="20" w:after="160"/>
      </w:pPr>
      <w:r>
        <w:rPr>
          <w:rFonts w:ascii="Arial" w:hAnsi="Arial" w:cs="Arial" w:eastAsia="Arial"/>
          <w:b w:val="0"/>
          <w:i w:val="0"/>
          <w:color w:val="6B7280"/>
          <w:sz w:val="18"/>
        </w:rPr>
        <w:t>2026-10-11  ·  atlassian.com</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EF3C7" w:val="clear"/>
            <w:tcBorders>
              <w:top w:val="single" w:sz="4" w:color="E5E7EB" w:space="0"/>
              <w:left w:val="single" w:sz="16" w:color="B45309" w:space="0"/>
              <w:bottom w:val="single" w:sz="4" w:color="E5E7EB" w:space="0"/>
              <w:right w:val="single" w:sz="4" w:color="E5E7EB" w:space="0"/>
            </w:tcBorders>
          </w:tcPr>
          <w:p>
            <w:pPr>
              <w:spacing w:before="0" w:after="40" w:line="269" w:lineRule="auto"/>
            </w:pPr>
            <w:r/>
            <w:r>
              <w:rPr>
                <w:rFonts w:ascii="Arial" w:hAnsi="Arial" w:cs="Arial" w:eastAsia="Arial"/>
                <w:b/>
                <w:i w:val="0"/>
                <w:color w:val="B45309"/>
                <w:sz w:val="26"/>
              </w:rPr>
              <w:t>Warm</w:t>
            </w:r>
          </w:p>
          <w:p>
            <w:pPr>
              <w:spacing w:before="0" w:after="40" w:line="269" w:lineRule="auto"/>
            </w:pPr>
            <w:r>
              <w:rPr>
                <w:rFonts w:ascii="Arial" w:hAnsi="Arial" w:cs="Arial" w:eastAsia="Arial"/>
                <w:b w:val="0"/>
                <w:i w:val="0"/>
                <w:color w:val="1F2937"/>
                <w:sz w:val="20"/>
              </w:rPr>
              <w:t>Atlassian's own eng teams publish agent-run maintenance work (chores, vulns, migrations), but they run their in-house coding agent Rovo Dev, so the angle is expand alongside it.</w:t>
            </w:r>
            <w:r>
              <w:rPr>
                <w:rFonts w:ascii="Arial" w:hAnsi="Arial" w:cs="Arial" w:eastAsia="Arial"/>
                <w:b w:val="0"/>
                <w:i w:val="0"/>
                <w:color w:val="6B7280"/>
                <w:sz w:val="16"/>
              </w:rPr>
              <w:t xml:space="preserve"> [1][2][3][4]</w:t>
            </w:r>
          </w:p>
          <w:p>
            <w:pPr>
              <w:spacing w:before="0" w:after="20" w:line="269" w:lineRule="auto"/>
            </w:pPr>
            <w:r>
              <w:rPr>
                <w:rFonts w:ascii="Arial" w:hAnsi="Arial" w:cs="Arial" w:eastAsia="Arial"/>
                <w:b w:val="0"/>
                <w:i/>
                <w:color w:val="6B7280"/>
                <w:sz w:val="16"/>
              </w:rPr>
              <w:t xml:space="preserve">Watch for: </w:t>
            </w:r>
            <w:r>
              <w:rPr>
                <w:rFonts w:ascii="Arial" w:hAnsi="Arial" w:cs="Arial" w:eastAsia="Arial"/>
                <w:b w:val="0"/>
                <w:i w:val="0"/>
                <w:color w:val="6B7280"/>
                <w:sz w:val="16"/>
              </w:rPr>
              <w:t>A published gap in Rovo Dev coverage, a new DevProd or AI-enablement leader, or Jira adding more third-party coding agents.</w:t>
            </w:r>
          </w:p>
        </w:tc>
      </w:tr>
    </w:tbl>
    <w:p>
      <w:pPr>
        <w:spacing w:before="200" w:after="80"/>
      </w:pPr>
      <w:r>
        <w:rPr>
          <w:rFonts w:ascii="Arial" w:hAnsi="Arial" w:cs="Arial" w:eastAsia="Arial"/>
          <w:b/>
          <w:i w:val="0"/>
          <w:color w:val="1F2937"/>
          <w:sz w:val="24"/>
        </w:rPr>
        <w:t>Snapshot</w:t>
      </w:r>
    </w:p>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HQ</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Sydney, New South Wales, Australia</w:t>
            </w:r>
            <w:r>
              <w:rPr>
                <w:rFonts w:ascii="Arial" w:hAnsi="Arial" w:cs="Arial" w:eastAsia="Arial"/>
                <w:b w:val="0"/>
                <w:i w:val="0"/>
                <w:color w:val="6B7280"/>
                <w:sz w:val="16"/>
              </w:rPr>
              <w:t xml:space="preserve"> [5]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Headcount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~14,000 employees</w:t>
            </w:r>
            <w:r>
              <w:rPr>
                <w:rFonts w:ascii="Arial" w:hAnsi="Arial" w:cs="Arial" w:eastAsia="Arial"/>
                <w:b w:val="0"/>
                <w:i w:val="0"/>
                <w:color w:val="6B7280"/>
                <w:sz w:val="16"/>
              </w:rPr>
              <w:t xml:space="preserve"> [5][6]</w:t>
            </w:r>
          </w:p>
        </w:tc>
      </w:tr>
    </w:tbl>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Revenue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~$6.6B revenue</w:t>
            </w:r>
            <w:r>
              <w:rPr>
                <w:rFonts w:ascii="Arial" w:hAnsi="Arial" w:cs="Arial" w:eastAsia="Arial"/>
                <w:b w:val="0"/>
                <w:i w:val="0"/>
                <w:color w:val="6B7280"/>
                <w:sz w:val="16"/>
              </w:rPr>
              <w:t xml:space="preserve"> [5]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Eng size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~8,020 engineering employees</w:t>
            </w:r>
            <w:r>
              <w:rPr>
                <w:rFonts w:ascii="Arial" w:hAnsi="Arial" w:cs="Arial" w:eastAsia="Arial"/>
                <w:b w:val="0"/>
                <w:i w:val="0"/>
                <w:color w:val="6B7280"/>
                <w:sz w:val="16"/>
              </w:rPr>
              <w:t xml:space="preserve"> [5]</w:t>
            </w:r>
          </w:p>
        </w:tc>
      </w:tr>
    </w:tbl>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Stack</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Sumble (job posts): Golang, Java, Python, AWS (EC2, EKS), Kafka, Splunk, OpenTelemetry, Databricks</w:t>
            </w:r>
            <w:r>
              <w:rPr>
                <w:rFonts w:ascii="Arial" w:hAnsi="Arial" w:cs="Arial" w:eastAsia="Arial"/>
                <w:b w:val="0"/>
                <w:i w:val="0"/>
                <w:color w:val="6B7280"/>
                <w:sz w:val="16"/>
              </w:rPr>
              <w:t xml:space="preserve"> [7]</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p>
        </w:tc>
      </w:tr>
    </w:tbl>
    <w:p>
      <w:pPr>
        <w:spacing w:before="200" w:after="80"/>
      </w:pPr>
      <w:r>
        <w:rPr>
          <w:rFonts w:ascii="Arial" w:hAnsi="Arial" w:cs="Arial" w:eastAsia="Arial"/>
          <w:b/>
          <w:i w:val="0"/>
          <w:color w:val="1F2937"/>
          <w:sz w:val="24"/>
        </w:rPr>
        <w:t>Who to work</w:t>
      </w:r>
    </w:p>
    <w:tbl>
      <w:tblPr>
        <w:tblW w:type="dxa" w:w="10080"/>
        <w:tblLayout w:type="fixed"/>
        <w:tblLook w:firstColumn="1" w:firstRow="0" w:lastColumn="0" w:lastRow="0" w:noHBand="0" w:noVBand="1" w:val="04A0"/>
      </w:tblPr>
      <w:tblGrid>
        <w:gridCol w:w="4960"/>
        <w:gridCol w:w="160"/>
        <w:gridCol w:w="4960"/>
      </w:tblGrid>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Taroon Mandhana</w:t>
            </w:r>
            <w:r>
              <w:rPr>
                <w:rFonts w:ascii="Arial" w:hAnsi="Arial" w:cs="Arial" w:eastAsia="Arial"/>
                <w:b w:val="0"/>
                <w:i w:val="0"/>
                <w:color w:val="6B7280"/>
                <w:sz w:val="18"/>
              </w:rPr>
              <w:t xml:space="preserve">  Chief Technology Officer</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Exec sponsor; publicly argues coding is no longer the bottleneck</w:t>
            </w:r>
            <w:r>
              <w:rPr>
                <w:rFonts w:ascii="Arial" w:hAnsi="Arial" w:cs="Arial" w:eastAsia="Arial"/>
                <w:b w:val="0"/>
                <w:i w:val="0"/>
                <w:color w:val="6B7280"/>
                <w:sz w:val="16"/>
              </w:rPr>
              <w:t xml:space="preserve"> [8]</w:t>
            </w:r>
            <w:r>
              <w:rPr>
                <w:rFonts w:ascii="Arial" w:hAnsi="Arial" w:cs="Arial" w:eastAsia="Arial"/>
                <w:b w:val="0"/>
                <w:i w:val="0"/>
                <w:color w:val="1F2937"/>
                <w:sz w:val="16"/>
              </w:rPr>
              <w:t xml:space="preserve">  </w:t>
            </w:r>
            <w:hyperlink r:id="rId9">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Said on the Mainstage that coding isn't the bottleneck anymore, alignment is</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Suresh Kumar Khemka</w:t>
            </w:r>
            <w:r>
              <w:rPr>
                <w:rFonts w:ascii="Arial" w:hAnsi="Arial" w:cs="Arial" w:eastAsia="Arial"/>
                <w:b w:val="0"/>
                <w:i w:val="0"/>
                <w:color w:val="6B7280"/>
                <w:sz w:val="18"/>
              </w:rPr>
              <w:t xml:space="preserve">  Head of Engineering</w:t>
            </w:r>
          </w:p>
          <w:p>
            <w:pPr>
              <w:spacing w:before="0" w:after="20" w:line="269" w:lineRule="auto"/>
            </w:pPr>
            <w:r>
              <w:rPr>
                <w:rFonts w:ascii="Arial" w:hAnsi="Arial" w:cs="Arial" w:eastAsia="Arial"/>
                <w:b/>
                <w:i w:val="0"/>
                <w:color w:val="6D28D9"/>
                <w:sz w:val="16"/>
              </w:rPr>
              <w:t>Technical evaluator</w:t>
            </w:r>
            <w:r>
              <w:rPr>
                <w:rFonts w:ascii="Arial" w:hAnsi="Arial" w:cs="Arial" w:eastAsia="Arial"/>
                <w:b/>
                <w:i w:val="0"/>
                <w:color w:val="047857"/>
                <w:sz w:val="16"/>
              </w:rPr>
              <w:t xml:space="preserve">   Champion — ex-Devin customer</w:t>
            </w:r>
          </w:p>
          <w:p>
            <w:pPr>
              <w:spacing w:before="0" w:after="20" w:line="269" w:lineRule="auto"/>
            </w:pPr>
            <w:r>
              <w:rPr>
                <w:rFonts w:ascii="Arial" w:hAnsi="Arial" w:cs="Arial" w:eastAsia="Arial"/>
                <w:b w:val="0"/>
                <w:i w:val="0"/>
                <w:color w:val="1F2937"/>
                <w:sz w:val="18"/>
              </w:rPr>
              <w:t>Platform/DevEx head at a Devin-customer alum; entry point for the over-2,000 band</w:t>
            </w:r>
            <w:r>
              <w:rPr>
                <w:rFonts w:ascii="Arial" w:hAnsi="Arial" w:cs="Arial" w:eastAsia="Arial"/>
                <w:b w:val="0"/>
                <w:i w:val="0"/>
                <w:color w:val="6B7280"/>
                <w:sz w:val="16"/>
              </w:rPr>
              <w:t xml:space="preserve"> [9]</w:t>
            </w:r>
            <w:r>
              <w:rPr>
                <w:rFonts w:ascii="Arial" w:hAnsi="Arial" w:cs="Arial" w:eastAsia="Arial"/>
                <w:b w:val="0"/>
                <w:i w:val="0"/>
                <w:color w:val="1F2937"/>
                <w:sz w:val="16"/>
              </w:rPr>
              <w:t xml:space="preserve">  </w:t>
            </w:r>
            <w:hyperlink r:id="rId10">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Spoke on a KubeCon + CloudNativeCon India 2026 panel</w:t>
            </w:r>
          </w:p>
        </w:tc>
      </w:tr>
      <w:tr>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Hari L</w:t>
            </w:r>
            <w:r>
              <w:rPr>
                <w:rFonts w:ascii="Arial" w:hAnsi="Arial" w:cs="Arial" w:eastAsia="Arial"/>
                <w:b w:val="0"/>
                <w:i w:val="0"/>
                <w:color w:val="6B7280"/>
                <w:sz w:val="18"/>
              </w:rPr>
              <w:t xml:space="preserve">  Head of Engineering</w:t>
            </w:r>
          </w:p>
          <w:p>
            <w:pPr>
              <w:spacing w:before="0" w:after="20" w:line="269" w:lineRule="auto"/>
            </w:pPr>
            <w:r>
              <w:rPr>
                <w:rFonts w:ascii="Arial" w:hAnsi="Arial" w:cs="Arial" w:eastAsia="Arial"/>
                <w:b/>
                <w:i w:val="0"/>
                <w:color w:val="6D28D9"/>
                <w:sz w:val="16"/>
              </w:rPr>
              <w:t>Technical evaluator</w:t>
            </w:r>
          </w:p>
          <w:p>
            <w:pPr>
              <w:spacing w:before="0" w:after="20" w:line="269" w:lineRule="auto"/>
            </w:pPr>
            <w:r>
              <w:rPr>
                <w:rFonts w:ascii="Arial" w:hAnsi="Arial" w:cs="Arial" w:eastAsia="Arial"/>
                <w:b w:val="0"/>
                <w:i w:val="0"/>
                <w:color w:val="1F2937"/>
                <w:sz w:val="18"/>
              </w:rPr>
              <w:t>Owns developer infrastructure, where maintenance and vuln pipelines run</w:t>
            </w:r>
            <w:r>
              <w:rPr>
                <w:rFonts w:ascii="Arial" w:hAnsi="Arial" w:cs="Arial" w:eastAsia="Arial"/>
                <w:b w:val="0"/>
                <w:i w:val="0"/>
                <w:color w:val="6B7280"/>
                <w:sz w:val="16"/>
              </w:rPr>
              <w:t xml:space="preserve"> [10]</w:t>
            </w:r>
            <w:r>
              <w:rPr>
                <w:rFonts w:ascii="Arial" w:hAnsi="Arial" w:cs="Arial" w:eastAsia="Arial"/>
                <w:b w:val="0"/>
                <w:i w:val="0"/>
                <w:color w:val="1F2937"/>
                <w:sz w:val="16"/>
              </w:rPr>
              <w:t xml:space="preserve">  </w:t>
            </w:r>
            <w:hyperlink r:id="rId11">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Guest on the Engineered by Atlassian podcast as Head of Engineering, Dev Infra</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Pushyami G.</w:t>
            </w:r>
            <w:r>
              <w:rPr>
                <w:rFonts w:ascii="Arial" w:hAnsi="Arial" w:cs="Arial" w:eastAsia="Arial"/>
                <w:b w:val="0"/>
                <w:i w:val="0"/>
                <w:color w:val="6B7280"/>
                <w:sz w:val="18"/>
              </w:rPr>
              <w:t xml:space="preserve">  Head of Engineering (Acting)</w:t>
            </w:r>
          </w:p>
          <w:p>
            <w:pPr>
              <w:spacing w:before="0" w:after="20" w:line="269" w:lineRule="auto"/>
            </w:pPr>
            <w:r>
              <w:rPr>
                <w:rFonts w:ascii="Arial" w:hAnsi="Arial" w:cs="Arial" w:eastAsia="Arial"/>
                <w:b/>
                <w:i w:val="0"/>
                <w:color w:val="6D28D9"/>
                <w:sz w:val="16"/>
              </w:rPr>
              <w:t>Technical evaluator</w:t>
            </w:r>
            <w:r>
              <w:rPr>
                <w:rFonts w:ascii="Arial" w:hAnsi="Arial" w:cs="Arial" w:eastAsia="Arial"/>
                <w:b/>
                <w:i w:val="0"/>
                <w:color w:val="047857"/>
                <w:sz w:val="16"/>
              </w:rPr>
              <w:t xml:space="preserve">   Champion — ex-Devin customer</w:t>
            </w:r>
          </w:p>
          <w:p>
            <w:pPr>
              <w:spacing w:before="0" w:after="20" w:line="269" w:lineRule="auto"/>
            </w:pPr>
            <w:r>
              <w:rPr>
                <w:rFonts w:ascii="Arial" w:hAnsi="Arial" w:cs="Arial" w:eastAsia="Arial"/>
                <w:b w:val="0"/>
                <w:i w:val="0"/>
                <w:color w:val="1F2937"/>
                <w:sz w:val="18"/>
              </w:rPr>
              <w:t>Owns Jira frontend platform direction and developer productivity; frontend migration is live work</w:t>
            </w:r>
            <w:r>
              <w:rPr>
                <w:rFonts w:ascii="Arial" w:hAnsi="Arial" w:cs="Arial" w:eastAsia="Arial"/>
                <w:b w:val="0"/>
                <w:i w:val="0"/>
                <w:color w:val="6B7280"/>
                <w:sz w:val="16"/>
              </w:rPr>
              <w:t xml:space="preserve"> [11]</w:t>
            </w:r>
            <w:r>
              <w:rPr>
                <w:rFonts w:ascii="Arial" w:hAnsi="Arial" w:cs="Arial" w:eastAsia="Arial"/>
                <w:b w:val="0"/>
                <w:i w:val="0"/>
                <w:color w:val="1F2937"/>
                <w:sz w:val="16"/>
              </w:rPr>
              <w:t xml:space="preserve">  </w:t>
            </w:r>
            <w:hyperlink r:id="rId12">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Sets OKRs and roadmap for Jira frontend platform teams on performance and developer productivity</w:t>
            </w:r>
          </w:p>
        </w:tc>
      </w:tr>
      <w:tr>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Saran Rajendran</w:t>
            </w:r>
            <w:r>
              <w:rPr>
                <w:rFonts w:ascii="Arial" w:hAnsi="Arial" w:cs="Arial" w:eastAsia="Arial"/>
                <w:b w:val="0"/>
                <w:i w:val="0"/>
                <w:color w:val="6B7280"/>
                <w:sz w:val="18"/>
              </w:rPr>
              <w:t xml:space="preserve">  Head of Engineering</w:t>
            </w:r>
          </w:p>
          <w:p>
            <w:pPr>
              <w:spacing w:before="0" w:after="20" w:line="269" w:lineRule="auto"/>
            </w:pPr>
            <w:r>
              <w:rPr>
                <w:rFonts w:ascii="Arial" w:hAnsi="Arial" w:cs="Arial" w:eastAsia="Arial"/>
                <w:b/>
                <w:i w:val="0"/>
                <w:color w:val="6D28D9"/>
                <w:sz w:val="16"/>
              </w:rPr>
              <w:t>Technical evaluator</w:t>
            </w:r>
            <w:r>
              <w:rPr>
                <w:rFonts w:ascii="Arial" w:hAnsi="Arial" w:cs="Arial" w:eastAsia="Arial"/>
                <w:b/>
                <w:i w:val="0"/>
                <w:color w:val="047857"/>
                <w:sz w:val="16"/>
              </w:rPr>
              <w:t xml:space="preserve">   Champion — ex-Devin customer</w:t>
            </w:r>
          </w:p>
          <w:p>
            <w:pPr>
              <w:spacing w:before="0" w:after="20" w:line="269" w:lineRule="auto"/>
            </w:pPr>
            <w:r>
              <w:rPr>
                <w:rFonts w:ascii="Arial" w:hAnsi="Arial" w:cs="Arial" w:eastAsia="Arial"/>
                <w:b w:val="0"/>
                <w:i w:val="0"/>
                <w:color w:val="1F2937"/>
                <w:sz w:val="18"/>
              </w:rPr>
              <w:t>Leads Jira Platform, the org behind the agent-run chores work</w:t>
            </w:r>
            <w:r>
              <w:rPr>
                <w:rFonts w:ascii="Arial" w:hAnsi="Arial" w:cs="Arial" w:eastAsia="Arial"/>
                <w:b w:val="0"/>
                <w:i w:val="0"/>
                <w:color w:val="6B7280"/>
                <w:sz w:val="16"/>
              </w:rPr>
              <w:t xml:space="preserve"> [12]</w:t>
            </w:r>
            <w:r>
              <w:rPr>
                <w:rFonts w:ascii="Arial" w:hAnsi="Arial" w:cs="Arial" w:eastAsia="Arial"/>
                <w:b w:val="0"/>
                <w:i w:val="0"/>
                <w:color w:val="1F2937"/>
                <w:sz w:val="16"/>
              </w:rPr>
              <w:t xml:space="preserve">  </w:t>
            </w:r>
            <w:hyperlink r:id="rId13">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Head of Engineering for Jira Platform</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0" w:type="dxa"/>
              <w:left w:w="0" w:type="dxa"/>
              <w:bottom w:w="0" w:type="dxa"/>
              <w:right w:w="0" w:type="dxa"/>
            </w:tcMar>
            <w:shd w:fill="FFFFFF" w:val="clear"/>
            <w:tcBorders>
              <w:top w:val="nil"/>
              <w:left w:val="nil"/>
              <w:bottom w:val="nil"/>
              <w:right w:val="nil"/>
            </w:tcBorders>
          </w:tcPr>
          <w:p>
            <w:r/>
          </w:p>
        </w:tc>
      </w:tr>
    </w:tbl>
    <w:p>
      <w:pPr>
        <w:pageBreakBefore/>
        <w:spacing w:before="80" w:after="80"/>
      </w:pPr>
      <w:r>
        <w:rPr>
          <w:rFonts w:ascii="Arial" w:hAnsi="Arial" w:cs="Arial" w:eastAsia="Arial"/>
          <w:b/>
          <w:i w:val="0"/>
          <w:color w:val="1F2937"/>
          <w:sz w:val="24"/>
        </w:rPr>
        <w:t>Intent signals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Two engineering heads previously worked at Devin customer Infosys</w:t>
            </w:r>
          </w:p>
          <w:p>
            <w:pPr>
              <w:spacing w:before="0" w:after="40" w:line="269" w:lineRule="auto"/>
            </w:pPr>
            <w:r>
              <w:rPr>
                <w:rFonts w:ascii="Arial" w:hAnsi="Arial" w:cs="Arial" w:eastAsia="Arial"/>
                <w:b/>
                <w:i w:val="0"/>
                <w:color w:val="1D4ED8"/>
                <w:sz w:val="16"/>
              </w:rPr>
              <w:t>Tier 1</w:t>
            </w:r>
            <w:r>
              <w:rPr>
                <w:rFonts w:ascii="Arial" w:hAnsi="Arial" w:cs="Arial" w:eastAsia="Arial"/>
                <w:b w:val="0"/>
                <w:i w:val="0"/>
                <w:color w:val="6B7280"/>
                <w:sz w:val="16"/>
              </w:rPr>
              <w:t xml:space="preserve">  ·  profile data</w:t>
            </w:r>
            <w:r>
              <w:rPr>
                <w:rFonts w:ascii="Arial" w:hAnsi="Arial" w:cs="Arial" w:eastAsia="Arial"/>
                <w:b w:val="0"/>
                <w:i w:val="0"/>
                <w:color w:val="6B7280"/>
                <w:sz w:val="18"/>
              </w:rPr>
              <w:t xml:space="preserve">  ·  Tech debt &amp; maintenance</w:t>
            </w:r>
            <w:r>
              <w:rPr>
                <w:rFonts w:ascii="Arial" w:hAnsi="Arial" w:cs="Arial" w:eastAsia="Arial"/>
                <w:b w:val="0"/>
                <w:i w:val="0"/>
                <w:color w:val="6B7280"/>
                <w:sz w:val="18"/>
              </w:rPr>
              <w:t xml:space="preserve">  ·  Relevant for: Suresh Kumar Khemka, Pushyami G.</w:t>
            </w:r>
          </w:p>
          <w:p>
            <w:pPr>
              <w:spacing w:before="0" w:after="20" w:line="269" w:lineRule="auto"/>
            </w:pPr>
            <w:r>
              <w:rPr>
                <w:rFonts w:ascii="Arial" w:hAnsi="Arial" w:cs="Arial" w:eastAsia="Arial"/>
                <w:b w:val="0"/>
                <w:i/>
                <w:color w:val="6B7280"/>
                <w:sz w:val="18"/>
              </w:rPr>
              <w:t>"Head of Engineering - Compute Platform @Atlassian"</w:t>
            </w:r>
            <w:r>
              <w:rPr>
                <w:rFonts w:ascii="Arial" w:hAnsi="Arial" w:cs="Arial" w:eastAsia="Arial"/>
                <w:b w:val="0"/>
                <w:i w:val="0"/>
                <w:color w:val="6B7280"/>
                <w:sz w:val="16"/>
              </w:rPr>
              <w:t xml:space="preserve"> [9] · 2026-10-03</w:t>
            </w:r>
          </w:p>
          <w:p>
            <w:pPr>
              <w:spacing w:before="0" w:after="20" w:line="269" w:lineRule="auto"/>
            </w:pPr>
            <w:r>
              <w:rPr>
                <w:rFonts w:ascii="Arial" w:hAnsi="Arial" w:cs="Arial" w:eastAsia="Arial"/>
                <w:b w:val="0"/>
                <w:i/>
                <w:color w:val="6B7280"/>
                <w:sz w:val="18"/>
              </w:rPr>
              <w:t>"Set OKRs , roadmap and direction for Jira frontend platform teams to improve product performance and developer productivity."</w:t>
            </w:r>
            <w:r>
              <w:rPr>
                <w:rFonts w:ascii="Arial" w:hAnsi="Arial" w:cs="Arial" w:eastAsia="Arial"/>
                <w:b w:val="0"/>
                <w:i w:val="0"/>
                <w:color w:val="6B7280"/>
                <w:sz w:val="16"/>
              </w:rPr>
              <w:t xml:space="preserve"> [11] · 2026-10-06</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Bitbucket team turned routine vuln fixes into agent pipelines</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eng blog</w:t>
            </w:r>
            <w:r>
              <w:rPr>
                <w:rFonts w:ascii="Arial" w:hAnsi="Arial" w:cs="Arial" w:eastAsia="Arial"/>
                <w:b w:val="0"/>
                <w:i w:val="0"/>
                <w:color w:val="6B7280"/>
                <w:sz w:val="18"/>
              </w:rPr>
              <w:t xml:space="preserve">  ·  Vulnerability remediation</w:t>
            </w:r>
            <w:r>
              <w:rPr>
                <w:rFonts w:ascii="Arial" w:hAnsi="Arial" w:cs="Arial" w:eastAsia="Arial"/>
                <w:b w:val="0"/>
                <w:i w:val="0"/>
                <w:color w:val="6B7280"/>
                <w:sz w:val="18"/>
              </w:rPr>
              <w:t xml:space="preserve">  ·  Relevant for: Hari L, David B. Cross</w:t>
            </w:r>
          </w:p>
          <w:p>
            <w:pPr>
              <w:spacing w:before="0" w:after="20" w:line="269" w:lineRule="auto"/>
            </w:pPr>
            <w:r>
              <w:rPr>
                <w:rFonts w:ascii="Arial" w:hAnsi="Arial" w:cs="Arial" w:eastAsia="Arial"/>
                <w:b w:val="0"/>
                <w:i/>
                <w:color w:val="6B7280"/>
                <w:sz w:val="18"/>
              </w:rPr>
              <w:t>"Routine vulnerability fixes are rarely difficult in isolation. The interruption that they cause is the problem"</w:t>
            </w:r>
            <w:r>
              <w:rPr>
                <w:rFonts w:ascii="Arial" w:hAnsi="Arial" w:cs="Arial" w:eastAsia="Arial"/>
                <w:b w:val="0"/>
                <w:i w:val="0"/>
                <w:color w:val="6B7280"/>
                <w:sz w:val="16"/>
              </w:rPr>
              <w:t xml:space="preserve"> [2] · 2026-08-31</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Jira team automated flaky tests and old feature flags with agents</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eng blog</w:t>
            </w:r>
            <w:r>
              <w:rPr>
                <w:rFonts w:ascii="Arial" w:hAnsi="Arial" w:cs="Arial" w:eastAsia="Arial"/>
                <w:b w:val="0"/>
                <w:i w:val="0"/>
                <w:color w:val="6B7280"/>
                <w:sz w:val="18"/>
              </w:rPr>
              <w:t xml:space="preserve">  ·  Tech debt &amp; maintenance</w:t>
            </w:r>
            <w:r>
              <w:rPr>
                <w:rFonts w:ascii="Arial" w:hAnsi="Arial" w:cs="Arial" w:eastAsia="Arial"/>
                <w:b w:val="0"/>
                <w:i w:val="0"/>
                <w:color w:val="6B7280"/>
                <w:sz w:val="18"/>
              </w:rPr>
              <w:t xml:space="preserve">  ·  Relevant for: Saran Rajendran, Pushyami G., Hari L</w:t>
            </w:r>
          </w:p>
          <w:p>
            <w:pPr>
              <w:spacing w:before="0" w:after="20" w:line="269" w:lineRule="auto"/>
            </w:pPr>
            <w:r>
              <w:rPr>
                <w:rFonts w:ascii="Arial" w:hAnsi="Arial" w:cs="Arial" w:eastAsia="Arial"/>
                <w:b w:val="0"/>
                <w:i/>
                <w:color w:val="6B7280"/>
                <w:sz w:val="18"/>
              </w:rPr>
              <w:t>"So far, it’s responsible for more than 500 merged PRs in the past 70 days."</w:t>
            </w:r>
            <w:r>
              <w:rPr>
                <w:rFonts w:ascii="Arial" w:hAnsi="Arial" w:cs="Arial" w:eastAsia="Arial"/>
                <w:b w:val="0"/>
                <w:i w:val="0"/>
                <w:color w:val="6B7280"/>
                <w:sz w:val="16"/>
              </w:rPr>
              <w:t xml:space="preserve"> [1] · 2026-06-01 ⚠️ may be outdated</w:t>
            </w:r>
          </w:p>
          <w:p>
            <w:pPr>
              <w:spacing w:before="0" w:after="20" w:line="269" w:lineRule="auto"/>
            </w:pPr>
            <w:r>
              <w:rPr>
                <w:rFonts w:ascii="Arial" w:hAnsi="Arial" w:cs="Arial" w:eastAsia="Arial"/>
                <w:b w:val="0"/>
                <w:i/>
                <w:color w:val="6B7280"/>
                <w:sz w:val="18"/>
              </w:rPr>
              <w:t>"This includes work like cleaning up old feature flags, chasing flaky tests, fixing identified vulnerabilities, addressing accessibility issues, and chipping away at a long tail of bugs."</w:t>
            </w:r>
            <w:r>
              <w:rPr>
                <w:rFonts w:ascii="Arial" w:hAnsi="Arial" w:cs="Arial" w:eastAsia="Arial"/>
                <w:b w:val="0"/>
                <w:i w:val="0"/>
                <w:color w:val="6B7280"/>
                <w:sz w:val="16"/>
              </w:rPr>
              <w:t xml:space="preserve"> [1] · 2026-06-01 ⚠️ may be outdated</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Frontend platform moved styled-components to Compiled with an agent</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eng blog</w:t>
            </w:r>
            <w:r>
              <w:rPr>
                <w:rFonts w:ascii="Arial" w:hAnsi="Arial" w:cs="Arial" w:eastAsia="Arial"/>
                <w:b w:val="0"/>
                <w:i w:val="0"/>
                <w:color w:val="6B7280"/>
                <w:sz w:val="18"/>
              </w:rPr>
              <w:t xml:space="preserve">  ·  Code migration &amp; modernization</w:t>
            </w:r>
            <w:r>
              <w:rPr>
                <w:rFonts w:ascii="Arial" w:hAnsi="Arial" w:cs="Arial" w:eastAsia="Arial"/>
                <w:b w:val="0"/>
                <w:i w:val="0"/>
                <w:color w:val="6B7280"/>
                <w:sz w:val="18"/>
              </w:rPr>
              <w:t xml:space="preserve">  ·  Relevant for: Pushyami G.</w:t>
            </w:r>
          </w:p>
          <w:p>
            <w:pPr>
              <w:spacing w:before="0" w:after="20" w:line="269" w:lineRule="auto"/>
            </w:pPr>
            <w:r>
              <w:rPr>
                <w:rFonts w:ascii="Arial" w:hAnsi="Arial" w:cs="Arial" w:eastAsia="Arial"/>
                <w:b w:val="0"/>
                <w:i/>
                <w:color w:val="6B7280"/>
                <w:sz w:val="18"/>
              </w:rPr>
              <w:t>"The experiment to migrate `styled-components` to `@compiled css-in-js` resulted in migrating majority of usages"</w:t>
            </w:r>
            <w:r>
              <w:rPr>
                <w:rFonts w:ascii="Arial" w:hAnsi="Arial" w:cs="Arial" w:eastAsia="Arial"/>
                <w:b w:val="0"/>
                <w:i w:val="0"/>
                <w:color w:val="6B7280"/>
                <w:sz w:val="16"/>
              </w:rPr>
              <w:t xml:space="preserve"> [3] · 2026-04-16 ⚠️ may be outdated</w:t>
            </w:r>
          </w:p>
        </w:tc>
      </w:tr>
    </w:tbl>
    <w:p>
      <w:pPr>
        <w:spacing w:after="120"/>
      </w:pPr>
    </w:p>
    <w:p>
      <w:pPr>
        <w:spacing w:before="200" w:after="80"/>
      </w:pPr>
      <w:r>
        <w:rPr>
          <w:rFonts w:ascii="Arial" w:hAnsi="Arial" w:cs="Arial" w:eastAsia="Arial"/>
          <w:b/>
          <w:i w:val="0"/>
          <w:color w:val="1F2937"/>
          <w:sz w:val="24"/>
        </w:rPr>
        <w:t>Additional signals</w:t>
      </w:r>
    </w:p>
    <w:p>
      <w:pPr>
        <w:spacing w:after="80"/>
      </w:pPr>
      <w:r>
        <w:rPr>
          <w:rFonts w:ascii="Arial" w:hAnsi="Arial" w:cs="Arial" w:eastAsia="Arial"/>
          <w:b w:val="0"/>
          <w:i/>
          <w:color w:val="6B7280"/>
          <w:sz w:val="16"/>
        </w:rPr>
        <w:t>Lower-level signals from the past two weeks.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10" w:line="269" w:lineRule="auto"/>
            </w:pPr>
            <w:r/>
            <w:r>
              <w:rPr>
                <w:rFonts w:ascii="Arial" w:hAnsi="Arial" w:cs="Arial" w:eastAsia="Arial"/>
                <w:b/>
                <w:i w:val="0"/>
                <w:color w:val="6D28D9"/>
                <w:sz w:val="16"/>
              </w:rPr>
              <w:t>News mention</w:t>
            </w:r>
          </w:p>
          <w:p>
            <w:pPr>
              <w:spacing w:before="0" w:after="10" w:line="269" w:lineRule="auto"/>
            </w:pPr>
            <w:r>
              <w:rPr>
                <w:rFonts w:ascii="Arial" w:hAnsi="Arial" w:cs="Arial" w:eastAsia="Arial"/>
                <w:b/>
                <w:i w:val="0"/>
                <w:color w:val="1F2937"/>
                <w:sz w:val="20"/>
              </w:rPr>
              <w:t>Atlassian launched AI-native SDLC tooling on Oct 7</w:t>
            </w:r>
          </w:p>
          <w:p>
            <w:pPr>
              <w:spacing w:before="0" w:after="20" w:line="269" w:lineRule="auto"/>
            </w:pPr>
            <w:r>
              <w:rPr>
                <w:rFonts w:ascii="Arial" w:hAnsi="Arial" w:cs="Arial" w:eastAsia="Arial"/>
                <w:b w:val="0"/>
                <w:i w:val="0"/>
                <w:color w:val="6B7280"/>
                <w:sz w:val="16"/>
              </w:rPr>
              <w:t>Posted 4d ago</w:t>
            </w:r>
            <w:r>
              <w:rPr>
                <w:rFonts w:ascii="Arial" w:hAnsi="Arial" w:cs="Arial" w:eastAsia="Arial"/>
                <w:b w:val="0"/>
                <w:i w:val="0"/>
                <w:color w:val="6B7280"/>
                <w:sz w:val="16"/>
              </w:rPr>
              <w:t xml:space="preserve"> [13]</w:t>
            </w:r>
          </w:p>
        </w:tc>
      </w:tr>
    </w:tbl>
    <w:p>
      <w:pPr>
        <w:spacing w:after="8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10" w:line="269" w:lineRule="auto"/>
            </w:pPr>
            <w:r/>
            <w:r>
              <w:rPr>
                <w:rFonts w:ascii="Arial" w:hAnsi="Arial" w:cs="Arial" w:eastAsia="Arial"/>
                <w:b/>
                <w:i w:val="0"/>
                <w:color w:val="6D28D9"/>
                <w:sz w:val="16"/>
              </w:rPr>
              <w:t>News mention</w:t>
            </w:r>
          </w:p>
          <w:p>
            <w:pPr>
              <w:spacing w:before="0" w:after="10" w:line="269" w:lineRule="auto"/>
            </w:pPr>
            <w:r>
              <w:rPr>
                <w:rFonts w:ascii="Arial" w:hAnsi="Arial" w:cs="Arial" w:eastAsia="Arial"/>
                <w:b/>
                <w:i w:val="0"/>
                <w:color w:val="1F2937"/>
                <w:sz w:val="20"/>
              </w:rPr>
              <w:t>Atlassian and OpenAI partnership announced Oct 6</w:t>
            </w:r>
          </w:p>
          <w:p>
            <w:pPr>
              <w:spacing w:before="0" w:after="20" w:line="269" w:lineRule="auto"/>
            </w:pPr>
            <w:r>
              <w:rPr>
                <w:rFonts w:ascii="Arial" w:hAnsi="Arial" w:cs="Arial" w:eastAsia="Arial"/>
                <w:b w:val="0"/>
                <w:i w:val="0"/>
                <w:color w:val="6B7280"/>
                <w:sz w:val="16"/>
              </w:rPr>
              <w:t>Posted 5d ago</w:t>
            </w:r>
            <w:r>
              <w:rPr>
                <w:rFonts w:ascii="Arial" w:hAnsi="Arial" w:cs="Arial" w:eastAsia="Arial"/>
                <w:b w:val="0"/>
                <w:i w:val="0"/>
                <w:color w:val="6B7280"/>
                <w:sz w:val="16"/>
              </w:rPr>
              <w:t xml:space="preserve"> [14]</w:t>
            </w:r>
          </w:p>
        </w:tc>
      </w:tr>
    </w:tbl>
    <w:p>
      <w:pPr>
        <w:spacing w:after="80"/>
      </w:pPr>
    </w:p>
    <w:p>
      <w:pPr>
        <w:spacing w:before="200" w:after="80"/>
      </w:pPr>
      <w:r>
        <w:rPr>
          <w:rFonts w:ascii="Arial" w:hAnsi="Arial" w:cs="Arial" w:eastAsia="Arial"/>
          <w:b/>
          <w:i w:val="0"/>
          <w:color w:val="1F2937"/>
          <w:sz w:val="24"/>
        </w:rPr>
        <w:t>Competitive context</w:t>
      </w:r>
    </w:p>
    <w:p>
      <w:pPr>
        <w:spacing w:after="120"/>
      </w:pPr>
      <w:r>
        <w:rPr>
          <w:rFonts w:ascii="Arial" w:hAnsi="Arial" w:cs="Arial" w:eastAsia="Arial"/>
          <w:b w:val="0"/>
          <w:i w:val="0"/>
          <w:color w:val="1F2937"/>
          <w:sz w:val="20"/>
        </w:rPr>
        <w:t xml:space="preserve">1. </w:t>
      </w:r>
      <w:r>
        <w:rPr>
          <w:rFonts w:ascii="Arial" w:hAnsi="Arial" w:cs="Arial" w:eastAsia="Arial"/>
          <w:b w:val="0"/>
          <w:i w:val="0"/>
          <w:color w:val="1F2937"/>
          <w:sz w:val="20"/>
        </w:rPr>
        <w:t>Atlassian runs its own coding agent, Rovo Dev, internally (cohort study, code reviewer on 1,900+ repos, vuln pipelines). Expand alongside, never displace.</w:t>
      </w:r>
      <w:r>
        <w:rPr>
          <w:rFonts w:ascii="Arial" w:hAnsi="Arial" w:cs="Arial" w:eastAsia="Arial"/>
          <w:b w:val="0"/>
          <w:i w:val="0"/>
          <w:color w:val="6B7280"/>
          <w:sz w:val="18"/>
        </w:rPr>
        <w:t xml:space="preserve">  (competitor in production)</w:t>
      </w:r>
      <w:r>
        <w:rPr>
          <w:rFonts w:ascii="Arial" w:hAnsi="Arial" w:cs="Arial" w:eastAsia="Arial"/>
          <w:b w:val="0"/>
          <w:i w:val="0"/>
          <w:color w:val="6B7280"/>
          <w:sz w:val="16"/>
        </w:rPr>
        <w:t xml:space="preserve"> [4][15]</w:t>
      </w:r>
    </w:p>
    <w:p>
      <w:pPr>
        <w:spacing w:after="120"/>
      </w:pPr>
      <w:r>
        <w:rPr>
          <w:rFonts w:ascii="Arial" w:hAnsi="Arial" w:cs="Arial" w:eastAsia="Arial"/>
          <w:b w:val="0"/>
          <w:i w:val="0"/>
          <w:color w:val="1F2937"/>
          <w:sz w:val="20"/>
        </w:rPr>
        <w:t xml:space="preserve">2. </w:t>
      </w:r>
      <w:r>
        <w:rPr>
          <w:rFonts w:ascii="Arial" w:hAnsi="Arial" w:cs="Arial" w:eastAsia="Arial"/>
          <w:b w:val="0"/>
          <w:i w:val="0"/>
          <w:color w:val="1F2937"/>
          <w:sz w:val="20"/>
        </w:rPr>
        <w:t>Jira deep-links to six coding agents including Claude Code, Cursor, GitHub Copilot and OpenAI Codex (product integration, not proof of internal use)</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[16]</w:t>
      </w:r>
    </w:p>
    <w:p>
      <w:pPr>
        <w:spacing w:before="200" w:after="80"/>
      </w:pPr>
      <w:r>
        <w:rPr>
          <w:rFonts w:ascii="Arial" w:hAnsi="Arial" w:cs="Arial" w:eastAsia="Arial"/>
          <w:b/>
          <w:i w:val="0"/>
          <w:color w:val="1F2937"/>
          <w:sz w:val="24"/>
        </w:rPr>
        <w:t>Company LinkedIn</w:t>
      </w:r>
    </w:p>
    <w:p>
      <w:pPr>
        <w:spacing w:after="80"/>
      </w:pPr>
      <w:r>
        <w:rPr>
          <w:rFonts w:ascii="Arial" w:hAnsi="Arial" w:cs="Arial" w:eastAsia="Arial"/>
          <w:b w:val="0"/>
          <w:i w:val="0"/>
          <w:color w:val="1F2937"/>
          <w:sz w:val="20"/>
        </w:rPr>
        <w:t>94% of engineering organizations have adopted AI, but only 6% have systems for it</w:t>
      </w:r>
      <w:r>
        <w:rPr>
          <w:rFonts w:ascii="Arial" w:hAnsi="Arial" w:cs="Arial" w:eastAsia="Arial"/>
          <w:b w:val="0"/>
          <w:i w:val="0"/>
          <w:color w:val="6B7280"/>
          <w:sz w:val="18"/>
        </w:rPr>
        <w:t xml:space="preserve">  (company post)</w:t>
      </w:r>
      <w:r>
        <w:rPr>
          <w:rFonts w:ascii="Arial" w:hAnsi="Arial" w:cs="Arial" w:eastAsia="Arial"/>
          <w:b w:val="0"/>
          <w:i w:val="0"/>
          <w:color w:val="6B7280"/>
          <w:sz w:val="16"/>
        </w:rPr>
        <w:t xml:space="preserve"> [17]</w:t>
      </w:r>
    </w:p>
    <w:p>
      <w:pPr>
        <w:spacing w:after="80"/>
      </w:pPr>
      <w:r>
        <w:rPr>
          <w:rFonts w:ascii="Arial" w:hAnsi="Arial" w:cs="Arial" w:eastAsia="Arial"/>
          <w:b w:val="0"/>
          <w:i/>
          <w:color w:val="6B7280"/>
          <w:sz w:val="18"/>
        </w:rPr>
        <w:t>"94% of engineering organizations have adopted AI. But only 6% have"</w:t>
      </w:r>
      <w:r>
        <w:rPr>
          <w:rFonts w:ascii="Arial" w:hAnsi="Arial" w:cs="Arial" w:eastAsia="Arial"/>
          <w:b w:val="0"/>
          <w:i w:val="0"/>
          <w:color w:val="6B7280"/>
          <w:sz w:val="16"/>
        </w:rPr>
        <w:t xml:space="preserve"> [17]</w:t>
      </w:r>
    </w:p>
    <w:p>
      <w:pPr>
        <w:pageBreakBefore/>
        <w:spacing w:before="80" w:after="80"/>
      </w:pPr>
      <w:r>
        <w:rPr>
          <w:rFonts w:ascii="Arial" w:hAnsi="Arial" w:cs="Arial" w:eastAsia="Arial"/>
          <w:b/>
          <w:i w:val="0"/>
          <w:color w:val="1F2937"/>
          <w:sz w:val="24"/>
        </w:rPr>
        <w:t>Drafted messages</w:t>
      </w:r>
    </w:p>
    <w:p>
      <w:r>
        <w:rPr>
          <w:rFonts w:ascii="Arial" w:hAnsi="Arial" w:cs="Arial" w:eastAsia="Arial"/>
          <w:b w:val="0"/>
          <w:i/>
          <w:color w:val="6B7280"/>
          <w:sz w:val="18"/>
        </w:rPr>
        <w:t>Drafts for rep review. Never auto-sent.</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Taroon Mandhana</w:t>
            </w:r>
            <w:r>
              <w:rPr>
                <w:rFonts w:ascii="Arial" w:hAnsi="Arial" w:cs="Arial" w:eastAsia="Arial"/>
                <w:b/>
                <w:i w:val="0"/>
                <w:color w:val="1E40AF"/>
                <w:sz w:val="16"/>
              </w:rPr>
              <w:t xml:space="preserve">   Economic buyer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Atlassian</w:t>
            </w:r>
          </w:p>
          <w:p>
            <w:pPr>
              <w:spacing w:before="0" w:after="40" w:line="269" w:lineRule="auto"/>
            </w:pPr>
            <w:r>
              <w:rPr>
                <w:rFonts w:ascii="Arial" w:hAnsi="Arial" w:cs="Arial" w:eastAsia="Arial"/>
                <w:b w:val="0"/>
                <w:i w:val="0"/>
                <w:color w:val="1F2937"/>
                <w:sz w:val="22"/>
              </w:rPr>
              <w:t>Hi Taroon,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Mainstage point that coding isn't the bottleneck anymore stuck with me. If alignment is the real constraint, then the execution work your engineers still carry by hand is the cost worth removing.</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is an autonomous software engineer. Your engineers stay the architects and set direction, and Devin takes delegated tickets through to a pull request they review. FE fundinfo reports a 10% immediate increase in engineering capacity with Devin (https://devin.ai/customers/fefundinfo).</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you be open to a 20 minute call to see where that fits next to the agent work your teams already run?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Taroon, your Mainstage case that alignment, not coding, is now the bottleneck matches how we built Devin. Engineers set direction, and Devin hands back a reviewed PR for each delegated ticket.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Taroon. Atlassian's own study found 94% of engineering leaders say their teams already use AI, yet only 6% have the systems to scale and govern it. That gap is where Devin earns its place. Every task Devin takes on starts as a ticket and comes back as a pull request with a reviewer attached, so governance stays inside the workflow you already have. Happy to show how other large engineering orgs set that up next to in-house agents. Open to a short call?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Do not pitch "have you tried agents?" or displacing Rovo Dev; Atlassian builds and runs its own coding agent, so position Devin alongside it.</w:t>
                  </w:r>
                </w:p>
                <w:p>
                  <w:pPr>
                    <w:spacing w:before="0" w:after="8" w:line="269" w:lineRule="auto"/>
                  </w:pPr>
                  <w:r>
                    <w:rPr>
                      <w:rFonts w:ascii="Arial" w:hAnsi="Arial" w:cs="Arial" w:eastAsia="Arial"/>
                      <w:b w:val="0"/>
                      <w:i w:val="0"/>
                      <w:color w:val="6B7280"/>
                      <w:sz w:val="16"/>
                    </w:rPr>
                    <w:t>- Exec sponsor angle: his public alignment thesis plus a capacity proof point; no product tour.</w:t>
                  </w:r>
                </w:p>
                <w:p>
                  <w:pPr>
                    <w:spacing w:before="0" w:after="8" w:line="269" w:lineRule="auto"/>
                  </w:pPr>
                  <w:r>
                    <w:rPr>
                      <w:rFonts w:ascii="Arial" w:hAnsi="Arial" w:cs="Arial" w:eastAsia="Arial"/>
                      <w:b w:val="0"/>
                      <w:i w:val="0"/>
                      <w:color w:val="6B7280"/>
                      <w:sz w:val="16"/>
                    </w:rPr>
                    <w:t>- No peer proof available (no peer is a public Devin customer); proof is use-case level.</w:t>
                  </w:r>
                </w:p>
                <w:p>
                  <w:pPr>
                    <w:spacing w:before="0" w:after="8" w:line="269" w:lineRule="auto"/>
                  </w:pPr>
                  <w:r>
                    <w:rPr>
                      <w:rFonts w:ascii="Arial" w:hAnsi="Arial" w:cs="Arial" w:eastAsia="Arial"/>
                      <w:b w:val="0"/>
                      <w:i w:val="0"/>
                      <w:color w:val="6B7280"/>
                      <w:sz w:val="16"/>
                    </w:rPr>
                    <w:t>- Never mention the March CTO transition or workforce reductions.</w:t>
                  </w:r>
                </w:p>
                <w:p>
                  <w:pPr>
                    <w:spacing w:before="0" w:after="8" w:line="269" w:lineRule="auto"/>
                  </w:pPr>
                  <w:r>
                    <w:rPr>
                      <w:rFonts w:ascii="Arial" w:hAnsi="Arial" w:cs="Arial" w:eastAsia="Arial"/>
                      <w:b w:val="0"/>
                      <w:i w:val="0"/>
                      <w:color w:val="6B7280"/>
                      <w:sz w:val="16"/>
                    </w:rPr>
                    <w:t>- LinkedIn follow-up is sendable after he accepts.</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[4][13][18][19]</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Suresh Kumar Khemka</w:t>
            </w:r>
            <w:r>
              <w:rPr>
                <w:rFonts w:ascii="Arial" w:hAnsi="Arial" w:cs="Arial" w:eastAsia="Arial"/>
                <w:b/>
                <w:i w:val="0"/>
                <w:color w:val="6D28D9"/>
                <w:sz w:val="16"/>
              </w:rPr>
              <w:t xml:space="preserve">   Technical evaluator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Atlassian</w:t>
            </w:r>
          </w:p>
          <w:p>
            <w:pPr>
              <w:spacing w:before="0" w:after="40" w:line="269" w:lineRule="auto"/>
            </w:pPr>
            <w:r>
              <w:rPr>
                <w:rFonts w:ascii="Arial" w:hAnsi="Arial" w:cs="Arial" w:eastAsia="Arial"/>
                <w:b w:val="0"/>
                <w:i w:val="0"/>
                <w:color w:val="1F2937"/>
                <w:sz w:val="22"/>
              </w:rPr>
              <w:t>Hi Suresh,</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Saw that you spoke on a KubeCon panel. Running the Compute Platform group means a steady queue of upgrade and migration tickets that are repetitive but still need careful review.</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works those tickets the way an engineer would. It runs your build and tests in its own environment, then opens a pull request for your team to approve. Nubank used Devin on a large migration and reported an 8x engineering time efficiency gain (https://devin.ai/customers/nubank/).</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it be worth 20 minutes to map one platform migration on your backlog to a Devin pilot?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Suresh, enjoyed seeing your KubeCon panel. I work with platform teams that use Devin to take repetitive upgrade and migration tickets all the way to a reviewed PR.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Suresh. One idea for Compute Platform: pick a single migration your team keeps deferring and let Devin run it as parallel sessions, each one a separate pull request your engineers review and merge. It plugs into the CI you already have, so your review bar does not change. If the first batch merges cleanly, you have a repeatable path for the rest of that backlog. I can walk you through how teams scope the first pilot. Open to a short call?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Do not claim he used Devin at Infosys; worked-at is not used, and leave prior-employer trivia out of LinkedIn.</w:t>
                  </w:r>
                </w:p>
                <w:p>
                  <w:pPr>
                    <w:spacing w:before="0" w:after="8" w:line="269" w:lineRule="auto"/>
                  </w:pPr>
                  <w:r>
                    <w:rPr>
                      <w:rFonts w:ascii="Arial" w:hAnsi="Arial" w:cs="Arial" w:eastAsia="Arial"/>
                      <w:b w:val="0"/>
                      <w:i w:val="0"/>
                      <w:color w:val="6B7280"/>
                      <w:sz w:val="16"/>
                    </w:rPr>
                    <w:t>- Technical evaluator angle: how Devin runs on a platform team's stack and CI, not the CTO pitch.</w:t>
                  </w:r>
                </w:p>
                <w:p>
                  <w:pPr>
                    <w:spacing w:before="0" w:after="8" w:line="269" w:lineRule="auto"/>
                  </w:pPr>
                  <w:r>
                    <w:rPr>
                      <w:rFonts w:ascii="Arial" w:hAnsi="Arial" w:cs="Arial" w:eastAsia="Arial"/>
                      <w:b w:val="0"/>
                      <w:i w:val="0"/>
                      <w:color w:val="6B7280"/>
                      <w:sz w:val="16"/>
                    </w:rPr>
                    <w:t>- Atlassian runs Rovo Dev internally; frame Devin as extra capacity, not a replacement.</w:t>
                  </w:r>
                </w:p>
                <w:p>
                  <w:pPr>
                    <w:spacing w:before="0" w:after="8" w:line="269" w:lineRule="auto"/>
                  </w:pPr>
                  <w:r>
                    <w:rPr>
                      <w:rFonts w:ascii="Arial" w:hAnsi="Arial" w:cs="Arial" w:eastAsia="Arial"/>
                      <w:b w:val="0"/>
                      <w:i w:val="0"/>
                      <w:color w:val="6B7280"/>
                      <w:sz w:val="16"/>
                    </w:rPr>
                    <w:t>- LinkedIn follow-up is sendable after he accepts.</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[9][20][21]</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Hari L</w:t>
            </w:r>
            <w:r>
              <w:rPr>
                <w:rFonts w:ascii="Arial" w:hAnsi="Arial" w:cs="Arial" w:eastAsia="Arial"/>
                <w:b/>
                <w:i w:val="0"/>
                <w:color w:val="6D28D9"/>
                <w:sz w:val="16"/>
              </w:rPr>
              <w:t xml:space="preserve">   Technical evaluator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Atlassian</w:t>
            </w:r>
          </w:p>
          <w:p>
            <w:pPr>
              <w:spacing w:before="0" w:after="40" w:line="269" w:lineRule="auto"/>
            </w:pPr>
            <w:r>
              <w:rPr>
                <w:rFonts w:ascii="Arial" w:hAnsi="Arial" w:cs="Arial" w:eastAsia="Arial"/>
                <w:b w:val="0"/>
                <w:i w:val="0"/>
                <w:color w:val="1F2937"/>
                <w:sz w:val="22"/>
              </w:rPr>
              <w:t>Hi Hari,</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A recent Atlassian engineering post on vulnerability fixes put it well: routine fixes are rarely difficult in isolation, the interruption they cause is the problem. That handoff cost lands on whoever owns developer infrastructure.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takes those tickets end to end, from tracing the dependency to opening the pull request, then hands the change back for review. Itaú reports 70% of security vulnerabilities automatically remediated with Devin (https://devin.ai/customers/itau).</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Worth 20 minutes to see how it would sit next to the pipelines you already run?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Hari, enjoyed your Engineered by Atlassian podcast episode as head of Dev Infra. I help teams use Devin to take routine dependency and security tickets through to reviewed PRs.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Hari. The angle I would suggest for an infra org is the overflow: the dependency bumps and cleanup tickets that sit in a queue because nobody wants to pick them up. Devin works them in parallel and opens pull requests that land in the same review flow your engineers use today. No new pipeline is required. If useful, I can show how teams set a weekly cleanup quota and track merge rate. Open to a short call?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Do not suggest replacing the Agentic Pipelines work; Atlassian already runs Rovo Dev for vuln fixes, so pitch the remainder and overflow.</w:t>
                  </w:r>
                </w:p>
                <w:p>
                  <w:pPr>
                    <w:spacing w:before="0" w:after="8" w:line="269" w:lineRule="auto"/>
                  </w:pPr>
                  <w:r>
                    <w:rPr>
                      <w:rFonts w:ascii="Arial" w:hAnsi="Arial" w:cs="Arial" w:eastAsia="Arial"/>
                      <w:b w:val="0"/>
                      <w:i w:val="0"/>
                      <w:color w:val="6B7280"/>
                      <w:sz w:val="16"/>
                    </w:rPr>
                    <w:t>- Technical evaluator angle: fit with existing CI and review flow.</w:t>
                  </w:r>
                </w:p>
                <w:p>
                  <w:pPr>
                    <w:spacing w:before="0" w:after="8" w:line="269" w:lineRule="auto"/>
                  </w:pPr>
                  <w:r>
                    <w:rPr>
                      <w:rFonts w:ascii="Arial" w:hAnsi="Arial" w:cs="Arial" w:eastAsia="Arial"/>
                      <w:b w:val="0"/>
                      <w:i w:val="0"/>
                      <w:color w:val="6B7280"/>
                      <w:sz w:val="16"/>
                    </w:rPr>
                    <w:t>- Hari L's surname appears as Lingamagunta in the podcast host's post; confirm before sending.</w:t>
                  </w:r>
                </w:p>
                <w:p>
                  <w:pPr>
                    <w:spacing w:before="0" w:after="8" w:line="269" w:lineRule="auto"/>
                  </w:pPr>
                  <w:r>
                    <w:rPr>
                      <w:rFonts w:ascii="Arial" w:hAnsi="Arial" w:cs="Arial" w:eastAsia="Arial"/>
                      <w:b w:val="0"/>
                      <w:i w:val="0"/>
                      <w:color w:val="6B7280"/>
                      <w:sz w:val="16"/>
                    </w:rPr>
                    <w:t>- LinkedIn follow-up is sendable after he accepts.</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[2][22][23]</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Pushyami G.</w:t>
            </w:r>
            <w:r>
              <w:rPr>
                <w:rFonts w:ascii="Arial" w:hAnsi="Arial" w:cs="Arial" w:eastAsia="Arial"/>
                <w:b/>
                <w:i w:val="0"/>
                <w:color w:val="6D28D9"/>
                <w:sz w:val="16"/>
              </w:rPr>
              <w:t xml:space="preserve">   Technical evaluator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Atlassian</w:t>
            </w:r>
          </w:p>
          <w:p>
            <w:pPr>
              <w:spacing w:before="0" w:after="40" w:line="269" w:lineRule="auto"/>
            </w:pPr>
            <w:r>
              <w:rPr>
                <w:rFonts w:ascii="Arial" w:hAnsi="Arial" w:cs="Arial" w:eastAsia="Arial"/>
                <w:b w:val="0"/>
                <w:i w:val="0"/>
                <w:color w:val="1F2937"/>
                <w:sz w:val="22"/>
              </w:rPr>
              <w:t>Hi Pushyami,</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 set the roadmap for Jira frontend platform teams on performance and developer productivity, and Atlassian's frontend platform engineers have written about using an agent to migrate off styled-components. That post noted the hard part was tricky edge cases where codemods couldn't update them.</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is built for that remainder. It works each change in its own session and opens a pull request once your tests pass. Evinova reports 3x faster code migrations with Devin (https://devin.ai/customers/evinova).</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Open to a 20 minute call on whether your remaining migration work is a fit?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Pushyami, I follow the Jira frontend platform work on performance and developer productivity. I help teams hand Devin the long tail of migration and cleanup tickets, each one landing as a PR for review.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Pushyami. A thought for frontend platform teams: once a library migration is mostly done, the leftovers stall because each one needs real judgment. Devin is useful exactly there. It reads the surrounding component before making the change, and it hands back a pull request with its reasoning written up. A good first test is one stuck slice of the backlog. Happy to share how that pilot gets scoped. Worth a short call?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Do not frame this as redoing the Rovo Dev migration; pitch the remainder that is still open.</w:t>
                  </w:r>
                </w:p>
                <w:p>
                  <w:pPr>
                    <w:spacing w:before="0" w:after="8" w:line="269" w:lineRule="auto"/>
                  </w:pPr>
                  <w:r>
                    <w:rPr>
                      <w:rFonts w:ascii="Arial" w:hAnsi="Arial" w:cs="Arial" w:eastAsia="Arial"/>
                      <w:b w:val="0"/>
                      <w:i w:val="0"/>
                      <w:color w:val="6B7280"/>
                      <w:sz w:val="16"/>
                    </w:rPr>
                    <w:t>- Do not mention her prior employer; worked-at is not proof she used Devin.</w:t>
                  </w:r>
                </w:p>
                <w:p>
                  <w:pPr>
                    <w:spacing w:before="0" w:after="8" w:line="269" w:lineRule="auto"/>
                  </w:pPr>
                  <w:r>
                    <w:rPr>
                      <w:rFonts w:ascii="Arial" w:hAnsi="Arial" w:cs="Arial" w:eastAsia="Arial"/>
                      <w:b w:val="0"/>
                      <w:i w:val="0"/>
                      <w:color w:val="6B7280"/>
                      <w:sz w:val="16"/>
                    </w:rPr>
                    <w:t>- Technical evaluator angle on her frontend platform remit.</w:t>
                  </w:r>
                </w:p>
                <w:p>
                  <w:pPr>
                    <w:spacing w:before="0" w:after="8" w:line="269" w:lineRule="auto"/>
                  </w:pPr>
                  <w:r>
                    <w:rPr>
                      <w:rFonts w:ascii="Arial" w:hAnsi="Arial" w:cs="Arial" w:eastAsia="Arial"/>
                      <w:b w:val="0"/>
                      <w:i w:val="0"/>
                      <w:color w:val="6B7280"/>
                      <w:sz w:val="16"/>
                    </w:rPr>
                    <w:t>- The migration post is about 6 months old; check current status before sending.</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[3][11][24]</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Saran Rajendran</w:t>
            </w:r>
            <w:r>
              <w:rPr>
                <w:rFonts w:ascii="Arial" w:hAnsi="Arial" w:cs="Arial" w:eastAsia="Arial"/>
                <w:b/>
                <w:i w:val="0"/>
                <w:color w:val="6D28D9"/>
                <w:sz w:val="16"/>
              </w:rPr>
              <w:t xml:space="preserve">   Technical evaluator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Atlassian</w:t>
            </w:r>
          </w:p>
          <w:p>
            <w:pPr>
              <w:spacing w:before="0" w:after="40" w:line="269" w:lineRule="auto"/>
            </w:pPr>
            <w:r>
              <w:rPr>
                <w:rFonts w:ascii="Arial" w:hAnsi="Arial" w:cs="Arial" w:eastAsia="Arial"/>
                <w:b w:val="0"/>
                <w:i w:val="0"/>
                <w:color w:val="1F2937"/>
                <w:sz w:val="22"/>
              </w:rPr>
              <w:t>Hi Saran,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The Jira team's agent system for engineering chores has more than 500 merged PRs in the past 70 days, covering work like old feature flags and flaky tests. That is strong evidence the long tail can be delegated.</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can extend that to chores that need more context than a single work item prompt, such as multi-repo changes or bugs that need a reproduction first. Ramp says Devin fixes tens of thousands of hours of technical debt (https://devin.ai/customers/ramp/).</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it be worth 20 minutes to see where Devin fits next to your current setup?</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Saran, the Jira chores system built on agents is one of the clearest examples of delegated maintenance I have seen. I help teams use Devin for the harder tickets in that long tail.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Saran. Since you lead Jira Platform, one place Devin helps is the tickets that bounce off simpler automation because they need a reproduction or changes across more than one repo. Devin works those in its own environment and opens a pull request your engineers review, so the bar stays where you set it. If useful, I can share how teams pick the first batch of tickets and track merge rate. Open to a short call?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Do not say "throw away" the chores system; Atlassian runs Rovo Dev, so join the next wave of harder tickets.</w:t>
                  </w:r>
                </w:p>
                <w:p>
                  <w:pPr>
                    <w:spacing w:before="0" w:after="8" w:line="269" w:lineRule="auto"/>
                  </w:pPr>
                  <w:r>
                    <w:rPr>
                      <w:rFonts w:ascii="Arial" w:hAnsi="Arial" w:cs="Arial" w:eastAsia="Arial"/>
                      <w:b w:val="0"/>
                      <w:i w:val="0"/>
                      <w:color w:val="6B7280"/>
                      <w:sz w:val="16"/>
                    </w:rPr>
                    <w:t>- Do not mention his prior employer; worked-at is not proof he used Devin.</w:t>
                  </w:r>
                </w:p>
                <w:p>
                  <w:pPr>
                    <w:spacing w:before="0" w:after="8" w:line="269" w:lineRule="auto"/>
                  </w:pPr>
                  <w:r>
                    <w:rPr>
                      <w:rFonts w:ascii="Arial" w:hAnsi="Arial" w:cs="Arial" w:eastAsia="Arial"/>
                      <w:b w:val="0"/>
                      <w:i w:val="0"/>
                      <w:color w:val="6B7280"/>
                      <w:sz w:val="16"/>
                    </w:rPr>
                    <w:t>- Chores post is about 4 months old; still the freshest evidence for this team.</w:t>
                  </w:r>
                </w:p>
                <w:p>
                  <w:pPr>
                    <w:spacing w:before="0" w:after="8" w:line="269" w:lineRule="auto"/>
                  </w:pPr>
                  <w:r>
                    <w:rPr>
                      <w:rFonts w:ascii="Arial" w:hAnsi="Arial" w:cs="Arial" w:eastAsia="Arial"/>
                      <w:b w:val="0"/>
                      <w:i w:val="0"/>
                      <w:color w:val="6B7280"/>
                      <w:sz w:val="16"/>
                    </w:rPr>
                    <w:t>- LinkedIn follow-up is sendable after he accepts.</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[1][12][25]</w:t>
            </w:r>
          </w:p>
        </w:tc>
      </w:tr>
    </w:tbl>
    <w:p>
      <w:pPr>
        <w:spacing w:after="200"/>
      </w:pPr>
    </w:p>
    <w:p>
      <w:pPr>
        <w:spacing w:before="200" w:after="80"/>
      </w:pPr>
      <w:r>
        <w:rPr>
          <w:rFonts w:ascii="Arial" w:hAnsi="Arial" w:cs="Arial" w:eastAsia="Arial"/>
          <w:b/>
          <w:i w:val="0"/>
          <w:color w:val="1F2937"/>
          <w:sz w:val="24"/>
        </w:rPr>
        <w:t>ABM themes</w:t>
      </w:r>
    </w:p>
    <w:p>
      <w:pPr>
        <w:spacing w:after="120"/>
      </w:pPr>
      <w:r>
        <w:rPr>
          <w:rFonts w:ascii="Arial" w:hAnsi="Arial" w:cs="Arial" w:eastAsia="Arial"/>
          <w:b w:val="0"/>
          <w:i w:val="0"/>
          <w:color w:val="1F2937"/>
          <w:sz w:val="20"/>
        </w:rPr>
        <w:t>Long-tail maintenance: Atlassian already proved agents clear chores; Devin takes the backlog Rovo Dev doesn't cover</w:t>
      </w:r>
      <w:r>
        <w:rPr>
          <w:rFonts w:ascii="Arial" w:hAnsi="Arial" w:cs="Arial" w:eastAsia="Arial"/>
          <w:b w:val="0"/>
          <w:i w:val="0"/>
          <w:color w:val="6B7280"/>
          <w:sz w:val="16"/>
        </w:rPr>
        <w:t xml:space="preserve"> [1][4]</w:t>
      </w:r>
    </w:p>
    <w:p>
      <w:pPr>
        <w:spacing w:after="120"/>
      </w:pPr>
      <w:r>
        <w:rPr>
          <w:rFonts w:ascii="Arial" w:hAnsi="Arial" w:cs="Arial" w:eastAsia="Arial"/>
          <w:b w:val="0"/>
          <w:i w:val="0"/>
          <w:color w:val="1F2937"/>
          <w:sz w:val="20"/>
        </w:rPr>
        <w:t>Security debt: routine vuln fixes as delegated, review-ready PRs</w:t>
      </w:r>
      <w:r>
        <w:rPr>
          <w:rFonts w:ascii="Arial" w:hAnsi="Arial" w:cs="Arial" w:eastAsia="Arial"/>
          <w:b w:val="0"/>
          <w:i w:val="0"/>
          <w:color w:val="6B7280"/>
          <w:sz w:val="16"/>
        </w:rPr>
        <w:t xml:space="preserve"> [2]</w:t>
      </w:r>
    </w:p>
    <w:p>
      <w:pPr>
        <w:spacing w:after="120"/>
      </w:pPr>
      <w:r>
        <w:rPr>
          <w:rFonts w:ascii="Arial" w:hAnsi="Arial" w:cs="Arial" w:eastAsia="Arial"/>
          <w:b w:val="0"/>
          <w:i w:val="0"/>
          <w:color w:val="1F2937"/>
          <w:sz w:val="20"/>
        </w:rPr>
        <w:t>Large migrations: frontend library moves done by agents with engineer review</w:t>
      </w:r>
      <w:r>
        <w:rPr>
          <w:rFonts w:ascii="Arial" w:hAnsi="Arial" w:cs="Arial" w:eastAsia="Arial"/>
          <w:b w:val="0"/>
          <w:i w:val="0"/>
          <w:color w:val="6B7280"/>
          <w:sz w:val="16"/>
        </w:rPr>
        <w:t xml:space="preserve"> [3]</w:t>
      </w:r>
    </w:p>
    <w:p>
      <w:pPr>
        <w:pageBreakBefore/>
        <w:spacing w:before="80" w:after="80"/>
      </w:pPr>
      <w:r>
        <w:rPr>
          <w:rFonts w:ascii="Arial" w:hAnsi="Arial" w:cs="Arial" w:eastAsia="Arial"/>
          <w:b/>
          <w:i w:val="0"/>
          <w:color w:val="1F2937"/>
          <w:sz w:val="24"/>
        </w:rPr>
        <w:t>Wider buying center</w:t>
      </w:r>
    </w:p>
    <w:p>
      <w:r>
        <w:rPr>
          <w:rFonts w:ascii="Arial" w:hAnsi="Arial" w:cs="Arial" w:eastAsia="Arial"/>
          <w:b w:val="0"/>
          <w:i/>
          <w:color w:val="6B7280"/>
          <w:sz w:val="22"/>
        </w:rPr>
        <w:t>Not found</w:t>
      </w:r>
    </w:p>
    <w:p>
      <w:pPr>
        <w:pageBreakBefore/>
        <w:spacing w:before="80" w:after="80"/>
      </w:pPr>
      <w:r>
        <w:rPr>
          <w:rFonts w:ascii="Arial" w:hAnsi="Arial" w:cs="Arial" w:eastAsia="Arial"/>
          <w:b/>
          <w:i w:val="0"/>
          <w:color w:val="1F2937"/>
          <w:sz w:val="24"/>
        </w:rPr>
        <w:t>Org chart — Sumble (inferred)</w:t>
      </w:r>
    </w:p>
    <w:p>
      <w:pPr>
        <w:spacing w:after="120"/>
      </w:pPr>
      <w:r>
        <w:rPr>
          <w:rFonts w:ascii="Arial" w:hAnsi="Arial" w:cs="Arial" w:eastAsia="Arial"/>
          <w:b w:val="0"/>
          <w:i/>
          <w:color w:val="6B7280"/>
          <w:sz w:val="16"/>
        </w:rPr>
        <w:t>Reporting lines are inferred by Sumble, not confirmed. (0.x) on a direct report is Sumble's inference confidence.</w:t>
      </w:r>
    </w:p>
    <w:p>
      <w:pPr>
        <w:spacing w:after="120"/>
      </w:pPr>
      <w:r>
        <w:rPr>
          <w:rFonts w:ascii="Arial" w:hAnsi="Arial" w:cs="Arial" w:eastAsia="Arial"/>
          <w:b w:val="0"/>
          <w:i/>
          <w:color w:val="6B7280"/>
          <w:sz w:val="16"/>
        </w:rPr>
        <w:t>Sumble lists 167 leaders at Head+; top 40 by seniority considered.</w:t>
      </w:r>
    </w:p>
    <w:p>
      <w:pPr>
        <w:keepNext/>
        <w:spacing w:before="160" w:after="20"/>
      </w:pPr>
      <w:r>
        <w:rPr>
          <w:rFonts w:ascii="Arial" w:hAnsi="Arial" w:cs="Arial" w:eastAsia="Arial"/>
          <w:b/>
          <w:i w:val="0"/>
          <w:color w:val="1F2937"/>
          <w:sz w:val="22"/>
        </w:rPr>
        <w:t>Taroon Mandhana</w:t>
      </w:r>
      <w:r>
        <w:rPr>
          <w:rFonts w:ascii="Arial" w:hAnsi="Arial" w:cs="Arial" w:eastAsia="Arial"/>
          <w:b w:val="0"/>
          <w:i w:val="0"/>
          <w:color w:val="1F2937"/>
          <w:sz w:val="20"/>
        </w:rPr>
        <w:t xml:space="preserve">  —  Chief Technology Officer</w:t>
      </w:r>
      <w:r>
        <w:rPr>
          <w:rFonts w:ascii="Arial" w:hAnsi="Arial" w:cs="Arial" w:eastAsia="Arial"/>
          <w:b/>
          <w:i w:val="0"/>
          <w:color w:val="1E40AF"/>
          <w:sz w:val="16"/>
        </w:rPr>
        <w:t xml:space="preserve">   [economic buyer]</w:t>
      </w:r>
    </w:p>
    <w:p>
      <w:pPr>
        <w:keepNext/>
        <w:spacing w:after="20"/>
      </w:pPr>
      <w:r>
        <w:rPr>
          <w:rFonts w:ascii="Arial" w:hAnsi="Arial" w:cs="Arial" w:eastAsia="Arial"/>
          <w:b w:val="0"/>
          <w:i w:val="0"/>
          <w:color w:val="6B7280"/>
          <w:sz w:val="18"/>
        </w:rPr>
        <w:t>Greater Seattle Area</w:t>
      </w:r>
      <w:r>
        <w:rPr>
          <w:rFonts w:ascii="Arial" w:hAnsi="Arial" w:cs="Arial" w:eastAsia="Arial"/>
          <w:b w:val="0"/>
          <w:i w:val="0"/>
          <w:color w:val="1F2937"/>
          <w:sz w:val="18"/>
        </w:rPr>
        <w:t xml:space="preserve">   </w:t>
      </w:r>
      <w:hyperlink r:id="rId9">
        <w:r>
          <w:rPr>
            <w:rFonts w:ascii="Arial" w:hAnsi="Arial" w:cs="Arial" w:eastAsia="Arial"/>
            <w:sz w:val="18"/>
            <w:color w:val="0563C1"/>
            <w:u w:val="single"/>
          </w:rPr>
          <w:t xml:space="preserve">LinkedIn</w:t>
        </w:r>
      </w:hyperlink>
    </w:p>
    <w:p>
      <w:pPr>
        <w:keepNext/>
        <w:spacing w:after="0"/>
      </w:pPr>
      <w:r>
        <w:rPr>
          <w:rFonts w:ascii="Arial" w:hAnsi="Arial" w:cs="Arial" w:eastAsia="Arial"/>
          <w:b/>
          <w:i w:val="0"/>
          <w:color w:val="6B7280"/>
          <w:sz w:val="18"/>
        </w:rPr>
        <w:t>Direct reports (3), inferred:</w:t>
      </w:r>
    </w:p>
    <w:p>
      <w:pPr>
        <w:spacing w:after="0"/>
        <w:ind w:left="504"/>
      </w:pPr>
      <w:r>
        <w:rPr>
          <w:rFonts w:ascii="Arial" w:hAnsi="Arial" w:cs="Arial" w:eastAsia="Arial"/>
          <w:b w:val="0"/>
          <w:i w:val="0"/>
          <w:color w:val="1F2937"/>
          <w:sz w:val="18"/>
        </w:rPr>
        <w:t>•  Kang Li</w:t>
      </w:r>
      <w:r>
        <w:rPr>
          <w:rFonts w:ascii="Arial" w:hAnsi="Arial" w:cs="Arial" w:eastAsia="Arial"/>
          <w:b w:val="0"/>
          <w:i w:val="0"/>
          <w:color w:val="6B7280"/>
          <w:sz w:val="18"/>
        </w:rPr>
        <w:t xml:space="preserve"> — Head of Engineering</w:t>
      </w:r>
      <w:r>
        <w:rPr>
          <w:rFonts w:ascii="Arial" w:hAnsi="Arial" w:cs="Arial" w:eastAsia="Arial"/>
          <w:b w:val="0"/>
          <w:i w:val="0"/>
          <w:color w:val="6B7280"/>
          <w:sz w:val="16"/>
        </w:rPr>
        <w:t xml:space="preserve">  (0.4)</w:t>
      </w:r>
      <w:r>
        <w:rPr>
          <w:rFonts w:ascii="Arial" w:hAnsi="Arial" w:cs="Arial" w:eastAsia="Arial"/>
          <w:b w:val="0"/>
          <w:i w:val="0"/>
          <w:color w:val="1F2937"/>
          <w:sz w:val="18"/>
        </w:rPr>
        <w:t xml:space="preserve">  </w:t>
      </w:r>
      <w:hyperlink r:id="rId14">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Jianshu Ji</w:t>
      </w:r>
      <w:r>
        <w:rPr>
          <w:rFonts w:ascii="Arial" w:hAnsi="Arial" w:cs="Arial" w:eastAsia="Arial"/>
          <w:b w:val="0"/>
          <w:i w:val="0"/>
          <w:color w:val="6B7280"/>
          <w:sz w:val="18"/>
        </w:rPr>
        <w:t xml:space="preserve"> — Head of Engineering</w:t>
      </w:r>
      <w:r>
        <w:rPr>
          <w:rFonts w:ascii="Arial" w:hAnsi="Arial" w:cs="Arial" w:eastAsia="Arial"/>
          <w:b w:val="0"/>
          <w:i w:val="0"/>
          <w:color w:val="6B7280"/>
          <w:sz w:val="16"/>
        </w:rPr>
        <w:t xml:space="preserve">  (0.4)</w:t>
      </w:r>
      <w:r>
        <w:rPr>
          <w:rFonts w:ascii="Arial" w:hAnsi="Arial" w:cs="Arial" w:eastAsia="Arial"/>
          <w:b w:val="0"/>
          <w:i w:val="0"/>
          <w:color w:val="1F2937"/>
          <w:sz w:val="18"/>
        </w:rPr>
        <w:t xml:space="preserve">  </w:t>
      </w:r>
      <w:hyperlink r:id="rId15">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Dan Wu</w:t>
      </w:r>
      <w:r>
        <w:rPr>
          <w:rFonts w:ascii="Arial" w:hAnsi="Arial" w:cs="Arial" w:eastAsia="Arial"/>
          <w:b w:val="0"/>
          <w:i w:val="0"/>
          <w:color w:val="6B7280"/>
          <w:sz w:val="18"/>
        </w:rPr>
        <w:t xml:space="preserve"> — Head of Engineering</w:t>
      </w:r>
      <w:r>
        <w:rPr>
          <w:rFonts w:ascii="Arial" w:hAnsi="Arial" w:cs="Arial" w:eastAsia="Arial"/>
          <w:b w:val="0"/>
          <w:i w:val="0"/>
          <w:color w:val="6B7280"/>
          <w:sz w:val="16"/>
        </w:rPr>
        <w:t xml:space="preserve">  (0.4)</w:t>
      </w:r>
      <w:r>
        <w:rPr>
          <w:rFonts w:ascii="Arial" w:hAnsi="Arial" w:cs="Arial" w:eastAsia="Arial"/>
          <w:b w:val="0"/>
          <w:i w:val="0"/>
          <w:color w:val="1F2937"/>
          <w:sz w:val="18"/>
        </w:rPr>
        <w:t xml:space="preserve">  </w:t>
      </w:r>
      <w:hyperlink r:id="rId16">
        <w:r>
          <w:rPr>
            <w:rFonts w:ascii="Arial" w:hAnsi="Arial" w:cs="Arial" w:eastAsia="Arial"/>
            <w:sz w:val="18"/>
            <w:color w:val="0563C1"/>
            <w:u w:val="single"/>
          </w:rPr>
          <w:t xml:space="preserve">LinkedIn</w:t>
        </w:r>
      </w:hyperlink>
    </w:p>
    <w:p>
      <w:pPr>
        <w:keepNext/>
        <w:spacing w:before="160" w:after="20"/>
      </w:pPr>
      <w:r>
        <w:rPr>
          <w:rFonts w:ascii="Arial" w:hAnsi="Arial" w:cs="Arial" w:eastAsia="Arial"/>
          <w:b/>
          <w:i w:val="0"/>
          <w:color w:val="1F2937"/>
          <w:sz w:val="22"/>
        </w:rPr>
        <w:t>Derek Cheng</w:t>
      </w:r>
      <w:r>
        <w:rPr>
          <w:rFonts w:ascii="Arial" w:hAnsi="Arial" w:cs="Arial" w:eastAsia="Arial"/>
          <w:b w:val="0"/>
          <w:i w:val="0"/>
          <w:color w:val="1F2937"/>
          <w:sz w:val="20"/>
        </w:rPr>
        <w:t xml:space="preserve">  —  SVP Engineering</w:t>
      </w:r>
      <w:r>
        <w:rPr>
          <w:rFonts w:ascii="Arial" w:hAnsi="Arial" w:cs="Arial" w:eastAsia="Arial"/>
          <w:b/>
          <w:i w:val="0"/>
          <w:color w:val="1E40AF"/>
          <w:sz w:val="16"/>
        </w:rPr>
        <w:t xml:space="preserve">   [economic buyer]</w:t>
      </w:r>
    </w:p>
    <w:p>
      <w:pPr>
        <w:keepNext/>
        <w:spacing w:after="20"/>
      </w:pPr>
      <w:r>
        <w:rPr>
          <w:rFonts w:ascii="Arial" w:hAnsi="Arial" w:cs="Arial" w:eastAsia="Arial"/>
          <w:b w:val="0"/>
          <w:i w:val="0"/>
          <w:color w:val="6B7280"/>
          <w:sz w:val="18"/>
        </w:rPr>
        <w:t>Issaquah, Washington, United States</w:t>
      </w:r>
      <w:r>
        <w:rPr>
          <w:rFonts w:ascii="Arial" w:hAnsi="Arial" w:cs="Arial" w:eastAsia="Arial"/>
          <w:b w:val="0"/>
          <w:i w:val="0"/>
          <w:color w:val="1F2937"/>
          <w:sz w:val="18"/>
        </w:rPr>
        <w:t xml:space="preserve">   </w:t>
      </w:r>
      <w:hyperlink r:id="rId17">
        <w:r>
          <w:rPr>
            <w:rFonts w:ascii="Arial" w:hAnsi="Arial" w:cs="Arial" w:eastAsia="Arial"/>
            <w:sz w:val="18"/>
            <w:color w:val="0563C1"/>
            <w:u w:val="single"/>
          </w:rPr>
          <w:t xml:space="preserve">LinkedIn</w:t>
        </w:r>
      </w:hyperlink>
    </w:p>
    <w:p>
      <w:pPr>
        <w:keepNext/>
        <w:spacing w:before="160" w:after="20"/>
      </w:pPr>
      <w:r>
        <w:rPr>
          <w:rFonts w:ascii="Arial" w:hAnsi="Arial" w:cs="Arial" w:eastAsia="Arial"/>
          <w:b/>
          <w:i w:val="0"/>
          <w:color w:val="1F2937"/>
          <w:sz w:val="22"/>
        </w:rPr>
        <w:t>Guihong Cao</w:t>
      </w:r>
      <w:r>
        <w:rPr>
          <w:rFonts w:ascii="Arial" w:hAnsi="Arial" w:cs="Arial" w:eastAsia="Arial"/>
          <w:b w:val="0"/>
          <w:i w:val="0"/>
          <w:color w:val="1F2937"/>
          <w:sz w:val="20"/>
        </w:rPr>
        <w:t xml:space="preserve">  —  Senior Vice President of Engineering</w:t>
      </w:r>
      <w:r>
        <w:rPr>
          <w:rFonts w:ascii="Arial" w:hAnsi="Arial" w:cs="Arial" w:eastAsia="Arial"/>
          <w:b/>
          <w:i w:val="0"/>
          <w:color w:val="1E40AF"/>
          <w:sz w:val="16"/>
        </w:rPr>
        <w:t xml:space="preserve">   [economic buyer]</w:t>
      </w:r>
    </w:p>
    <w:p>
      <w:pPr>
        <w:keepNext/>
        <w:spacing w:after="20"/>
      </w:pPr>
      <w:r>
        <w:rPr>
          <w:rFonts w:ascii="Arial" w:hAnsi="Arial" w:cs="Arial" w:eastAsia="Arial"/>
          <w:b w:val="0"/>
          <w:i w:val="0"/>
          <w:color w:val="6B7280"/>
          <w:sz w:val="18"/>
        </w:rPr>
        <w:t>Bellevue, Washington, United States</w:t>
      </w:r>
      <w:r>
        <w:rPr>
          <w:rFonts w:ascii="Arial" w:hAnsi="Arial" w:cs="Arial" w:eastAsia="Arial"/>
          <w:b w:val="0"/>
          <w:i w:val="0"/>
          <w:color w:val="1F2937"/>
          <w:sz w:val="18"/>
        </w:rPr>
        <w:t xml:space="preserve">   </w:t>
      </w:r>
      <w:hyperlink r:id="rId18">
        <w:r>
          <w:rPr>
            <w:rFonts w:ascii="Arial" w:hAnsi="Arial" w:cs="Arial" w:eastAsia="Arial"/>
            <w:sz w:val="18"/>
            <w:color w:val="0563C1"/>
            <w:u w:val="single"/>
          </w:rPr>
          <w:t xml:space="preserve">LinkedIn</w:t>
        </w:r>
      </w:hyperlink>
    </w:p>
    <w:p>
      <w:pPr>
        <w:keepNext/>
        <w:spacing w:after="0"/>
      </w:pPr>
      <w:r>
        <w:rPr>
          <w:rFonts w:ascii="Arial" w:hAnsi="Arial" w:cs="Arial" w:eastAsia="Arial"/>
          <w:b/>
          <w:i w:val="0"/>
          <w:color w:val="6B7280"/>
          <w:sz w:val="18"/>
        </w:rPr>
        <w:t>Direct reports (5), inferred:</w:t>
      </w:r>
    </w:p>
    <w:p>
      <w:pPr>
        <w:spacing w:after="0"/>
        <w:ind w:left="504"/>
      </w:pPr>
      <w:r>
        <w:rPr>
          <w:rFonts w:ascii="Arial" w:hAnsi="Arial" w:cs="Arial" w:eastAsia="Arial"/>
          <w:b w:val="0"/>
          <w:i w:val="0"/>
          <w:color w:val="1F2937"/>
          <w:sz w:val="18"/>
        </w:rPr>
        <w:t>•  Govi Bacthavachalu</w:t>
      </w:r>
      <w:r>
        <w:rPr>
          <w:rFonts w:ascii="Arial" w:hAnsi="Arial" w:cs="Arial" w:eastAsia="Arial"/>
          <w:b w:val="0"/>
          <w:i w:val="0"/>
          <w:color w:val="6B7280"/>
          <w:sz w:val="18"/>
        </w:rPr>
        <w:t xml:space="preserve"> — VP | Head of Engineering</w:t>
      </w:r>
      <w:r>
        <w:rPr>
          <w:rFonts w:ascii="Arial" w:hAnsi="Arial" w:cs="Arial" w:eastAsia="Arial"/>
          <w:b w:val="0"/>
          <w:i w:val="0"/>
          <w:color w:val="6B7280"/>
          <w:sz w:val="16"/>
        </w:rPr>
        <w:t xml:space="preserve">  (0.6)</w:t>
      </w:r>
      <w:r>
        <w:rPr>
          <w:rFonts w:ascii="Arial" w:hAnsi="Arial" w:cs="Arial" w:eastAsia="Arial"/>
          <w:b w:val="0"/>
          <w:i w:val="0"/>
          <w:color w:val="1F2937"/>
          <w:sz w:val="18"/>
        </w:rPr>
        <w:t xml:space="preserve">  </w:t>
      </w:r>
      <w:hyperlink r:id="rId19">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Kahren Tevosyan</w:t>
      </w:r>
      <w:r>
        <w:rPr>
          <w:rFonts w:ascii="Arial" w:hAnsi="Arial" w:cs="Arial" w:eastAsia="Arial"/>
          <w:b w:val="0"/>
          <w:i w:val="0"/>
          <w:color w:val="6B7280"/>
          <w:sz w:val="18"/>
        </w:rPr>
        <w:t xml:space="preserve"> — VP | Head of Engineering</w:t>
      </w:r>
      <w:r>
        <w:rPr>
          <w:rFonts w:ascii="Arial" w:hAnsi="Arial" w:cs="Arial" w:eastAsia="Arial"/>
          <w:b w:val="0"/>
          <w:i w:val="0"/>
          <w:color w:val="6B7280"/>
          <w:sz w:val="16"/>
        </w:rPr>
        <w:t xml:space="preserve">  (0.6)</w:t>
      </w:r>
      <w:r>
        <w:rPr>
          <w:rFonts w:ascii="Arial" w:hAnsi="Arial" w:cs="Arial" w:eastAsia="Arial"/>
          <w:b w:val="0"/>
          <w:i w:val="0"/>
          <w:color w:val="1F2937"/>
          <w:sz w:val="18"/>
        </w:rPr>
        <w:t xml:space="preserve">  </w:t>
      </w:r>
      <w:hyperlink r:id="rId20">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Ram Singh</w:t>
      </w:r>
      <w:r>
        <w:rPr>
          <w:rFonts w:ascii="Arial" w:hAnsi="Arial" w:cs="Arial" w:eastAsia="Arial"/>
          <w:b w:val="0"/>
          <w:i w:val="0"/>
          <w:color w:val="6B7280"/>
          <w:sz w:val="18"/>
        </w:rPr>
        <w:t xml:space="preserve"> — VP | Head of Engineering</w:t>
      </w:r>
      <w:r>
        <w:rPr>
          <w:rFonts w:ascii="Arial" w:hAnsi="Arial" w:cs="Arial" w:eastAsia="Arial"/>
          <w:b w:val="0"/>
          <w:i w:val="0"/>
          <w:color w:val="6B7280"/>
          <w:sz w:val="16"/>
        </w:rPr>
        <w:t xml:space="preserve">  (0.6)</w:t>
      </w:r>
      <w:r>
        <w:rPr>
          <w:rFonts w:ascii="Arial" w:hAnsi="Arial" w:cs="Arial" w:eastAsia="Arial"/>
          <w:b w:val="0"/>
          <w:i w:val="0"/>
          <w:color w:val="1F2937"/>
          <w:sz w:val="18"/>
        </w:rPr>
        <w:t xml:space="preserve">  </w:t>
      </w:r>
      <w:hyperlink r:id="rId21">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Kaustav Das</w:t>
      </w:r>
      <w:r>
        <w:rPr>
          <w:rFonts w:ascii="Arial" w:hAnsi="Arial" w:cs="Arial" w:eastAsia="Arial"/>
          <w:b w:val="0"/>
          <w:i w:val="0"/>
          <w:color w:val="6B7280"/>
          <w:sz w:val="18"/>
        </w:rPr>
        <w:t xml:space="preserve"> — Head of Engineering</w:t>
      </w:r>
      <w:r>
        <w:rPr>
          <w:rFonts w:ascii="Arial" w:hAnsi="Arial" w:cs="Arial" w:eastAsia="Arial"/>
          <w:b w:val="0"/>
          <w:i w:val="0"/>
          <w:color w:val="6B7280"/>
          <w:sz w:val="16"/>
        </w:rPr>
        <w:t xml:space="preserve">  (0.6)</w:t>
      </w:r>
      <w:r>
        <w:rPr>
          <w:rFonts w:ascii="Arial" w:hAnsi="Arial" w:cs="Arial" w:eastAsia="Arial"/>
          <w:b w:val="0"/>
          <w:i w:val="0"/>
          <w:color w:val="1F2937"/>
          <w:sz w:val="18"/>
        </w:rPr>
        <w:t xml:space="preserve">  </w:t>
      </w:r>
      <w:hyperlink r:id="rId22">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Arthur Chen</w:t>
      </w:r>
      <w:r>
        <w:rPr>
          <w:rFonts w:ascii="Arial" w:hAnsi="Arial" w:cs="Arial" w:eastAsia="Arial"/>
          <w:b w:val="0"/>
          <w:i w:val="0"/>
          <w:color w:val="6B7280"/>
          <w:sz w:val="18"/>
        </w:rPr>
        <w:t xml:space="preserve"> — Head of Engineering</w:t>
      </w:r>
      <w:r>
        <w:rPr>
          <w:rFonts w:ascii="Arial" w:hAnsi="Arial" w:cs="Arial" w:eastAsia="Arial"/>
          <w:b w:val="0"/>
          <w:i w:val="0"/>
          <w:color w:val="6B7280"/>
          <w:sz w:val="16"/>
        </w:rPr>
        <w:t xml:space="preserve">  (0.6)</w:t>
      </w:r>
      <w:r>
        <w:rPr>
          <w:rFonts w:ascii="Arial" w:hAnsi="Arial" w:cs="Arial" w:eastAsia="Arial"/>
          <w:b w:val="0"/>
          <w:i w:val="0"/>
          <w:color w:val="1F2937"/>
          <w:sz w:val="18"/>
        </w:rPr>
        <w:t xml:space="preserve">  </w:t>
      </w:r>
      <w:hyperlink r:id="rId23">
        <w:r>
          <w:rPr>
            <w:rFonts w:ascii="Arial" w:hAnsi="Arial" w:cs="Arial" w:eastAsia="Arial"/>
            <w:sz w:val="18"/>
            <w:color w:val="0563C1"/>
            <w:u w:val="single"/>
          </w:rPr>
          <w:t xml:space="preserve">LinkedIn</w:t>
        </w:r>
      </w:hyperlink>
    </w:p>
    <w:p>
      <w:pPr>
        <w:keepNext/>
        <w:spacing w:before="160" w:after="20"/>
      </w:pPr>
      <w:r>
        <w:rPr>
          <w:rFonts w:ascii="Arial" w:hAnsi="Arial" w:cs="Arial" w:eastAsia="Arial"/>
          <w:b/>
          <w:i w:val="0"/>
          <w:color w:val="1F2937"/>
          <w:sz w:val="22"/>
        </w:rPr>
        <w:t>Tamar Yehoshua</w:t>
      </w:r>
      <w:r>
        <w:rPr>
          <w:rFonts w:ascii="Arial" w:hAnsi="Arial" w:cs="Arial" w:eastAsia="Arial"/>
          <w:b w:val="0"/>
          <w:i w:val="0"/>
          <w:color w:val="1F2937"/>
          <w:sz w:val="20"/>
        </w:rPr>
        <w:t xml:space="preserve">  —  Chief Product and AI Officer</w:t>
      </w:r>
      <w:r>
        <w:rPr>
          <w:rFonts w:ascii="Arial" w:hAnsi="Arial" w:cs="Arial" w:eastAsia="Arial"/>
          <w:b/>
          <w:i w:val="0"/>
          <w:color w:val="1E40AF"/>
          <w:sz w:val="16"/>
        </w:rPr>
        <w:t xml:space="preserve">   [influencer]</w:t>
      </w:r>
    </w:p>
    <w:p>
      <w:pPr>
        <w:keepNext/>
        <w:spacing w:after="20"/>
      </w:pPr>
      <w:r>
        <w:rPr>
          <w:rFonts w:ascii="Arial" w:hAnsi="Arial" w:cs="Arial" w:eastAsia="Arial"/>
          <w:b w:val="0"/>
          <w:i w:val="0"/>
          <w:color w:val="6B7280"/>
          <w:sz w:val="18"/>
        </w:rPr>
        <w:t>San Francisco, California, United States</w:t>
      </w:r>
      <w:r>
        <w:rPr>
          <w:rFonts w:ascii="Arial" w:hAnsi="Arial" w:cs="Arial" w:eastAsia="Arial"/>
          <w:b w:val="0"/>
          <w:i w:val="0"/>
          <w:color w:val="1F2937"/>
          <w:sz w:val="18"/>
        </w:rPr>
        <w:t xml:space="preserve">   </w:t>
      </w:r>
      <w:hyperlink r:id="rId24">
        <w:r>
          <w:rPr>
            <w:rFonts w:ascii="Arial" w:hAnsi="Arial" w:cs="Arial" w:eastAsia="Arial"/>
            <w:sz w:val="18"/>
            <w:color w:val="0563C1"/>
            <w:u w:val="single"/>
          </w:rPr>
          <w:t xml:space="preserve">LinkedIn</w:t>
        </w:r>
      </w:hyperlink>
    </w:p>
    <w:p>
      <w:pPr>
        <w:keepNext/>
        <w:spacing w:after="0"/>
      </w:pPr>
      <w:r>
        <w:rPr>
          <w:rFonts w:ascii="Arial" w:hAnsi="Arial" w:cs="Arial" w:eastAsia="Arial"/>
          <w:b/>
          <w:i w:val="0"/>
          <w:color w:val="6B7280"/>
          <w:sz w:val="18"/>
        </w:rPr>
        <w:t>Direct reports (3), inferred:</w:t>
      </w:r>
    </w:p>
    <w:p>
      <w:pPr>
        <w:spacing w:after="0"/>
        <w:ind w:left="504"/>
      </w:pPr>
      <w:r>
        <w:rPr>
          <w:rFonts w:ascii="Arial" w:hAnsi="Arial" w:cs="Arial" w:eastAsia="Arial"/>
          <w:b w:val="0"/>
          <w:i w:val="0"/>
          <w:color w:val="1F2937"/>
          <w:sz w:val="18"/>
        </w:rPr>
        <w:t>•  Reid Maker</w:t>
      </w:r>
      <w:r>
        <w:rPr>
          <w:rFonts w:ascii="Arial" w:hAnsi="Arial" w:cs="Arial" w:eastAsia="Arial"/>
          <w:b w:val="0"/>
          <w:i w:val="0"/>
          <w:color w:val="6B7280"/>
          <w:sz w:val="18"/>
        </w:rPr>
        <w:t xml:space="preserve"> — VP of AI Experiences</w:t>
      </w:r>
      <w:r>
        <w:rPr>
          <w:rFonts w:ascii="Arial" w:hAnsi="Arial" w:cs="Arial" w:eastAsia="Arial"/>
          <w:b w:val="0"/>
          <w:i w:val="0"/>
          <w:color w:val="6B7280"/>
          <w:sz w:val="16"/>
        </w:rPr>
        <w:t xml:space="preserve">  (0.5)</w:t>
      </w:r>
      <w:r>
        <w:rPr>
          <w:rFonts w:ascii="Arial" w:hAnsi="Arial" w:cs="Arial" w:eastAsia="Arial"/>
          <w:b w:val="0"/>
          <w:i w:val="0"/>
          <w:color w:val="1F2937"/>
          <w:sz w:val="18"/>
        </w:rPr>
        <w:t xml:space="preserve">  </w:t>
      </w:r>
      <w:hyperlink r:id="rId25">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Brendan Haire</w:t>
      </w:r>
      <w:r>
        <w:rPr>
          <w:rFonts w:ascii="Arial" w:hAnsi="Arial" w:cs="Arial" w:eastAsia="Arial"/>
          <w:b w:val="0"/>
          <w:i w:val="0"/>
          <w:color w:val="6B7280"/>
          <w:sz w:val="18"/>
        </w:rPr>
        <w:t xml:space="preserve"> — VP Engineering of AI Platform and AI Chat/Agents</w:t>
      </w:r>
      <w:r>
        <w:rPr>
          <w:rFonts w:ascii="Arial" w:hAnsi="Arial" w:cs="Arial" w:eastAsia="Arial"/>
          <w:b w:val="0"/>
          <w:i w:val="0"/>
          <w:color w:val="6B7280"/>
          <w:sz w:val="16"/>
        </w:rPr>
        <w:t xml:space="preserve">  (0.5)</w:t>
      </w:r>
      <w:r>
        <w:rPr>
          <w:rFonts w:ascii="Arial" w:hAnsi="Arial" w:cs="Arial" w:eastAsia="Arial"/>
          <w:b w:val="0"/>
          <w:i w:val="0"/>
          <w:color w:val="1F2937"/>
          <w:sz w:val="18"/>
        </w:rPr>
        <w:t xml:space="preserve">  </w:t>
      </w:r>
      <w:hyperlink r:id="rId26">
        <w:r>
          <w:rPr>
            <w:rFonts w:ascii="Arial" w:hAnsi="Arial" w:cs="Arial" w:eastAsia="Arial"/>
            <w:sz w:val="18"/>
            <w:color w:val="0563C1"/>
            <w:u w:val="single"/>
          </w:rPr>
          <w:t xml:space="preserve">LinkedIn</w:t>
        </w:r>
      </w:hyperlink>
    </w:p>
    <w:p>
      <w:pPr>
        <w:spacing w:after="0"/>
        <w:ind w:left="504"/>
      </w:pPr>
      <w:r>
        <w:rPr>
          <w:rFonts w:ascii="Arial" w:hAnsi="Arial" w:cs="Arial" w:eastAsia="Arial"/>
          <w:b w:val="0"/>
          <w:i w:val="0"/>
          <w:color w:val="1F2937"/>
          <w:sz w:val="18"/>
        </w:rPr>
        <w:t>•  Vish Agashe</w:t>
      </w:r>
      <w:r>
        <w:rPr>
          <w:rFonts w:ascii="Arial" w:hAnsi="Arial" w:cs="Arial" w:eastAsia="Arial"/>
          <w:b w:val="0"/>
          <w:i w:val="0"/>
          <w:color w:val="6B7280"/>
          <w:sz w:val="18"/>
        </w:rPr>
        <w:t xml:space="preserve"> — SVP Data</w:t>
      </w:r>
      <w:r>
        <w:rPr>
          <w:rFonts w:ascii="Arial" w:hAnsi="Arial" w:cs="Arial" w:eastAsia="Arial"/>
          <w:b w:val="0"/>
          <w:i w:val="0"/>
          <w:color w:val="6B7280"/>
          <w:sz w:val="16"/>
        </w:rPr>
        <w:t xml:space="preserve">  (0.4)</w:t>
      </w:r>
      <w:r>
        <w:rPr>
          <w:rFonts w:ascii="Arial" w:hAnsi="Arial" w:cs="Arial" w:eastAsia="Arial"/>
          <w:b w:val="0"/>
          <w:i w:val="0"/>
          <w:color w:val="1F2937"/>
          <w:sz w:val="18"/>
        </w:rPr>
        <w:t xml:space="preserve">  </w:t>
      </w:r>
      <w:hyperlink r:id="rId27">
        <w:r>
          <w:rPr>
            <w:rFonts w:ascii="Arial" w:hAnsi="Arial" w:cs="Arial" w:eastAsia="Arial"/>
            <w:sz w:val="18"/>
            <w:color w:val="0563C1"/>
            <w:u w:val="single"/>
          </w:rPr>
          <w:t xml:space="preserve">LinkedIn</w:t>
        </w:r>
      </w:hyperlink>
    </w:p>
    <w:p>
      <w:pPr>
        <w:spacing w:before="120"/>
      </w:pPr>
      <w:r>
        <w:rPr>
          <w:rFonts w:ascii="Arial" w:hAnsi="Arial" w:cs="Arial" w:eastAsia="Arial"/>
          <w:b w:val="0"/>
          <w:i/>
          <w:color w:val="6B7280"/>
          <w:sz w:val="16"/>
        </w:rPr>
        <w:t>No Sumble match for: Suresh Kumar Khemka, Pushyami G., Hari L, Saran Rajendran, Pablo Ganga, Jakub Telicki, Suzie Prince, Rebecca Fitzhugh, Ilia Fainshtroy, David B. Cross, Karen Webley, Sisi Zhang (no inferred reports available).</w:t>
      </w:r>
    </w:p>
    <w:p>
      <w:pPr>
        <w:spacing w:before="200" w:after="80"/>
      </w:pPr>
      <w:r>
        <w:rPr>
          <w:rFonts w:ascii="Arial" w:hAnsi="Arial" w:cs="Arial" w:eastAsia="Arial"/>
          <w:b/>
          <w:i w:val="0"/>
          <w:color w:val="1F2937"/>
          <w:sz w:val="24"/>
        </w:rPr>
        <w:t>Sources</w:t>
      </w:r>
    </w:p>
    <w:p>
      <w:pPr>
        <w:spacing w:after="40"/>
      </w:pPr>
      <w:r>
        <w:rPr>
          <w:rFonts w:ascii="Arial" w:hAnsi="Arial" w:cs="Arial" w:eastAsia="Arial"/>
          <w:b w:val="0"/>
          <w:i w:val="0"/>
          <w:color w:val="6B7280"/>
          <w:sz w:val="16"/>
        </w:rPr>
        <w:t xml:space="preserve">1. </w:t>
      </w:r>
      <w:hyperlink r:id="rId28">
        <w:r>
          <w:rPr>
            <w:rFonts w:ascii="Arial" w:hAnsi="Arial" w:cs="Arial" w:eastAsia="Arial"/>
            <w:sz w:val="18"/>
            <w:color w:val="0563C1"/>
            <w:u w:val="single"/>
          </w:rPr>
          <w:t xml:space="preserve">How We Cut up to 80% of Engineering “Chores” Using AI Agents in Jira - Inside Atlassian</w:t>
        </w:r>
      </w:hyperlink>
      <w:r>
        <w:rPr>
          <w:rFonts w:ascii="Arial" w:hAnsi="Arial" w:cs="Arial" w:eastAsia="Arial"/>
          <w:b w:val="0"/>
          <w:i w:val="0"/>
          <w:color w:val="6B7280"/>
          <w:sz w:val="16"/>
        </w:rPr>
        <w:t xml:space="preserve">  — published 2026-06-01, retrieved 2026-10-11</w:t>
      </w:r>
    </w:p>
    <w:p>
      <w:pPr>
        <w:spacing w:after="40"/>
      </w:pPr>
      <w:r>
        <w:rPr>
          <w:rFonts w:ascii="Arial" w:hAnsi="Arial" w:cs="Arial" w:eastAsia="Arial"/>
          <w:b w:val="0"/>
          <w:i w:val="0"/>
          <w:color w:val="6B7280"/>
          <w:sz w:val="16"/>
        </w:rPr>
        <w:t xml:space="preserve">2. </w:t>
      </w:r>
      <w:hyperlink r:id="rId29">
        <w:r>
          <w:rPr>
            <w:rFonts w:ascii="Arial" w:hAnsi="Arial" w:cs="Arial" w:eastAsia="Arial"/>
            <w:sz w:val="18"/>
            <w:color w:val="0563C1"/>
            <w:u w:val="single"/>
          </w:rPr>
          <w:t xml:space="preserve">How we made vulnerability fixes review-ready with Agentic Pipelines - Inside Atlassian</w:t>
        </w:r>
      </w:hyperlink>
      <w:r>
        <w:rPr>
          <w:rFonts w:ascii="Arial" w:hAnsi="Arial" w:cs="Arial" w:eastAsia="Arial"/>
          <w:b w:val="0"/>
          <w:i w:val="0"/>
          <w:color w:val="6B7280"/>
          <w:sz w:val="16"/>
        </w:rPr>
        <w:t xml:space="preserve">  — published 2026-08-31, retrieved 2026-10-11</w:t>
      </w:r>
    </w:p>
    <w:p>
      <w:pPr>
        <w:spacing w:after="40"/>
      </w:pPr>
      <w:r>
        <w:rPr>
          <w:rFonts w:ascii="Arial" w:hAnsi="Arial" w:cs="Arial" w:eastAsia="Arial"/>
          <w:b w:val="0"/>
          <w:i w:val="0"/>
          <w:color w:val="6B7280"/>
          <w:sz w:val="16"/>
        </w:rPr>
        <w:t xml:space="preserve">3. </w:t>
      </w:r>
      <w:hyperlink r:id="rId30">
        <w:r>
          <w:rPr>
            <w:rFonts w:ascii="Arial" w:hAnsi="Arial" w:cs="Arial" w:eastAsia="Arial"/>
            <w:sz w:val="18"/>
            <w:color w:val="0563C1"/>
            <w:u w:val="single"/>
          </w:rPr>
          <w:t xml:space="preserve">Rovo Dev in Frontend Platform Engineering - AI for small tasks, AI for big tasks - Inside Atlassian</w:t>
        </w:r>
      </w:hyperlink>
      <w:r>
        <w:rPr>
          <w:rFonts w:ascii="Arial" w:hAnsi="Arial" w:cs="Arial" w:eastAsia="Arial"/>
          <w:b w:val="0"/>
          <w:i w:val="0"/>
          <w:color w:val="6B7280"/>
          <w:sz w:val="16"/>
        </w:rPr>
        <w:t xml:space="preserve">  — published 2026-04-16, retrieved 2026-10-11</w:t>
      </w:r>
    </w:p>
    <w:p>
      <w:pPr>
        <w:spacing w:after="40"/>
      </w:pPr>
      <w:r>
        <w:rPr>
          <w:rFonts w:ascii="Arial" w:hAnsi="Arial" w:cs="Arial" w:eastAsia="Arial"/>
          <w:b w:val="0"/>
          <w:i w:val="0"/>
          <w:color w:val="6B7280"/>
          <w:sz w:val="16"/>
        </w:rPr>
        <w:t xml:space="preserve">4. </w:t>
      </w:r>
      <w:hyperlink r:id="rId31">
        <w:r>
          <w:rPr>
            <w:rFonts w:ascii="Arial" w:hAnsi="Arial" w:cs="Arial" w:eastAsia="Arial"/>
            <w:sz w:val="18"/>
            <w:color w:val="0563C1"/>
            <w:u w:val="single"/>
          </w:rPr>
          <w:t xml:space="preserve">The AI-native SDLC is paying off: 19% more PRs and 2–3 hours saved per developer per week - Inside Atlassian</w:t>
        </w:r>
      </w:hyperlink>
      <w:r>
        <w:rPr>
          <w:rFonts w:ascii="Arial" w:hAnsi="Arial" w:cs="Arial" w:eastAsia="Arial"/>
          <w:b w:val="0"/>
          <w:i w:val="0"/>
          <w:color w:val="6B7280"/>
          <w:sz w:val="16"/>
        </w:rPr>
        <w:t xml:space="preserve">  — published 2026-06-01, retrieved 2026-10-11</w:t>
      </w:r>
    </w:p>
    <w:p>
      <w:pPr>
        <w:spacing w:after="40"/>
      </w:pPr>
      <w:r>
        <w:rPr>
          <w:rFonts w:ascii="Arial" w:hAnsi="Arial" w:cs="Arial" w:eastAsia="Arial"/>
          <w:b w:val="0"/>
          <w:i w:val="0"/>
          <w:color w:val="6B7280"/>
          <w:sz w:val="16"/>
        </w:rPr>
        <w:t xml:space="preserve">5. </w:t>
      </w:r>
      <w:r>
        <w:rPr>
          <w:rFonts w:ascii="Arial" w:hAnsi="Arial" w:cs="Arial" w:eastAsia="Arial"/>
          <w:b w:val="0"/>
          <w:i w:val="0"/>
          <w:color w:val="6B7280"/>
          <w:sz w:val="16"/>
        </w:rPr>
        <w:t>Apollo organization record: Atlassian</w:t>
      </w:r>
      <w:r>
        <w:rPr>
          <w:rFonts w:ascii="Arial" w:hAnsi="Arial" w:cs="Arial" w:eastAsia="Arial"/>
          <w:b w:val="0"/>
          <w:i w:val="0"/>
          <w:color w:val="6B7280"/>
          <w:sz w:val="16"/>
        </w:rPr>
        <w:t xml:space="preserve">  — retrieved 2026-10-11</w:t>
      </w:r>
    </w:p>
    <w:p>
      <w:pPr>
        <w:spacing w:after="40"/>
      </w:pPr>
      <w:r>
        <w:rPr>
          <w:rFonts w:ascii="Arial" w:hAnsi="Arial" w:cs="Arial" w:eastAsia="Arial"/>
          <w:b w:val="0"/>
          <w:i w:val="0"/>
          <w:color w:val="6B7280"/>
          <w:sz w:val="16"/>
        </w:rPr>
        <w:t xml:space="preserve">6. </w:t>
      </w:r>
      <w:hyperlink r:id="rId32">
        <w:r>
          <w:rPr>
            <w:rFonts w:ascii="Arial" w:hAnsi="Arial" w:cs="Arial" w:eastAsia="Arial"/>
            <w:sz w:val="18"/>
            <w:color w:val="0563C1"/>
            <w:u w:val="single"/>
          </w:rPr>
          <w:t xml:space="preserve">Consolidated Modern Slavery Statement FY26 [FINAL, Pending Date of Signature]</w:t>
        </w:r>
      </w:hyperlink>
      <w:r>
        <w:rPr>
          <w:rFonts w:ascii="Arial" w:hAnsi="Arial" w:cs="Arial" w:eastAsia="Arial"/>
          <w:b w:val="0"/>
          <w:i w:val="0"/>
          <w:color w:val="6B7280"/>
          <w:sz w:val="16"/>
        </w:rPr>
        <w:t xml:space="preserve">  — retrieved 2026-10-11</w:t>
      </w:r>
    </w:p>
    <w:p>
      <w:pPr>
        <w:spacing w:after="40"/>
      </w:pPr>
      <w:r>
        <w:rPr>
          <w:rFonts w:ascii="Arial" w:hAnsi="Arial" w:cs="Arial" w:eastAsia="Arial"/>
          <w:b w:val="0"/>
          <w:i w:val="0"/>
          <w:color w:val="6B7280"/>
          <w:sz w:val="16"/>
        </w:rPr>
        <w:t xml:space="preserve">7. </w:t>
      </w:r>
      <w:r>
        <w:rPr>
          <w:rFonts w:ascii="Arial" w:hAnsi="Arial" w:cs="Arial" w:eastAsia="Arial"/>
          <w:b w:val="0"/>
          <w:i w:val="0"/>
          <w:color w:val="6B7280"/>
          <w:sz w:val="16"/>
        </w:rPr>
        <w:t>Sumble confirmed tech stack: Atlassian</w:t>
      </w:r>
      <w:r>
        <w:rPr>
          <w:rFonts w:ascii="Arial" w:hAnsi="Arial" w:cs="Arial" w:eastAsia="Arial"/>
          <w:b w:val="0"/>
          <w:i w:val="0"/>
          <w:color w:val="6B7280"/>
          <w:sz w:val="16"/>
        </w:rPr>
        <w:t xml:space="preserve">  — retrieved 2026-10-11</w:t>
      </w:r>
    </w:p>
    <w:p>
      <w:pPr>
        <w:spacing w:after="40"/>
      </w:pPr>
      <w:r>
        <w:rPr>
          <w:rFonts w:ascii="Arial" w:hAnsi="Arial" w:cs="Arial" w:eastAsia="Arial"/>
          <w:b w:val="0"/>
          <w:i w:val="0"/>
          <w:color w:val="6B7280"/>
          <w:sz w:val="16"/>
        </w:rPr>
        <w:t xml:space="preserve">8. </w:t>
      </w:r>
      <w:hyperlink r:id="rId9">
        <w:r>
          <w:rPr>
            <w:rFonts w:ascii="Arial" w:hAnsi="Arial" w:cs="Arial" w:eastAsia="Arial"/>
            <w:sz w:val="18"/>
            <w:color w:val="0563C1"/>
            <w:u w:val="single"/>
          </w:rPr>
          <w:t xml:space="preserve">Taroon Mandhana - CTO, AI &amp; Teamwork at Atlassian, Ex- ...</w:t>
        </w:r>
      </w:hyperlink>
      <w:r>
        <w:rPr>
          <w:rFonts w:ascii="Arial" w:hAnsi="Arial" w:cs="Arial" w:eastAsia="Arial"/>
          <w:b w:val="0"/>
          <w:i w:val="0"/>
          <w:color w:val="6B7280"/>
          <w:sz w:val="16"/>
        </w:rPr>
        <w:t xml:space="preserve">  — published 2026-10-06, retrieved 2026-10-11</w:t>
      </w:r>
    </w:p>
    <w:p>
      <w:pPr>
        <w:spacing w:after="40"/>
      </w:pPr>
      <w:r>
        <w:rPr>
          <w:rFonts w:ascii="Arial" w:hAnsi="Arial" w:cs="Arial" w:eastAsia="Arial"/>
          <w:b w:val="0"/>
          <w:i w:val="0"/>
          <w:color w:val="6B7280"/>
          <w:sz w:val="16"/>
        </w:rPr>
        <w:t xml:space="preserve">9. </w:t>
      </w:r>
      <w:hyperlink r:id="rId10">
        <w:r>
          <w:rPr>
            <w:rFonts w:ascii="Arial" w:hAnsi="Arial" w:cs="Arial" w:eastAsia="Arial"/>
            <w:sz w:val="18"/>
            <w:color w:val="0563C1"/>
            <w:u w:val="single"/>
          </w:rPr>
          <w:t xml:space="preserve">Suresh Kumar Khemka</w:t>
        </w:r>
      </w:hyperlink>
      <w:r>
        <w:rPr>
          <w:rFonts w:ascii="Arial" w:hAnsi="Arial" w:cs="Arial" w:eastAsia="Arial"/>
          <w:b w:val="0"/>
          <w:i w:val="0"/>
          <w:color w:val="6B7280"/>
          <w:sz w:val="16"/>
        </w:rPr>
        <w:t xml:space="preserve">  — published 2026-10-03, retrieved 2026-10-11</w:t>
      </w:r>
    </w:p>
    <w:p>
      <w:pPr>
        <w:spacing w:after="40"/>
      </w:pPr>
      <w:r>
        <w:rPr>
          <w:rFonts w:ascii="Arial" w:hAnsi="Arial" w:cs="Arial" w:eastAsia="Arial"/>
          <w:b w:val="0"/>
          <w:i w:val="0"/>
          <w:color w:val="6B7280"/>
          <w:sz w:val="16"/>
        </w:rPr>
        <w:t xml:space="preserve">10. </w:t>
      </w:r>
      <w:hyperlink r:id="rId11">
        <w:r>
          <w:rPr>
            <w:rFonts w:ascii="Arial" w:hAnsi="Arial" w:cs="Arial" w:eastAsia="Arial"/>
            <w:sz w:val="18"/>
            <w:color w:val="0563C1"/>
            <w:u w:val="single"/>
          </w:rPr>
          <w:t xml:space="preserve">Hari L</w:t>
        </w:r>
      </w:hyperlink>
      <w:r>
        <w:rPr>
          <w:rFonts w:ascii="Arial" w:hAnsi="Arial" w:cs="Arial" w:eastAsia="Arial"/>
          <w:b w:val="0"/>
          <w:i w:val="0"/>
          <w:color w:val="6B7280"/>
          <w:sz w:val="16"/>
        </w:rPr>
        <w:t xml:space="preserve">  — published 2026-09-20, retrieved 2026-10-11</w:t>
      </w:r>
    </w:p>
    <w:p>
      <w:pPr>
        <w:spacing w:after="40"/>
      </w:pPr>
      <w:r>
        <w:rPr>
          <w:rFonts w:ascii="Arial" w:hAnsi="Arial" w:cs="Arial" w:eastAsia="Arial"/>
          <w:b w:val="0"/>
          <w:i w:val="0"/>
          <w:color w:val="6B7280"/>
          <w:sz w:val="16"/>
        </w:rPr>
        <w:t xml:space="preserve">11. </w:t>
      </w:r>
      <w:hyperlink r:id="rId12">
        <w:r>
          <w:rPr>
            <w:rFonts w:ascii="Arial" w:hAnsi="Arial" w:cs="Arial" w:eastAsia="Arial"/>
            <w:sz w:val="18"/>
            <w:color w:val="0563C1"/>
            <w:u w:val="single"/>
          </w:rPr>
          <w:t xml:space="preserve">Pushyami G.</w:t>
        </w:r>
      </w:hyperlink>
      <w:r>
        <w:rPr>
          <w:rFonts w:ascii="Arial" w:hAnsi="Arial" w:cs="Arial" w:eastAsia="Arial"/>
          <w:b w:val="0"/>
          <w:i w:val="0"/>
          <w:color w:val="6B7280"/>
          <w:sz w:val="16"/>
        </w:rPr>
        <w:t xml:space="preserve">  — published 2026-10-06, retrieved 2026-10-11</w:t>
      </w:r>
    </w:p>
    <w:p>
      <w:pPr>
        <w:spacing w:after="40"/>
      </w:pPr>
      <w:r>
        <w:rPr>
          <w:rFonts w:ascii="Arial" w:hAnsi="Arial" w:cs="Arial" w:eastAsia="Arial"/>
          <w:b w:val="0"/>
          <w:i w:val="0"/>
          <w:color w:val="6B7280"/>
          <w:sz w:val="16"/>
        </w:rPr>
        <w:t xml:space="preserve">12. </w:t>
      </w:r>
      <w:hyperlink r:id="rId13">
        <w:r>
          <w:rPr>
            <w:rFonts w:ascii="Arial" w:hAnsi="Arial" w:cs="Arial" w:eastAsia="Arial"/>
            <w:sz w:val="18"/>
            <w:color w:val="0563C1"/>
            <w:u w:val="single"/>
          </w:rPr>
          <w:t xml:space="preserve">Saran Rajendran</w:t>
        </w:r>
      </w:hyperlink>
      <w:r>
        <w:rPr>
          <w:rFonts w:ascii="Arial" w:hAnsi="Arial" w:cs="Arial" w:eastAsia="Arial"/>
          <w:b w:val="0"/>
          <w:i w:val="0"/>
          <w:color w:val="6B7280"/>
          <w:sz w:val="16"/>
        </w:rPr>
        <w:t xml:space="preserve">  — published 2026-09-26, retrieved 2026-10-11</w:t>
      </w:r>
    </w:p>
    <w:p>
      <w:pPr>
        <w:spacing w:after="40"/>
      </w:pPr>
      <w:r>
        <w:rPr>
          <w:rFonts w:ascii="Arial" w:hAnsi="Arial" w:cs="Arial" w:eastAsia="Arial"/>
          <w:b w:val="0"/>
          <w:i w:val="0"/>
          <w:color w:val="6B7280"/>
          <w:sz w:val="16"/>
        </w:rPr>
        <w:t xml:space="preserve">13. </w:t>
      </w:r>
      <w:hyperlink r:id="rId33">
        <w:r>
          <w:rPr>
            <w:rFonts w:ascii="Arial" w:hAnsi="Arial" w:cs="Arial" w:eastAsia="Arial"/>
            <w:sz w:val="18"/>
            <w:color w:val="0563C1"/>
            <w:u w:val="single"/>
          </w:rPr>
          <w:t xml:space="preserve">Atlassian brings the AI-native SDLC from playbook to production - Inside Atlassian</w:t>
        </w:r>
      </w:hyperlink>
      <w:r>
        <w:rPr>
          <w:rFonts w:ascii="Arial" w:hAnsi="Arial" w:cs="Arial" w:eastAsia="Arial"/>
          <w:b w:val="0"/>
          <w:i w:val="0"/>
          <w:color w:val="6B7280"/>
          <w:sz w:val="16"/>
        </w:rPr>
        <w:t xml:space="preserve">  — published 2026-10-07, retrieved 2026-10-11</w:t>
      </w:r>
    </w:p>
    <w:p>
      <w:pPr>
        <w:spacing w:after="40"/>
      </w:pPr>
      <w:r>
        <w:rPr>
          <w:rFonts w:ascii="Arial" w:hAnsi="Arial" w:cs="Arial" w:eastAsia="Arial"/>
          <w:b w:val="0"/>
          <w:i w:val="0"/>
          <w:color w:val="6B7280"/>
          <w:sz w:val="16"/>
        </w:rPr>
        <w:t xml:space="preserve">14. </w:t>
      </w:r>
      <w:hyperlink r:id="rId34">
        <w:r>
          <w:rPr>
            <w:rFonts w:ascii="Arial" w:hAnsi="Arial" w:cs="Arial" w:eastAsia="Arial"/>
            <w:sz w:val="18"/>
            <w:color w:val="0563C1"/>
            <w:u w:val="single"/>
          </w:rPr>
          <w:t xml:space="preserve">Grounding Frontier Intelligence in Enterprise Context - Inside Atlassian</w:t>
        </w:r>
      </w:hyperlink>
      <w:r>
        <w:rPr>
          <w:rFonts w:ascii="Arial" w:hAnsi="Arial" w:cs="Arial" w:eastAsia="Arial"/>
          <w:b w:val="0"/>
          <w:i w:val="0"/>
          <w:color w:val="6B7280"/>
          <w:sz w:val="16"/>
        </w:rPr>
        <w:t xml:space="preserve">  — published 2026-10-06, retrieved 2026-10-11</w:t>
      </w:r>
    </w:p>
    <w:p>
      <w:pPr>
        <w:spacing w:after="40"/>
      </w:pPr>
      <w:r>
        <w:rPr>
          <w:rFonts w:ascii="Arial" w:hAnsi="Arial" w:cs="Arial" w:eastAsia="Arial"/>
          <w:b w:val="0"/>
          <w:i w:val="0"/>
          <w:color w:val="6B7280"/>
          <w:sz w:val="16"/>
        </w:rPr>
        <w:t xml:space="preserve">15. </w:t>
      </w:r>
      <w:hyperlink r:id="rId35">
        <w:r>
          <w:rPr>
            <w:rFonts w:ascii="Arial" w:hAnsi="Arial" w:cs="Arial" w:eastAsia="Arial"/>
            <w:sz w:val="18"/>
            <w:color w:val="0563C1"/>
            <w:u w:val="single"/>
          </w:rPr>
          <w:t xml:space="preserve">https://dl.acm.org/doi/full/10.1145/3786583.3786851</w:t>
        </w:r>
      </w:hyperlink>
      <w:r>
        <w:rPr>
          <w:rFonts w:ascii="Arial" w:hAnsi="Arial" w:cs="Arial" w:eastAsia="Arial"/>
          <w:b w:val="0"/>
          <w:i w:val="0"/>
          <w:color w:val="6B7280"/>
          <w:sz w:val="16"/>
        </w:rPr>
        <w:t xml:space="preserve">  — published 2026-07-11, retrieved 2026-10-11</w:t>
      </w:r>
    </w:p>
    <w:p>
      <w:pPr>
        <w:spacing w:after="40"/>
      </w:pPr>
      <w:r>
        <w:rPr>
          <w:rFonts w:ascii="Arial" w:hAnsi="Arial" w:cs="Arial" w:eastAsia="Arial"/>
          <w:b w:val="0"/>
          <w:i w:val="0"/>
          <w:color w:val="6B7280"/>
          <w:sz w:val="16"/>
        </w:rPr>
        <w:t xml:space="preserve">16. </w:t>
      </w:r>
      <w:hyperlink r:id="rId36">
        <w:r>
          <w:rPr>
            <w:rFonts w:ascii="Arial" w:hAnsi="Arial" w:cs="Arial" w:eastAsia="Arial"/>
            <w:sz w:val="18"/>
            <w:color w:val="0563C1"/>
            <w:u w:val="single"/>
          </w:rPr>
          <w:t xml:space="preserve">Deeplink to your AI coding tool from Jira - Inside Atlassian</w:t>
        </w:r>
      </w:hyperlink>
      <w:r>
        <w:rPr>
          <w:rFonts w:ascii="Arial" w:hAnsi="Arial" w:cs="Arial" w:eastAsia="Arial"/>
          <w:b w:val="0"/>
          <w:i w:val="0"/>
          <w:color w:val="6B7280"/>
          <w:sz w:val="16"/>
        </w:rPr>
        <w:t xml:space="preserve">  — published 2026-06-16, retrieved 2026-10-11</w:t>
      </w:r>
    </w:p>
    <w:p>
      <w:pPr>
        <w:spacing w:after="40"/>
      </w:pPr>
      <w:r>
        <w:rPr>
          <w:rFonts w:ascii="Arial" w:hAnsi="Arial" w:cs="Arial" w:eastAsia="Arial"/>
          <w:b w:val="0"/>
          <w:i w:val="0"/>
          <w:color w:val="6B7280"/>
          <w:sz w:val="16"/>
        </w:rPr>
        <w:t xml:space="preserve">17. </w:t>
      </w:r>
      <w:hyperlink r:id="rId37">
        <w:r>
          <w:rPr>
            <w:rFonts w:ascii="Arial" w:hAnsi="Arial" w:cs="Arial" w:eastAsia="Arial"/>
            <w:sz w:val="18"/>
            <w:color w:val="0563C1"/>
            <w:u w:val="single"/>
          </w:rPr>
          <w:t xml:space="preserve">Atlassian</w:t>
        </w:r>
      </w:hyperlink>
      <w:r>
        <w:rPr>
          <w:rFonts w:ascii="Arial" w:hAnsi="Arial" w:cs="Arial" w:eastAsia="Arial"/>
          <w:b w:val="0"/>
          <w:i w:val="0"/>
          <w:color w:val="6B7280"/>
          <w:sz w:val="16"/>
        </w:rPr>
        <w:t xml:space="preserve">  — retrieved 2026-10-11</w:t>
      </w:r>
    </w:p>
    <w:p>
      <w:pPr>
        <w:spacing w:after="40"/>
      </w:pPr>
      <w:r>
        <w:rPr>
          <w:rFonts w:ascii="Arial" w:hAnsi="Arial" w:cs="Arial" w:eastAsia="Arial"/>
          <w:b w:val="0"/>
          <w:i w:val="0"/>
          <w:color w:val="6B7280"/>
          <w:sz w:val="16"/>
        </w:rPr>
        <w:t xml:space="preserve">18. </w:t>
      </w:r>
      <w:hyperlink r:id="rId38">
        <w:r>
          <w:rPr>
            <w:rFonts w:ascii="Arial" w:hAnsi="Arial" w:cs="Arial" w:eastAsia="Arial"/>
            <w:sz w:val="18"/>
            <w:color w:val="0563C1"/>
            <w:u w:val="single"/>
          </w:rPr>
          <w:t xml:space="preserve">Alignment Is the New Bottleneck.</w:t>
        </w:r>
      </w:hyperlink>
      <w:r>
        <w:rPr>
          <w:rFonts w:ascii="Arial" w:hAnsi="Arial" w:cs="Arial" w:eastAsia="Arial"/>
          <w:b w:val="0"/>
          <w:i w:val="0"/>
          <w:color w:val="6B7280"/>
          <w:sz w:val="16"/>
        </w:rPr>
        <w:t xml:space="preserve">  — published 2026-07-09, retrieved 2026-10-11</w:t>
      </w:r>
    </w:p>
    <w:p>
      <w:pPr>
        <w:spacing w:after="40"/>
      </w:pPr>
      <w:r>
        <w:rPr>
          <w:rFonts w:ascii="Arial" w:hAnsi="Arial" w:cs="Arial" w:eastAsia="Arial"/>
          <w:b w:val="0"/>
          <w:i w:val="0"/>
          <w:color w:val="6B7280"/>
          <w:sz w:val="16"/>
        </w:rPr>
        <w:t xml:space="preserve">19. </w:t>
      </w:r>
      <w:hyperlink r:id="rId39">
        <w:r>
          <w:rPr>
            <w:rFonts w:ascii="Arial" w:hAnsi="Arial" w:cs="Arial" w:eastAsia="Arial"/>
            <w:sz w:val="18"/>
            <w:color w:val="0563C1"/>
            <w:u w:val="single"/>
          </w:rPr>
          <w:t xml:space="preserve">Customers | FE fundinfo | Devin</w:t>
        </w:r>
      </w:hyperlink>
      <w:r>
        <w:rPr>
          <w:rFonts w:ascii="Arial" w:hAnsi="Arial" w:cs="Arial" w:eastAsia="Arial"/>
          <w:b w:val="0"/>
          <w:i w:val="0"/>
          <w:color w:val="6B7280"/>
          <w:sz w:val="16"/>
        </w:rPr>
        <w:t xml:space="preserve">  — published 2026-05-31, retrieved 2026-10-07</w:t>
      </w:r>
    </w:p>
    <w:p>
      <w:pPr>
        <w:spacing w:after="40"/>
      </w:pPr>
      <w:r>
        <w:rPr>
          <w:rFonts w:ascii="Arial" w:hAnsi="Arial" w:cs="Arial" w:eastAsia="Arial"/>
          <w:b w:val="0"/>
          <w:i w:val="0"/>
          <w:color w:val="6B7280"/>
          <w:sz w:val="16"/>
        </w:rPr>
        <w:t xml:space="preserve">20. </w:t>
      </w:r>
      <w:hyperlink r:id="rId40">
        <w:r>
          <w:rPr>
            <w:rFonts w:ascii="Arial" w:hAnsi="Arial" w:cs="Arial" w:eastAsia="Arial"/>
            <w:sz w:val="18"/>
            <w:color w:val="0563C1"/>
            <w:u w:val="single"/>
          </w:rPr>
          <w:t xml:space="preserve">From KubeCon stage to a 600-meter sprint at the airport — yesterday was eventful.</w:t>
        </w:r>
      </w:hyperlink>
      <w:r>
        <w:rPr>
          <w:rFonts w:ascii="Arial" w:hAnsi="Arial" w:cs="Arial" w:eastAsia="Arial"/>
          <w:b w:val="0"/>
          <w:i w:val="0"/>
          <w:color w:val="6B7280"/>
          <w:sz w:val="16"/>
        </w:rPr>
        <w:t xml:space="preserve">  — published 2026-06-19, retrieved 2026-10-11</w:t>
      </w:r>
    </w:p>
    <w:p>
      <w:pPr>
        <w:spacing w:after="40"/>
      </w:pPr>
      <w:r>
        <w:rPr>
          <w:rFonts w:ascii="Arial" w:hAnsi="Arial" w:cs="Arial" w:eastAsia="Arial"/>
          <w:b w:val="0"/>
          <w:i w:val="0"/>
          <w:color w:val="6B7280"/>
          <w:sz w:val="16"/>
        </w:rPr>
        <w:t xml:space="preserve">21. </w:t>
      </w:r>
      <w:hyperlink r:id="rId41">
        <w:r>
          <w:rPr>
            <w:rFonts w:ascii="Arial" w:hAnsi="Arial" w:cs="Arial" w:eastAsia="Arial"/>
            <w:sz w:val="18"/>
            <w:color w:val="0563C1"/>
            <w:u w:val="single"/>
          </w:rPr>
          <w:t xml:space="preserve">Customers | Nubank | Devin</w:t>
        </w:r>
      </w:hyperlink>
      <w:r>
        <w:rPr>
          <w:rFonts w:ascii="Arial" w:hAnsi="Arial" w:cs="Arial" w:eastAsia="Arial"/>
          <w:b w:val="0"/>
          <w:i w:val="0"/>
          <w:color w:val="6B7280"/>
          <w:sz w:val="16"/>
        </w:rPr>
        <w:t xml:space="preserve">  — published 2026-06-20, retrieved 2026-10-07</w:t>
      </w:r>
    </w:p>
    <w:p>
      <w:pPr>
        <w:spacing w:after="40"/>
      </w:pPr>
      <w:r>
        <w:rPr>
          <w:rFonts w:ascii="Arial" w:hAnsi="Arial" w:cs="Arial" w:eastAsia="Arial"/>
          <w:b w:val="0"/>
          <w:i w:val="0"/>
          <w:color w:val="6B7280"/>
          <w:sz w:val="16"/>
        </w:rPr>
        <w:t xml:space="preserve">22. </w:t>
      </w:r>
      <w:hyperlink r:id="rId42">
        <w:r>
          <w:rPr>
            <w:rFonts w:ascii="Arial" w:hAnsi="Arial" w:cs="Arial" w:eastAsia="Arial"/>
            <w:sz w:val="18"/>
            <w:color w:val="0563C1"/>
            <w:u w:val="single"/>
          </w:rPr>
          <w:t xml:space="preserve">🎙️ Excited to host Hari Lingamagunta, Head of Engineering, Dev Infra at Atlassian, on our latest episode of the Engineered by Atlassian podcast! | Shubham Gupta</w:t>
        </w:r>
      </w:hyperlink>
      <w:r>
        <w:rPr>
          <w:rFonts w:ascii="Arial" w:hAnsi="Arial" w:cs="Arial" w:eastAsia="Arial"/>
          <w:b w:val="0"/>
          <w:i w:val="0"/>
          <w:color w:val="6B7280"/>
          <w:sz w:val="16"/>
        </w:rPr>
        <w:t xml:space="preserve">  — published 2026-05-12, retrieved 2026-10-11</w:t>
      </w:r>
    </w:p>
    <w:p>
      <w:pPr>
        <w:spacing w:after="40"/>
      </w:pPr>
      <w:r>
        <w:rPr>
          <w:rFonts w:ascii="Arial" w:hAnsi="Arial" w:cs="Arial" w:eastAsia="Arial"/>
          <w:b w:val="0"/>
          <w:i w:val="0"/>
          <w:color w:val="6B7280"/>
          <w:sz w:val="16"/>
        </w:rPr>
        <w:t xml:space="preserve">23. </w:t>
      </w:r>
      <w:hyperlink r:id="rId43">
        <w:r>
          <w:rPr>
            <w:rFonts w:ascii="Arial" w:hAnsi="Arial" w:cs="Arial" w:eastAsia="Arial"/>
            <w:sz w:val="18"/>
            <w:color w:val="0563C1"/>
            <w:u w:val="single"/>
          </w:rPr>
          <w:t xml:space="preserve">Customers | Itaú - Devin</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24. </w:t>
      </w:r>
      <w:hyperlink r:id="rId44">
        <w:r>
          <w:rPr>
            <w:rFonts w:ascii="Arial" w:hAnsi="Arial" w:cs="Arial" w:eastAsia="Arial"/>
            <w:sz w:val="18"/>
            <w:color w:val="0563C1"/>
            <w:u w:val="single"/>
          </w:rPr>
          <w:t xml:space="preserve">Customers | Evinova | Devin</w:t>
        </w:r>
      </w:hyperlink>
      <w:r>
        <w:rPr>
          <w:rFonts w:ascii="Arial" w:hAnsi="Arial" w:cs="Arial" w:eastAsia="Arial"/>
          <w:b w:val="0"/>
          <w:i w:val="0"/>
          <w:color w:val="6B7280"/>
          <w:sz w:val="16"/>
        </w:rPr>
        <w:t xml:space="preserve">  — published 2026-07-02, retrieved 2026-10-07</w:t>
      </w:r>
    </w:p>
    <w:p>
      <w:pPr>
        <w:spacing w:after="40"/>
      </w:pPr>
      <w:r>
        <w:rPr>
          <w:rFonts w:ascii="Arial" w:hAnsi="Arial" w:cs="Arial" w:eastAsia="Arial"/>
          <w:b w:val="0"/>
          <w:i w:val="0"/>
          <w:color w:val="6B7280"/>
          <w:sz w:val="16"/>
        </w:rPr>
        <w:t xml:space="preserve">25. </w:t>
      </w:r>
      <w:hyperlink r:id="rId45">
        <w:r>
          <w:rPr>
            <w:rFonts w:ascii="Arial" w:hAnsi="Arial" w:cs="Arial" w:eastAsia="Arial"/>
            <w:sz w:val="18"/>
            <w:color w:val="0563C1"/>
            <w:u w:val="single"/>
          </w:rPr>
          <w:t xml:space="preserve">Customers | Ramp | Devin</w:t>
        </w:r>
      </w:hyperlink>
      <w:r>
        <w:rPr>
          <w:rFonts w:ascii="Arial" w:hAnsi="Arial" w:cs="Arial" w:eastAsia="Arial"/>
          <w:b w:val="0"/>
          <w:i w:val="0"/>
          <w:color w:val="6B7280"/>
          <w:sz w:val="16"/>
        </w:rPr>
        <w:t xml:space="preserve">  — published 2025-03-25, retrieved 2026-10-08</w:t>
      </w:r>
    </w:p>
    <w:p>
      <w:pPr>
        <w:spacing w:before="160"/>
      </w:pPr>
      <w:r>
        <w:rPr>
          <w:rFonts w:ascii="Arial" w:hAnsi="Arial" w:cs="Arial" w:eastAsia="Arial"/>
          <w:b w:val="0"/>
          <w:i/>
          <w:color w:val="6B7280"/>
          <w:sz w:val="16"/>
        </w:rPr>
        <w:t>Validator: 0 unsupported item(s) dropped, 3 flag(s).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taroonm" TargetMode="External"/><Relationship Id="rId10" Type="http://schemas.openxmlformats.org/officeDocument/2006/relationships/hyperlink" Target="https://linkedin.com/in/sureshkhemka" TargetMode="External"/><Relationship Id="rId11" Type="http://schemas.openxmlformats.org/officeDocument/2006/relationships/hyperlink" Target="https://linkedin.com/in/harikrisl" TargetMode="External"/><Relationship Id="rId12" Type="http://schemas.openxmlformats.org/officeDocument/2006/relationships/hyperlink" Target="https://linkedin.com/in/pushyamigali" TargetMode="External"/><Relationship Id="rId13" Type="http://schemas.openxmlformats.org/officeDocument/2006/relationships/hyperlink" Target="https://linkedin.com/in/saravanakumarrajendran" TargetMode="External"/><Relationship Id="rId14" Type="http://schemas.openxmlformats.org/officeDocument/2006/relationships/hyperlink" Target="https://www.linkedin.com/in/likang" TargetMode="External"/><Relationship Id="rId15" Type="http://schemas.openxmlformats.org/officeDocument/2006/relationships/hyperlink" Target="https://www.linkedin.com/in/jianshu-ji-778b39118" TargetMode="External"/><Relationship Id="rId16" Type="http://schemas.openxmlformats.org/officeDocument/2006/relationships/hyperlink" Target="https://www.linkedin.com/in/dan-wu-21014025" TargetMode="External"/><Relationship Id="rId17" Type="http://schemas.openxmlformats.org/officeDocument/2006/relationships/hyperlink" Target="https://www.linkedin.com/in/derek-cheng-93813422" TargetMode="External"/><Relationship Id="rId18" Type="http://schemas.openxmlformats.org/officeDocument/2006/relationships/hyperlink" Target="https://www.linkedin.com/in/guihong-cao-2828855" TargetMode="External"/><Relationship Id="rId19" Type="http://schemas.openxmlformats.org/officeDocument/2006/relationships/hyperlink" Target="https://www.linkedin.com/in/govi-bacthavachalu-b5ab95" TargetMode="External"/><Relationship Id="rId20" Type="http://schemas.openxmlformats.org/officeDocument/2006/relationships/hyperlink" Target="https://www.linkedin.com/in/kahren-tevosyan-48227214" TargetMode="External"/><Relationship Id="rId21" Type="http://schemas.openxmlformats.org/officeDocument/2006/relationships/hyperlink" Target="https://www.linkedin.com/in/ram-singh-009b151" TargetMode="External"/><Relationship Id="rId22" Type="http://schemas.openxmlformats.org/officeDocument/2006/relationships/hyperlink" Target="https://www.linkedin.com/in/kaustav-das-ai" TargetMode="External"/><Relationship Id="rId23" Type="http://schemas.openxmlformats.org/officeDocument/2006/relationships/hyperlink" Target="https://www.linkedin.com/in/arthurchen" TargetMode="External"/><Relationship Id="rId24" Type="http://schemas.openxmlformats.org/officeDocument/2006/relationships/hyperlink" Target="https://www.linkedin.com/in/tamar-yehoshua-886217" TargetMode="External"/><Relationship Id="rId25" Type="http://schemas.openxmlformats.org/officeDocument/2006/relationships/hyperlink" Target="https://www.linkedin.com/in/reidmaker" TargetMode="External"/><Relationship Id="rId26" Type="http://schemas.openxmlformats.org/officeDocument/2006/relationships/hyperlink" Target="https://www.linkedin.com/in/brendanhaire" TargetMode="External"/><Relationship Id="rId27" Type="http://schemas.openxmlformats.org/officeDocument/2006/relationships/hyperlink" Target="https://www.linkedin.com/in/vishagashe" TargetMode="External"/><Relationship Id="rId28" Type="http://schemas.openxmlformats.org/officeDocument/2006/relationships/hyperlink" Target="https://www.atlassian.com/blog/development/ai-agents-jira-engineering-maintenance" TargetMode="External"/><Relationship Id="rId29" Type="http://schemas.openxmlformats.org/officeDocument/2006/relationships/hyperlink" Target="https://www.atlassian.com/blog/bitbucket/vulnerability-fixes-with-agentic-pipelines" TargetMode="External"/><Relationship Id="rId30" Type="http://schemas.openxmlformats.org/officeDocument/2006/relationships/hyperlink" Target="https://www.atlassian.com/blog/development/rovo-dev-frontend-platform-engineering" TargetMode="External"/><Relationship Id="rId31" Type="http://schemas.openxmlformats.org/officeDocument/2006/relationships/hyperlink" Target="https://www.atlassian.com/blog/ai-at-work/ai-native-sdlc-paying-off-per-developer-per-week" TargetMode="External"/><Relationship Id="rId32" Type="http://schemas.openxmlformats.org/officeDocument/2006/relationships/hyperlink" Target="https://modernslaveryregister.gov.au/statements/gXOtl9EZxxQwXF8/pdf/" TargetMode="External"/><Relationship Id="rId33" Type="http://schemas.openxmlformats.org/officeDocument/2006/relationships/hyperlink" Target="https://www.atlassian.com/blog/company-news/team26-europe-ai-sdlc" TargetMode="External"/><Relationship Id="rId34" Type="http://schemas.openxmlformats.org/officeDocument/2006/relationships/hyperlink" Target="https://www.atlassian.com/blog/company-news/atlassian-openai-strategic-partnership" TargetMode="External"/><Relationship Id="rId35" Type="http://schemas.openxmlformats.org/officeDocument/2006/relationships/hyperlink" Target="https://dl.acm.org/doi/full/10.1145/3786583.3786851" TargetMode="External"/><Relationship Id="rId36" Type="http://schemas.openxmlformats.org/officeDocument/2006/relationships/hyperlink" Target="https://www.atlassian.com/blog/development/deeplink-to-your-ai-coding-tool-from-jira" TargetMode="External"/><Relationship Id="rId37" Type="http://schemas.openxmlformats.org/officeDocument/2006/relationships/hyperlink" Target="https://linkedin.com/company/atlassian" TargetMode="External"/><Relationship Id="rId38" Type="http://schemas.openxmlformats.org/officeDocument/2006/relationships/hyperlink" Target="https://www.linkedin.com/posts/wearedevelopers%2Eorg_wearedevs-wwc26-activity-7480981211683815424-tS40" TargetMode="External"/><Relationship Id="rId39" Type="http://schemas.openxmlformats.org/officeDocument/2006/relationships/hyperlink" Target="https://devin.ai/customers/fefundinfo" TargetMode="External"/><Relationship Id="rId40" Type="http://schemas.openxmlformats.org/officeDocument/2006/relationships/hyperlink" Target="https://www.linkedin.com/posts/sureshkhemka_kubecon-kubeconindia-kubernetes-activity-7473618744687345664-Za8j" TargetMode="External"/><Relationship Id="rId41" Type="http://schemas.openxmlformats.org/officeDocument/2006/relationships/hyperlink" Target="https://devin.ai/customers/nubank/" TargetMode="External"/><Relationship Id="rId42" Type="http://schemas.openxmlformats.org/officeDocument/2006/relationships/hyperlink" Target="https://www.linkedin.com/posts/shubham541994_deep-dive-into-dev-infra-activity-7459953349551894528-e7P-" TargetMode="External"/><Relationship Id="rId43" Type="http://schemas.openxmlformats.org/officeDocument/2006/relationships/hyperlink" Target="https://devin.ai/customers/itau" TargetMode="External"/><Relationship Id="rId44" Type="http://schemas.openxmlformats.org/officeDocument/2006/relationships/hyperlink" Target="https://devin.ai/customers/evinova" TargetMode="External"/><Relationship Id="rId45" Type="http://schemas.openxmlformats.org/officeDocument/2006/relationships/hyperlink" Target="https://devin.ai/customers/r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Atlassian account 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