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cs="Arial" w:eastAsia="Arial"/>
          <w:b/>
          <w:i w:val="0"/>
          <w:color w:val="1F2937"/>
          <w:sz w:val="32"/>
        </w:rPr>
        <w:t>Goldman Sachs — account brief</w:t>
      </w:r>
    </w:p>
    <w:p>
      <w:pPr>
        <w:spacing w:before="20" w:after="160"/>
      </w:pPr>
      <w:r>
        <w:rPr>
          <w:rFonts w:ascii="Arial" w:hAnsi="Arial" w:cs="Arial" w:eastAsia="Arial"/>
          <w:b w:val="0"/>
          <w:i w:val="0"/>
          <w:color w:val="6B7280"/>
          <w:sz w:val="18"/>
        </w:rPr>
        <w:t>2026-10-09  ·  goldmansachs.com</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DCFCE7" w:val="clear"/>
            <w:tcBorders>
              <w:top w:val="single" w:sz="4" w:color="E5E7EB" w:space="0"/>
              <w:left w:val="single" w:sz="16" w:color="166534" w:space="0"/>
              <w:bottom w:val="single" w:sz="4" w:color="E5E7EB" w:space="0"/>
              <w:right w:val="single" w:sz="4" w:color="E5E7EB" w:space="0"/>
            </w:tcBorders>
          </w:tcPr>
          <w:p>
            <w:pPr>
              <w:spacing w:before="0" w:after="40" w:line="269" w:lineRule="auto"/>
            </w:pPr>
            <w:r/>
            <w:r>
              <w:rPr>
                <w:rFonts w:ascii="Arial" w:hAnsi="Arial" w:cs="Arial" w:eastAsia="Arial"/>
                <w:b/>
                <w:i w:val="0"/>
                <w:color w:val="166534"/>
                <w:sz w:val="26"/>
              </w:rPr>
              <w:t>Act now</w:t>
            </w:r>
          </w:p>
          <w:p>
            <w:pPr>
              <w:spacing w:before="0" w:after="40" w:line="269" w:lineRule="auto"/>
            </w:pPr>
            <w:r>
              <w:rPr>
                <w:rFonts w:ascii="Arial" w:hAnsi="Arial" w:cs="Arial" w:eastAsia="Arial"/>
                <w:b w:val="0"/>
                <w:i w:val="0"/>
                <w:color w:val="1F2937"/>
                <w:sz w:val="20"/>
              </w:rPr>
              <w:t>Two tier-1 motions with reachable contacts: the CIO plans to scale Devin into the thousands, and a new CTO of The Core Engineering (Sep 2026) has a scaled-engineering mandate. Claude in production sets the angle (expand), not the timing.</w:t>
            </w:r>
            <w:r>
              <w:rPr>
                <w:rFonts w:ascii="Arial" w:hAnsi="Arial" w:cs="Arial" w:eastAsia="Arial"/>
                <w:b w:val="0"/>
                <w:i w:val="0"/>
                <w:color w:val="6B7280"/>
                <w:sz w:val="16"/>
              </w:rPr>
              <w:t xml:space="preserve"> [1][2]</w:t>
            </w:r>
          </w:p>
          <w:p>
            <w:pPr>
              <w:spacing w:before="0" w:after="20" w:line="269" w:lineRule="auto"/>
            </w:pPr>
            <w:r>
              <w:rPr>
                <w:rFonts w:ascii="Arial" w:hAnsi="Arial" w:cs="Arial" w:eastAsia="Arial"/>
                <w:b w:val="0"/>
                <w:i/>
                <w:color w:val="6B7280"/>
                <w:sz w:val="16"/>
              </w:rPr>
              <w:t xml:space="preserve">Watch for: </w:t>
            </w:r>
            <w:r>
              <w:rPr>
                <w:rFonts w:ascii="Arial" w:hAnsi="Arial" w:cs="Arial" w:eastAsia="Arial"/>
                <w:b w:val="0"/>
                <w:i w:val="0"/>
                <w:color w:val="6B7280"/>
                <w:sz w:val="16"/>
              </w:rPr>
              <w:t>Q3 earnings commentary on AI engineering productivity; any expansion of Claude coding agents into the same use cases.</w:t>
            </w:r>
          </w:p>
        </w:tc>
      </w:tr>
    </w:tbl>
    <w:p>
      <w:pPr>
        <w:spacing w:before="200" w:after="80"/>
      </w:pPr>
      <w:r>
        <w:rPr>
          <w:rFonts w:ascii="Arial" w:hAnsi="Arial" w:cs="Arial" w:eastAsia="Arial"/>
          <w:b/>
          <w:i w:val="0"/>
          <w:color w:val="1F2937"/>
          <w:sz w:val="24"/>
        </w:rPr>
        <w:t>Snapshot</w:t>
      </w:r>
    </w:p>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HQ</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New York, New York, United States</w:t>
            </w:r>
            <w:r>
              <w:rPr>
                <w:rFonts w:ascii="Arial" w:hAnsi="Arial" w:cs="Arial" w:eastAsia="Arial"/>
                <w:b w:val="0"/>
                <w:i w:val="0"/>
                <w:color w:val="6B7280"/>
                <w:sz w:val="16"/>
              </w:rPr>
              <w:t xml:space="preserve"> [3]</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Parent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Not found</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Headcount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~47,000 employees</w:t>
            </w:r>
            <w:r>
              <w:rPr>
                <w:rFonts w:ascii="Arial" w:hAnsi="Arial" w:cs="Arial" w:eastAsia="Arial"/>
                <w:b w:val="0"/>
                <w:i w:val="0"/>
                <w:color w:val="6B7280"/>
                <w:sz w:val="16"/>
              </w:rPr>
              <w:t xml:space="preserve"> [3][4]</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Revenue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annual revenue of $125.1B</w:t>
            </w:r>
            <w:r>
              <w:rPr>
                <w:rFonts w:ascii="Arial" w:hAnsi="Arial" w:cs="Arial" w:eastAsia="Arial"/>
                <w:b w:val="0"/>
                <w:i w:val="0"/>
                <w:color w:val="6B7280"/>
                <w:sz w:val="16"/>
              </w:rPr>
              <w:t xml:space="preserve"> [3]</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Eng size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6,211 in engineering</w:t>
            </w:r>
            <w:r>
              <w:rPr>
                <w:rFonts w:ascii="Arial" w:hAnsi="Arial" w:cs="Arial" w:eastAsia="Arial"/>
                <w:b w:val="0"/>
                <w:i w:val="0"/>
                <w:color w:val="6B7280"/>
                <w:sz w:val="16"/>
              </w:rPr>
              <w:t xml:space="preserve"> [3]</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Funding</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Not found</w:t>
            </w:r>
          </w:p>
        </w:tc>
      </w:tr>
    </w:tbl>
    <w:tbl>
      <w:tblPr>
        <w:tblW w:type="dxa" w:w="10080"/>
        <w:tblLayout w:type="fixed"/>
        <w:tblLook w:firstColumn="1" w:firstRow="0" w:lastColumn="0" w:lastRow="0" w:noHBand="0" w:noVBand="1" w:val="04A0"/>
      </w:tblPr>
      <w:tblGrid>
        <w:gridCol w:w="1200"/>
        <w:gridCol w:w="888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Stack</w:t>
            </w:r>
          </w:p>
        </w:tc>
        <w:tc>
          <w:tcPr>
            <w:tcW w:w="888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Sumble reports Java, Python, AWS, Kafka, React, Terraform (confirmed via job posts)</w:t>
            </w:r>
            <w:r>
              <w:rPr>
                <w:rFonts w:ascii="Arial" w:hAnsi="Arial" w:cs="Arial" w:eastAsia="Arial"/>
                <w:b w:val="0"/>
                <w:i w:val="0"/>
                <w:color w:val="6B7280"/>
                <w:sz w:val="16"/>
              </w:rPr>
              <w:t xml:space="preserve"> [5]</w:t>
            </w:r>
          </w:p>
        </w:tc>
      </w:tr>
    </w:tbl>
    <w:p>
      <w:pPr>
        <w:spacing w:before="40" w:after="20"/>
      </w:pPr>
      <w:r>
        <w:rPr>
          <w:rFonts w:ascii="Arial" w:hAnsi="Arial" w:cs="Arial" w:eastAsia="Arial"/>
          <w:b w:val="0"/>
          <w:i w:val="0"/>
          <w:color w:val="6B7280"/>
          <w:sz w:val="16"/>
        </w:rPr>
        <w:t>Revenue — Other sources: Goldman reported record Q2 2026 revenues of $20.3 billion.</w:t>
      </w:r>
    </w:p>
    <w:p>
      <w:pPr>
        <w:spacing w:before="200" w:after="80"/>
      </w:pPr>
      <w:r>
        <w:rPr>
          <w:rFonts w:ascii="Arial" w:hAnsi="Arial" w:cs="Arial" w:eastAsia="Arial"/>
          <w:b/>
          <w:i w:val="0"/>
          <w:color w:val="1F2937"/>
          <w:sz w:val="24"/>
        </w:rPr>
        <w:t>Who to work</w:t>
      </w:r>
    </w:p>
    <w:tbl>
      <w:tblPr>
        <w:tblW w:type="dxa" w:w="10080"/>
        <w:tblLayout w:type="fixed"/>
        <w:tblLook w:firstColumn="1" w:firstRow="0" w:lastColumn="0" w:lastRow="0" w:noHBand="0" w:noVBand="1" w:val="04A0"/>
      </w:tblPr>
      <w:tblGrid>
        <w:gridCol w:w="4960"/>
        <w:gridCol w:w="160"/>
        <w:gridCol w:w="4960"/>
      </w:tblGrid>
      <w:tr>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Sarrah Cherhabil</w:t>
            </w:r>
            <w:r>
              <w:rPr>
                <w:rFonts w:ascii="Arial" w:hAnsi="Arial" w:cs="Arial" w:eastAsia="Arial"/>
                <w:b w:val="0"/>
                <w:i w:val="0"/>
                <w:color w:val="6B7280"/>
                <w:sz w:val="18"/>
              </w:rPr>
              <w:t xml:space="preserve">  Managing Director- head of Developer AI AI transformation</w:t>
            </w:r>
          </w:p>
          <w:p>
            <w:pPr>
              <w:spacing w:before="0" w:after="20" w:line="269" w:lineRule="auto"/>
            </w:pPr>
            <w:r>
              <w:rPr>
                <w:rFonts w:ascii="Arial" w:hAnsi="Arial" w:cs="Arial" w:eastAsia="Arial"/>
                <w:b/>
                <w:i w:val="0"/>
                <w:color w:val="0F766E"/>
                <w:sz w:val="16"/>
              </w:rPr>
              <w:t>Champion</w:t>
            </w:r>
          </w:p>
          <w:p>
            <w:pPr>
              <w:spacing w:before="0" w:after="20" w:line="269" w:lineRule="auto"/>
            </w:pPr>
            <w:r>
              <w:rPr>
                <w:rFonts w:ascii="Arial" w:hAnsi="Arial" w:cs="Arial" w:eastAsia="Arial"/>
                <w:b w:val="0"/>
                <w:i w:val="0"/>
                <w:color w:val="1F2937"/>
                <w:sz w:val="18"/>
              </w:rPr>
              <w:t>Heads Developer AI, the group that owns developer-facing AI rollout; closest owner of the Devin scale-up.</w:t>
            </w:r>
            <w:r>
              <w:rPr>
                <w:rFonts w:ascii="Arial" w:hAnsi="Arial" w:cs="Arial" w:eastAsia="Arial"/>
                <w:b w:val="0"/>
                <w:i w:val="0"/>
                <w:color w:val="6B7280"/>
                <w:sz w:val="16"/>
              </w:rPr>
              <w:t xml:space="preserve"> [6]</w:t>
            </w:r>
            <w:r>
              <w:rPr>
                <w:rFonts w:ascii="Arial" w:hAnsi="Arial" w:cs="Arial" w:eastAsia="Arial"/>
                <w:b w:val="0"/>
                <w:i w:val="0"/>
                <w:color w:val="1F2937"/>
                <w:sz w:val="16"/>
              </w:rPr>
              <w:t xml:space="preserve">  </w:t>
            </w:r>
            <w:hyperlink r:id="rId9">
              <w:r>
                <w:rPr>
                  <w:rFonts w:ascii="Arial" w:hAnsi="Arial" w:cs="Arial" w:eastAsia="Arial"/>
                  <w:sz w:val="18"/>
                  <w:color w:val="0563C1"/>
                  <w:u w:val="single"/>
                </w:rPr>
                <w:t xml:space="preserve">LinkedIn</w:t>
              </w:r>
            </w:hyperlink>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Dinesh Keswani</w:t>
            </w:r>
            <w:r>
              <w:rPr>
                <w:rFonts w:ascii="Arial" w:hAnsi="Arial" w:cs="Arial" w:eastAsia="Arial"/>
                <w:b w:val="0"/>
                <w:i w:val="0"/>
                <w:color w:val="6B7280"/>
                <w:sz w:val="18"/>
              </w:rPr>
              <w:t xml:space="preserve">  Partner and Co-Head of The Core Engineering</w:t>
            </w:r>
          </w:p>
          <w:p>
            <w:pPr>
              <w:spacing w:before="0" w:after="20" w:line="269" w:lineRule="auto"/>
            </w:pPr>
            <w:r>
              <w:rPr>
                <w:rFonts w:ascii="Arial" w:hAnsi="Arial" w:cs="Arial" w:eastAsia="Arial"/>
                <w:b/>
                <w:i w:val="0"/>
                <w:color w:val="1E40AF"/>
                <w:sz w:val="16"/>
              </w:rPr>
              <w:t>Economic buyer</w:t>
            </w:r>
          </w:p>
          <w:p>
            <w:pPr>
              <w:spacing w:before="0" w:after="20" w:line="269" w:lineRule="auto"/>
            </w:pPr>
            <w:r>
              <w:rPr>
                <w:rFonts w:ascii="Arial" w:hAnsi="Arial" w:cs="Arial" w:eastAsia="Arial"/>
                <w:b w:val="0"/>
                <w:i w:val="0"/>
                <w:color w:val="1F2937"/>
                <w:sz w:val="18"/>
              </w:rPr>
              <w:t>Joined Sep 2026 as CTO of The Core Engineering with a mandate for consistent practices and scaled engineering.</w:t>
            </w:r>
            <w:r>
              <w:rPr>
                <w:rFonts w:ascii="Arial" w:hAnsi="Arial" w:cs="Arial" w:eastAsia="Arial"/>
                <w:b w:val="0"/>
                <w:i w:val="0"/>
                <w:color w:val="6B7280"/>
                <w:sz w:val="16"/>
              </w:rPr>
              <w:t xml:space="preserve"> [2]</w:t>
            </w:r>
          </w:p>
          <w:p>
            <w:pPr>
              <w:spacing w:before="0" w:after="10" w:line="269" w:lineRule="auto"/>
            </w:pPr>
            <w:r>
              <w:rPr>
                <w:rFonts w:ascii="Arial" w:hAnsi="Arial" w:cs="Arial" w:eastAsia="Arial"/>
                <w:b w:val="0"/>
                <w:i w:val="0"/>
                <w:color w:val="6B7280"/>
                <w:sz w:val="16"/>
              </w:rPr>
              <w:t>Press release: mandate to apply consistent practices and scaled engineering across the organization</w:t>
            </w:r>
          </w:p>
        </w:tc>
      </w:tr>
      <w:tr>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Marco Argenti</w:t>
            </w:r>
            <w:r>
              <w:rPr>
                <w:rFonts w:ascii="Arial" w:hAnsi="Arial" w:cs="Arial" w:eastAsia="Arial"/>
                <w:b w:val="0"/>
                <w:i w:val="0"/>
                <w:color w:val="6B7280"/>
                <w:sz w:val="18"/>
              </w:rPr>
              <w:t xml:space="preserve">  Chief Information Officer</w:t>
            </w:r>
          </w:p>
          <w:p>
            <w:pPr>
              <w:spacing w:before="0" w:after="20" w:line="269" w:lineRule="auto"/>
            </w:pPr>
            <w:r>
              <w:rPr>
                <w:rFonts w:ascii="Arial" w:hAnsi="Arial" w:cs="Arial" w:eastAsia="Arial"/>
                <w:b/>
                <w:i w:val="0"/>
                <w:color w:val="1E40AF"/>
                <w:sz w:val="16"/>
              </w:rPr>
              <w:t>Economic buyer</w:t>
            </w:r>
          </w:p>
          <w:p>
            <w:pPr>
              <w:spacing w:before="0" w:after="20" w:line="269" w:lineRule="auto"/>
            </w:pPr>
            <w:r>
              <w:rPr>
                <w:rFonts w:ascii="Arial" w:hAnsi="Arial" w:cs="Arial" w:eastAsia="Arial"/>
                <w:b w:val="0"/>
                <w:i w:val="0"/>
                <w:color w:val="1F2937"/>
                <w:sz w:val="18"/>
              </w:rPr>
              <w:t>CIO and public sponsor of the Devin rollout; describes plans to scale agents into the thousands.</w:t>
            </w:r>
            <w:r>
              <w:rPr>
                <w:rFonts w:ascii="Arial" w:hAnsi="Arial" w:cs="Arial" w:eastAsia="Arial"/>
                <w:b w:val="0"/>
                <w:i w:val="0"/>
                <w:color w:val="6B7280"/>
                <w:sz w:val="16"/>
              </w:rPr>
              <w:t xml:space="preserve"> [7]</w:t>
            </w:r>
          </w:p>
          <w:p>
            <w:pPr>
              <w:spacing w:before="0" w:after="10" w:line="269" w:lineRule="auto"/>
            </w:pPr>
            <w:r>
              <w:rPr>
                <w:rFonts w:ascii="Arial" w:hAnsi="Arial" w:cs="Arial" w:eastAsia="Arial"/>
                <w:b w:val="0"/>
                <w:i w:val="0"/>
                <w:color w:val="6B7280"/>
                <w:sz w:val="16"/>
              </w:rPr>
              <w:t>Says transferring institutional knowledge into AI is the biggest question</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James Bywater</w:t>
            </w:r>
            <w:r>
              <w:rPr>
                <w:rFonts w:ascii="Arial" w:hAnsi="Arial" w:cs="Arial" w:eastAsia="Arial"/>
                <w:b w:val="0"/>
                <w:i w:val="0"/>
                <w:color w:val="6B7280"/>
                <w:sz w:val="18"/>
              </w:rPr>
              <w:t xml:space="preserve">  Managing Director</w:t>
            </w:r>
          </w:p>
          <w:p>
            <w:pPr>
              <w:spacing w:before="0" w:after="20" w:line="269" w:lineRule="auto"/>
            </w:pPr>
            <w:r>
              <w:rPr>
                <w:rFonts w:ascii="Arial" w:hAnsi="Arial" w:cs="Arial" w:eastAsia="Arial"/>
                <w:b/>
                <w:i w:val="0"/>
                <w:color w:val="0F766E"/>
                <w:sz w:val="16"/>
              </w:rPr>
              <w:t>Champion</w:t>
            </w:r>
          </w:p>
          <w:p>
            <w:pPr>
              <w:spacing w:before="0" w:after="20" w:line="269" w:lineRule="auto"/>
            </w:pPr>
            <w:r>
              <w:rPr>
                <w:rFonts w:ascii="Arial" w:hAnsi="Arial" w:cs="Arial" w:eastAsia="Arial"/>
                <w:b w:val="0"/>
                <w:i w:val="0"/>
                <w:color w:val="1F2937"/>
                <w:sz w:val="18"/>
              </w:rPr>
              <w:t>Runs global test engineering, build/test performance and ephemeral environments; owns where agent-written code gets tested.</w:t>
            </w:r>
            <w:r>
              <w:rPr>
                <w:rFonts w:ascii="Arial" w:hAnsi="Arial" w:cs="Arial" w:eastAsia="Arial"/>
                <w:b w:val="0"/>
                <w:i w:val="0"/>
                <w:color w:val="6B7280"/>
                <w:sz w:val="16"/>
              </w:rPr>
              <w:t xml:space="preserve"> [8]</w:t>
            </w:r>
            <w:r>
              <w:rPr>
                <w:rFonts w:ascii="Arial" w:hAnsi="Arial" w:cs="Arial" w:eastAsia="Arial"/>
                <w:b w:val="0"/>
                <w:i w:val="0"/>
                <w:color w:val="1F2937"/>
                <w:sz w:val="16"/>
              </w:rPr>
              <w:t xml:space="preserve">  </w:t>
            </w:r>
            <w:hyperlink r:id="rId10">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Mission: integrated build and testing solutions for all of Goldman's SDLCs</w:t>
            </w:r>
          </w:p>
        </w:tc>
      </w:tr>
      <w:tr>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Matteo Pelati</w:t>
            </w:r>
            <w:r>
              <w:rPr>
                <w:rFonts w:ascii="Arial" w:hAnsi="Arial" w:cs="Arial" w:eastAsia="Arial"/>
                <w:b w:val="0"/>
                <w:i w:val="0"/>
                <w:color w:val="6B7280"/>
                <w:sz w:val="18"/>
              </w:rPr>
              <w:t xml:space="preserve">  Executive Director - Agentic AI (SDLC)</w:t>
            </w:r>
          </w:p>
          <w:p>
            <w:pPr>
              <w:spacing w:before="0" w:after="20" w:line="269" w:lineRule="auto"/>
            </w:pPr>
            <w:r>
              <w:rPr>
                <w:rFonts w:ascii="Arial" w:hAnsi="Arial" w:cs="Arial" w:eastAsia="Arial"/>
                <w:b/>
                <w:i w:val="0"/>
                <w:color w:val="6D28D9"/>
                <w:sz w:val="16"/>
              </w:rPr>
              <w:t>Technical evaluator</w:t>
            </w:r>
            <w:r>
              <w:rPr>
                <w:rFonts w:ascii="Arial" w:hAnsi="Arial" w:cs="Arial" w:eastAsia="Arial"/>
                <w:b/>
                <w:i w:val="0"/>
                <w:color w:val="B91C1C"/>
                <w:sz w:val="16"/>
              </w:rPr>
              <w:t xml:space="preserve">   Incumbent owner</w:t>
            </w:r>
          </w:p>
          <w:p>
            <w:pPr>
              <w:spacing w:before="0" w:after="20" w:line="269" w:lineRule="auto"/>
            </w:pPr>
            <w:r>
              <w:rPr>
                <w:rFonts w:ascii="Arial" w:hAnsi="Arial" w:cs="Arial" w:eastAsia="Arial"/>
                <w:b w:val="0"/>
                <w:i w:val="0"/>
                <w:color w:val="1F2937"/>
                <w:sz w:val="18"/>
              </w:rPr>
              <w:t>Built AgentGraph, an in-house agentic SDLC tool; evaluator and potential blocker for anything overlapping it.</w:t>
            </w:r>
            <w:r>
              <w:rPr>
                <w:rFonts w:ascii="Arial" w:hAnsi="Arial" w:cs="Arial" w:eastAsia="Arial"/>
                <w:b w:val="0"/>
                <w:i w:val="0"/>
                <w:color w:val="6B7280"/>
                <w:sz w:val="16"/>
              </w:rPr>
              <w:t xml:space="preserve"> [9]</w:t>
            </w:r>
            <w:r>
              <w:rPr>
                <w:rFonts w:ascii="Arial" w:hAnsi="Arial" w:cs="Arial" w:eastAsia="Arial"/>
                <w:b w:val="0"/>
                <w:i w:val="0"/>
                <w:color w:val="1F2937"/>
                <w:sz w:val="16"/>
              </w:rPr>
              <w:t xml:space="preserve">  </w:t>
            </w:r>
            <w:hyperlink r:id="rId11">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Built AgentGraph for deep static and semantic analysis of codebases</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0" w:type="dxa"/>
              <w:left w:w="0" w:type="dxa"/>
              <w:bottom w:w="0" w:type="dxa"/>
              <w:right w:w="0" w:type="dxa"/>
            </w:tcMar>
            <w:shd w:fill="FFFFFF" w:val="clear"/>
            <w:tcBorders>
              <w:top w:val="nil"/>
              <w:left w:val="nil"/>
              <w:bottom w:val="nil"/>
              <w:right w:val="nil"/>
            </w:tcBorders>
          </w:tcPr>
          <w:p>
            <w:r/>
          </w:p>
        </w:tc>
      </w:tr>
    </w:tbl>
    <w:p>
      <w:pPr>
        <w:pageBreakBefore/>
        <w:spacing w:before="80" w:after="80"/>
      </w:pPr>
      <w:r>
        <w:rPr>
          <w:rFonts w:ascii="Arial" w:hAnsi="Arial" w:cs="Arial" w:eastAsia="Arial"/>
          <w:b/>
          <w:i w:val="0"/>
          <w:color w:val="1F2937"/>
          <w:sz w:val="24"/>
        </w:rPr>
        <w:t>Intent signals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CIO plans to scale Devin agents from hundreds into the thousands</w:t>
            </w:r>
          </w:p>
          <w:p>
            <w:pPr>
              <w:spacing w:before="0" w:after="40" w:line="269" w:lineRule="auto"/>
            </w:pPr>
            <w:r>
              <w:rPr>
                <w:rFonts w:ascii="Arial" w:hAnsi="Arial" w:cs="Arial" w:eastAsia="Arial"/>
                <w:b/>
                <w:i w:val="0"/>
                <w:color w:val="1D4ED8"/>
                <w:sz w:val="16"/>
              </w:rPr>
              <w:t>strong</w:t>
            </w:r>
            <w:r>
              <w:rPr>
                <w:rFonts w:ascii="Arial" w:hAnsi="Arial" w:cs="Arial" w:eastAsia="Arial"/>
                <w:b w:val="0"/>
                <w:i w:val="0"/>
                <w:color w:val="6B7280"/>
                <w:sz w:val="18"/>
              </w:rPr>
              <w:t xml:space="preserve">  ·  Code migration &amp; modernization</w:t>
            </w:r>
            <w:r>
              <w:rPr>
                <w:rFonts w:ascii="Arial" w:hAnsi="Arial" w:cs="Arial" w:eastAsia="Arial"/>
                <w:b w:val="0"/>
                <w:i w:val="0"/>
                <w:color w:val="6B7280"/>
                <w:sz w:val="18"/>
              </w:rPr>
              <w:t xml:space="preserve">  ·  Who cares: Marco Argenti, Sarrah Cherhabil, Nizar Tyrewalla</w:t>
            </w:r>
          </w:p>
          <w:p>
            <w:pPr>
              <w:spacing w:before="0" w:after="20" w:line="269" w:lineRule="auto"/>
            </w:pPr>
            <w:r>
              <w:rPr>
                <w:rFonts w:ascii="Arial" w:hAnsi="Arial" w:cs="Arial" w:eastAsia="Arial"/>
                <w:b w:val="0"/>
                <w:i/>
                <w:color w:val="6B7280"/>
                <w:sz w:val="18"/>
              </w:rPr>
              <w:t>"with CIO Marco Argenti planning to scale into the thousands"</w:t>
            </w:r>
            <w:r>
              <w:rPr>
                <w:rFonts w:ascii="Arial" w:hAnsi="Arial" w:cs="Arial" w:eastAsia="Arial"/>
                <w:b w:val="0"/>
                <w:i w:val="0"/>
                <w:color w:val="6B7280"/>
                <w:sz w:val="16"/>
              </w:rPr>
              <w:t xml:space="preserve"> [1] · 2026-08-19</w:t>
            </w:r>
          </w:p>
          <w:p>
            <w:pPr>
              <w:spacing w:before="0" w:after="20" w:line="269" w:lineRule="auto"/>
            </w:pPr>
            <w:r>
              <w:rPr>
                <w:rFonts w:ascii="Arial" w:hAnsi="Arial" w:cs="Arial" w:eastAsia="Arial"/>
                <w:b w:val="0"/>
                <w:i/>
                <w:color w:val="6B7280"/>
                <w:sz w:val="18"/>
              </w:rPr>
              <w:t>"Goldman Sachs runs hundreds of Devin AI agents alongside its roughly 12,000 human developers"</w:t>
            </w:r>
            <w:r>
              <w:rPr>
                <w:rFonts w:ascii="Arial" w:hAnsi="Arial" w:cs="Arial" w:eastAsia="Arial"/>
                <w:b w:val="0"/>
                <w:i w:val="0"/>
                <w:color w:val="6B7280"/>
                <w:sz w:val="16"/>
              </w:rPr>
              <w:t xml:space="preserve"> [1] · 2026-08-19</w:t>
            </w:r>
          </w:p>
          <w:p>
            <w:pPr>
              <w:spacing w:before="0" w:after="20" w:line="269" w:lineRule="auto"/>
            </w:pPr>
            <w:r>
              <w:rPr>
                <w:rFonts w:ascii="Arial" w:hAnsi="Arial" w:cs="Arial" w:eastAsia="Arial"/>
                <w:b w:val="0"/>
                <w:i/>
                <w:color w:val="6B7280"/>
                <w:sz w:val="18"/>
              </w:rPr>
              <w:t>"is evaluating a full organizational rollout"</w:t>
            </w:r>
            <w:r>
              <w:rPr>
                <w:rFonts w:ascii="Arial" w:hAnsi="Arial" w:cs="Arial" w:eastAsia="Arial"/>
                <w:b w:val="0"/>
                <w:i w:val="0"/>
                <w:color w:val="6B7280"/>
                <w:sz w:val="16"/>
              </w:rPr>
              <w:t xml:space="preserve"> [10] · 2026-06-11</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Ex-Nomura CTO Dinesh Keswani now runs engineering for The Core</w:t>
            </w:r>
          </w:p>
          <w:p>
            <w:pPr>
              <w:spacing w:before="0" w:after="40" w:line="269" w:lineRule="auto"/>
            </w:pPr>
            <w:r>
              <w:rPr>
                <w:rFonts w:ascii="Arial" w:hAnsi="Arial" w:cs="Arial" w:eastAsia="Arial"/>
                <w:b/>
                <w:i w:val="0"/>
                <w:color w:val="1D4ED8"/>
                <w:sz w:val="16"/>
              </w:rPr>
              <w:t>strong</w:t>
            </w:r>
            <w:r>
              <w:rPr>
                <w:rFonts w:ascii="Arial" w:hAnsi="Arial" w:cs="Arial" w:eastAsia="Arial"/>
                <w:b w:val="0"/>
                <w:i w:val="0"/>
                <w:color w:val="6B7280"/>
                <w:sz w:val="18"/>
              </w:rPr>
              <w:t xml:space="preserve">  ·  Code migration &amp; modernization</w:t>
            </w:r>
            <w:r>
              <w:rPr>
                <w:rFonts w:ascii="Arial" w:hAnsi="Arial" w:cs="Arial" w:eastAsia="Arial"/>
                <w:b w:val="0"/>
                <w:i w:val="0"/>
                <w:color w:val="6B7280"/>
                <w:sz w:val="18"/>
              </w:rPr>
              <w:t xml:space="preserve">  ·  Who cares: Dinesh Keswani</w:t>
            </w:r>
          </w:p>
          <w:p>
            <w:pPr>
              <w:spacing w:before="0" w:after="20" w:line="269" w:lineRule="auto"/>
            </w:pPr>
            <w:r>
              <w:rPr>
                <w:rFonts w:ascii="Arial" w:hAnsi="Arial" w:cs="Arial" w:eastAsia="Arial"/>
                <w:b w:val="0"/>
                <w:i/>
                <w:color w:val="6B7280"/>
                <w:sz w:val="18"/>
              </w:rPr>
              <w:t>"Dinesh will also serve as chief technology officer of The Core Engineering."</w:t>
            </w:r>
            <w:r>
              <w:rPr>
                <w:rFonts w:ascii="Arial" w:hAnsi="Arial" w:cs="Arial" w:eastAsia="Arial"/>
                <w:b w:val="0"/>
                <w:i w:val="0"/>
                <w:color w:val="6B7280"/>
                <w:sz w:val="16"/>
              </w:rPr>
              <w:t xml:space="preserve"> [2] · 2026-09-03</w:t>
            </w:r>
          </w:p>
          <w:p>
            <w:pPr>
              <w:spacing w:before="0" w:after="20" w:line="269" w:lineRule="auto"/>
            </w:pPr>
            <w:r>
              <w:rPr>
                <w:rFonts w:ascii="Arial" w:hAnsi="Arial" w:cs="Arial" w:eastAsia="Arial"/>
                <w:b w:val="0"/>
                <w:i/>
                <w:color w:val="6B7280"/>
                <w:sz w:val="18"/>
              </w:rPr>
              <w:t>"apply consistent practices, governance, and processes, and achieve scaled engineering solutions for the entire organization"</w:t>
            </w:r>
            <w:r>
              <w:rPr>
                <w:rFonts w:ascii="Arial" w:hAnsi="Arial" w:cs="Arial" w:eastAsia="Arial"/>
                <w:b w:val="0"/>
                <w:i w:val="0"/>
                <w:color w:val="6B7280"/>
                <w:sz w:val="16"/>
              </w:rPr>
              <w:t xml:space="preserve"> [2] · 2026-09-03</w:t>
            </w:r>
          </w:p>
          <w:p>
            <w:pPr>
              <w:spacing w:before="0" w:after="20" w:line="269" w:lineRule="auto"/>
            </w:pPr>
            <w:r>
              <w:rPr>
                <w:rFonts w:ascii="Arial" w:hAnsi="Arial" w:cs="Arial" w:eastAsia="Arial"/>
                <w:b w:val="0"/>
                <w:i/>
                <w:color w:val="6B7280"/>
                <w:sz w:val="18"/>
              </w:rPr>
              <w:t>"“The Core Engineering” meanwhile at Goldman is home to 2,000+ engineers"</w:t>
            </w:r>
            <w:r>
              <w:rPr>
                <w:rFonts w:ascii="Arial" w:hAnsi="Arial" w:cs="Arial" w:eastAsia="Arial"/>
                <w:b w:val="0"/>
                <w:i w:val="0"/>
                <w:color w:val="6B7280"/>
                <w:sz w:val="16"/>
              </w:rPr>
              <w:t xml:space="preserve"> [11] · 2026-09-05</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Engineers write agent skills for how Goldman does cloud migration</w:t>
            </w:r>
          </w:p>
          <w:p>
            <w:pPr>
              <w:spacing w:before="0" w:after="40" w:line="269" w:lineRule="auto"/>
            </w:pPr>
            <w:r>
              <w:rPr>
                <w:rFonts w:ascii="Arial" w:hAnsi="Arial" w:cs="Arial" w:eastAsia="Arial"/>
                <w:b/>
                <w:i w:val="0"/>
                <w:color w:val="64748B"/>
                <w:sz w:val="16"/>
              </w:rPr>
              <w:t>medium</w:t>
            </w:r>
            <w:r>
              <w:rPr>
                <w:rFonts w:ascii="Arial" w:hAnsi="Arial" w:cs="Arial" w:eastAsia="Arial"/>
                <w:b w:val="0"/>
                <w:i w:val="0"/>
                <w:color w:val="6B7280"/>
                <w:sz w:val="18"/>
              </w:rPr>
              <w:t xml:space="preserve">  ·  Code migration &amp; modernization</w:t>
            </w:r>
            <w:r>
              <w:rPr>
                <w:rFonts w:ascii="Arial" w:hAnsi="Arial" w:cs="Arial" w:eastAsia="Arial"/>
                <w:b w:val="0"/>
                <w:i w:val="0"/>
                <w:color w:val="6B7280"/>
                <w:sz w:val="18"/>
              </w:rPr>
              <w:t xml:space="preserve">  ·  Who cares: Marco Argenti</w:t>
            </w:r>
          </w:p>
          <w:p>
            <w:pPr>
              <w:spacing w:before="0" w:after="20" w:line="269" w:lineRule="auto"/>
            </w:pPr>
            <w:r>
              <w:rPr>
                <w:rFonts w:ascii="Arial" w:hAnsi="Arial" w:cs="Arial" w:eastAsia="Arial"/>
                <w:b w:val="0"/>
                <w:i/>
                <w:color w:val="6B7280"/>
                <w:sz w:val="18"/>
              </w:rPr>
              <w:t>"the “cloud fast track” skill teaches AI what good cloud migration looks like, specifically at Goldman"</w:t>
            </w:r>
            <w:r>
              <w:rPr>
                <w:rFonts w:ascii="Arial" w:hAnsi="Arial" w:cs="Arial" w:eastAsia="Arial"/>
                <w:b w:val="0"/>
                <w:i w:val="0"/>
                <w:color w:val="6B7280"/>
                <w:sz w:val="16"/>
              </w:rPr>
              <w:t xml:space="preserve"> [12] · 2026-08-25</w:t>
            </w:r>
          </w:p>
          <w:p>
            <w:pPr>
              <w:spacing w:before="0" w:after="20" w:line="269" w:lineRule="auto"/>
            </w:pPr>
            <w:r>
              <w:rPr>
                <w:rFonts w:ascii="Arial" w:hAnsi="Arial" w:cs="Arial" w:eastAsia="Arial"/>
                <w:b w:val="0"/>
                <w:i/>
                <w:color w:val="6B7280"/>
                <w:sz w:val="18"/>
              </w:rPr>
              <w:t>"The firm has drafted “skills” — reusable bundles of instructions for performing specific tasks"</w:t>
            </w:r>
            <w:r>
              <w:rPr>
                <w:rFonts w:ascii="Arial" w:hAnsi="Arial" w:cs="Arial" w:eastAsia="Arial"/>
                <w:b w:val="0"/>
                <w:i w:val="0"/>
                <w:color w:val="6B7280"/>
                <w:sz w:val="16"/>
              </w:rPr>
              <w:t xml:space="preserve"> [12] · 2026-08-25</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AWM hired a VP to move core banking off FIS and Fiserv</w:t>
            </w:r>
          </w:p>
          <w:p>
            <w:pPr>
              <w:spacing w:before="0" w:after="40" w:line="269" w:lineRule="auto"/>
            </w:pPr>
            <w:r>
              <w:rPr>
                <w:rFonts w:ascii="Arial" w:hAnsi="Arial" w:cs="Arial" w:eastAsia="Arial"/>
                <w:b/>
                <w:i w:val="0"/>
                <w:color w:val="64748B"/>
                <w:sz w:val="16"/>
              </w:rPr>
              <w:t>medium</w:t>
            </w:r>
            <w:r>
              <w:rPr>
                <w:rFonts w:ascii="Arial" w:hAnsi="Arial" w:cs="Arial" w:eastAsia="Arial"/>
                <w:b w:val="0"/>
                <w:i w:val="0"/>
                <w:color w:val="6B7280"/>
                <w:sz w:val="18"/>
              </w:rPr>
              <w:t xml:space="preserve">  ·  Code migration &amp; modernization</w:t>
            </w:r>
            <w:r>
              <w:rPr>
                <w:rFonts w:ascii="Arial" w:hAnsi="Arial" w:cs="Arial" w:eastAsia="Arial"/>
                <w:b w:val="0"/>
                <w:i w:val="0"/>
                <w:color w:val="6B7280"/>
                <w:sz w:val="18"/>
              </w:rPr>
              <w:t xml:space="preserve">  ·  Who cares: Evan Kotsovinos</w:t>
            </w:r>
          </w:p>
          <w:p>
            <w:pPr>
              <w:spacing w:before="0" w:after="20" w:line="269" w:lineRule="auto"/>
            </w:pPr>
            <w:r>
              <w:rPr>
                <w:rFonts w:ascii="Arial" w:hAnsi="Arial" w:cs="Arial" w:eastAsia="Arial"/>
                <w:b w:val="0"/>
                <w:i/>
                <w:color w:val="6B7280"/>
                <w:sz w:val="18"/>
              </w:rPr>
              <w:t>"lead the strategic migration of our legacy core banking platforms (e.g., FIS, Fiserv) to a modern, cloud-based ledger system"</w:t>
            </w:r>
            <w:r>
              <w:rPr>
                <w:rFonts w:ascii="Arial" w:hAnsi="Arial" w:cs="Arial" w:eastAsia="Arial"/>
                <w:b w:val="0"/>
                <w:i w:val="0"/>
                <w:color w:val="6B7280"/>
                <w:sz w:val="16"/>
              </w:rPr>
              <w:t xml:space="preserve"> [13] · 2026-05-21</w:t>
            </w:r>
          </w:p>
        </w:tc>
      </w:tr>
    </w:tbl>
    <w:p>
      <w:pPr>
        <w:spacing w:after="120"/>
      </w:pPr>
    </w:p>
    <w:p>
      <w:pPr>
        <w:spacing w:before="200" w:after="80"/>
      </w:pPr>
      <w:r>
        <w:rPr>
          <w:rFonts w:ascii="Arial" w:hAnsi="Arial" w:cs="Arial" w:eastAsia="Arial"/>
          <w:b/>
          <w:i w:val="0"/>
          <w:color w:val="1F2937"/>
          <w:sz w:val="24"/>
        </w:rPr>
        <w:t>Competitive context</w:t>
      </w:r>
    </w:p>
    <w:p>
      <w:pPr>
        <w:spacing w:after="120"/>
      </w:pPr>
      <w:r>
        <w:rPr>
          <w:rFonts w:ascii="Arial" w:hAnsi="Arial" w:cs="Arial" w:eastAsia="Arial"/>
          <w:b w:val="0"/>
          <w:i w:val="0"/>
          <w:color w:val="1F2937"/>
          <w:sz w:val="20"/>
        </w:rPr>
        <w:t>Claude is available to all Goldman developers alongside Devin; Apollo also lists Claude Code and GitHub Copilot. Angle: expand Devin into work the Claude rollout does not cover.</w:t>
      </w:r>
      <w:r>
        <w:rPr>
          <w:rFonts w:ascii="Arial" w:hAnsi="Arial" w:cs="Arial" w:eastAsia="Arial"/>
          <w:b w:val="0"/>
          <w:i w:val="0"/>
          <w:color w:val="6B7280"/>
          <w:sz w:val="18"/>
        </w:rPr>
        <w:t xml:space="preserve">  (competitor in production)</w:t>
      </w:r>
      <w:r>
        <w:rPr>
          <w:rFonts w:ascii="Arial" w:hAnsi="Arial" w:cs="Arial" w:eastAsia="Arial"/>
          <w:b w:val="0"/>
          <w:i w:val="0"/>
          <w:color w:val="6B7280"/>
          <w:sz w:val="16"/>
        </w:rPr>
        <w:t xml:space="preserve"> [3][12]</w:t>
      </w:r>
    </w:p>
    <w:p>
      <w:pPr>
        <w:spacing w:after="120"/>
      </w:pPr>
      <w:r>
        <w:rPr>
          <w:rFonts w:ascii="Arial" w:hAnsi="Arial" w:cs="Arial" w:eastAsia="Arial"/>
          <w:b w:val="0"/>
          <w:i w:val="0"/>
          <w:color w:val="1F2937"/>
          <w:sz w:val="20"/>
        </w:rPr>
        <w:t>Goldman Sachs is already a public Devin customer — this is an expansion motion, not a new logo.</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[1][14]</w:t>
      </w:r>
    </w:p>
    <w:p>
      <w:pPr>
        <w:spacing w:after="120"/>
      </w:pPr>
      <w:r>
        <w:rPr>
          <w:rFonts w:ascii="Arial" w:hAnsi="Arial" w:cs="Arial" w:eastAsia="Arial"/>
          <w:b w:val="0"/>
          <w:i w:val="0"/>
          <w:color w:val="1F2937"/>
          <w:sz w:val="20"/>
        </w:rPr>
        <w:t>In-house agentic SDLC tooling (AgentGraph) built by the Agentic AI (SDLC) team.</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[9]</w:t>
      </w:r>
    </w:p>
    <w:p>
      <w:pPr>
        <w:pageBreakBefore/>
        <w:spacing w:before="80" w:after="80"/>
      </w:pPr>
      <w:r>
        <w:rPr>
          <w:rFonts w:ascii="Arial" w:hAnsi="Arial" w:cs="Arial" w:eastAsia="Arial"/>
          <w:b/>
          <w:i w:val="0"/>
          <w:color w:val="1F2937"/>
          <w:sz w:val="24"/>
        </w:rPr>
        <w:t>Drafted messages</w:t>
      </w:r>
    </w:p>
    <w:p>
      <w:r>
        <w:rPr>
          <w:rFonts w:ascii="Arial" w:hAnsi="Arial" w:cs="Arial" w:eastAsia="Arial"/>
          <w:b w:val="0"/>
          <w:i/>
          <w:color w:val="6B7280"/>
          <w:sz w:val="18"/>
        </w:rPr>
        <w:t>Drafts for rep review. Never auto-sent.</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Sarrah Cherhabil</w:t>
            </w:r>
            <w:r>
              <w:rPr>
                <w:rFonts w:ascii="Arial" w:hAnsi="Arial" w:cs="Arial" w:eastAsia="Arial"/>
                <w:b/>
                <w:i w:val="0"/>
                <w:color w:val="0F766E"/>
                <w:sz w:val="16"/>
              </w:rPr>
              <w:t xml:space="preserve">   Champion</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Taking Devin from hundreds to thousands</w:t>
            </w:r>
          </w:p>
          <w:p>
            <w:pPr>
              <w:spacing w:before="0" w:after="40" w:line="269" w:lineRule="auto"/>
            </w:pPr>
            <w:r>
              <w:rPr>
                <w:rFonts w:ascii="Arial" w:hAnsi="Arial" w:cs="Arial" w:eastAsia="Arial"/>
                <w:b w:val="0"/>
                <w:i w:val="0"/>
                <w:color w:val="1F2937"/>
                <w:sz w:val="22"/>
              </w:rPr>
              <w:t>Hi Sarrah,</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 read that Marco is planning to scale Devin into the thousands, and that Goldman now writes skills like cloud fast track so agents learn how the firm does things.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My guess is the hard part now is less access and more which work goes to agents next, and who keeps those skills current as use cases multiply. Devin picks up the ticket, follows your skills, runs the tests and opens a PR for your engineers to review. Citi is rolling Devin out to 40,000 developers for code, testing and documentation.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Happy to grab 20 minutes. We could pick one team's backlog and map what the next wave would look like. Does this week or next work?</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Sarrah, I've been following how Goldman teaches agents firm-specific skills like cloud fast track. I work with banks running Devin at scale and would love to connect and swap notes.</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Sarrah. Something I keep hearing from large engineering orgs scaling agents: the bottleneck moves from access to choosing the work. Migrations, test gaps and vulnerability backlogs tend to go first because results are easy to check in CI. Citi is rolling Devin out to 40,000 developers across code, testing and documentation. If useful, I could walk through how other banks pick that next wave in 20 minutes, no slides. Would next week work?</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Champion for the expansion: she heads Developer AI, so frame around choosing the next wave, not adoption.</w:t>
                  </w:r>
                </w:p>
                <w:p>
                  <w:pPr>
                    <w:spacing w:before="0" w:after="8" w:line="269" w:lineRule="auto"/>
                  </w:pPr>
                  <w:r>
                    <w:rPr>
                      <w:rFonts w:ascii="Arial" w:hAnsi="Arial" w:cs="Arial" w:eastAsia="Arial"/>
                      <w:b w:val="0"/>
                      <w:i w:val="0"/>
                      <w:color w:val="6B7280"/>
                      <w:sz w:val="16"/>
                    </w:rPr>
                    <w:t>- Goldman already runs Devin; never pitch 'have you tried agents'.</w:t>
                  </w:r>
                </w:p>
                <w:p>
                  <w:pPr>
                    <w:spacing w:before="0" w:after="8" w:line="269" w:lineRule="auto"/>
                  </w:pPr>
                  <w:r>
                    <w:rPr>
                      <w:rFonts w:ascii="Arial" w:hAnsi="Arial" w:cs="Arial" w:eastAsia="Arial"/>
                      <w:b w:val="0"/>
                      <w:i w:val="0"/>
                      <w:color w:val="6B7280"/>
                      <w:sz w:val="16"/>
                    </w:rPr>
                    <w:t>- Claude is also available to all developers; don't knock it, position Devin for delegated work.</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Marco is planning to scale Devin into the thousands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"with CIO Marco Argenti planning to scale into the thousands"</w:t>
            </w:r>
          </w:p>
          <w:p>
            <w:pPr>
              <w:spacing w:before="0" w:after="8" w:line="269" w:lineRule="auto"/>
            </w:pPr>
            <w:r>
              <w:rPr>
                <w:rFonts w:ascii="Arial" w:hAnsi="Arial" w:cs="Arial" w:eastAsia="Arial"/>
                <w:b w:val="0"/>
                <w:i w:val="0"/>
                <w:color w:val="6B7280"/>
                <w:sz w:val="16"/>
              </w:rPr>
              <w:t>Goldman now writes skills like cloud fast track</w:t>
            </w:r>
            <w:r>
              <w:rPr>
                <w:rFonts w:ascii="Arial" w:hAnsi="Arial" w:cs="Arial" w:eastAsia="Arial"/>
                <w:b w:val="0"/>
                <w:i w:val="0"/>
                <w:color w:val="6B7280"/>
                <w:sz w:val="16"/>
              </w:rPr>
              <w:t xml:space="preserve"> [12]</w:t>
            </w:r>
          </w:p>
          <w:p>
            <w:pPr>
              <w:spacing w:before="0" w:after="16" w:line="269" w:lineRule="auto"/>
            </w:pPr>
            <w:r>
              <w:rPr>
                <w:rFonts w:ascii="Arial" w:hAnsi="Arial" w:cs="Arial" w:eastAsia="Arial"/>
                <w:b w:val="0"/>
                <w:i/>
                <w:color w:val="6B7280"/>
                <w:sz w:val="16"/>
              </w:rPr>
              <w:t>"the “cloud fast track” skill teaches AI what good cloud migration looks like, specifically at Goldman"</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[1][12][14]</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Dinesh Keswani</w:t>
            </w:r>
            <w:r>
              <w:rPr>
                <w:rFonts w:ascii="Arial" w:hAnsi="Arial" w:cs="Arial" w:eastAsia="Arial"/>
                <w:b/>
                <w:i w:val="0"/>
                <w:color w:val="1E40AF"/>
                <w:sz w:val="16"/>
              </w:rPr>
              <w:t xml:space="preserve">   Economic buyer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Scaled engineering for The Core</w:t>
            </w:r>
          </w:p>
          <w:p>
            <w:pPr>
              <w:spacing w:before="0" w:after="40" w:line="269" w:lineRule="auto"/>
            </w:pPr>
            <w:r>
              <w:rPr>
                <w:rFonts w:ascii="Arial" w:hAnsi="Arial" w:cs="Arial" w:eastAsia="Arial"/>
                <w:b w:val="0"/>
                <w:i w:val="0"/>
                <w:color w:val="1F2937"/>
                <w:sz w:val="22"/>
              </w:rPr>
              <w:t>Hi Dinesh,</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Congratulations on joining as chief technology officer of The Core Engineering. The announcement says you'll apply consistent practices, governance, and processes, and achieve scaled engineering solutions for the entire organization.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My guess is a lot of that lands as modernization and standardization work across many services, the kind that stalls behind feature work. Goldman engineers already run hundreds of Devin agents, and Itaú used Devin for a 6x faster .NET to Java migration of 59 services.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Would love to grab 20 minutes. We could pick one Core platform and sketch what handing its upgrade backlog to Devin would look like. This week or next?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Dinesh, congratulations on joining Goldman as chief technology officer of The Core Engineering. I work with bank engineering leaders on agent-driven modernization and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Dinesh. I'd be curious about your take: as The Core moves to consistent practices across teams, which upgrades and migrations sit longest in the backlog? That's usually where engineering leaders hand work to Devin first, since every change comes back as a PR with tests your teams review. Itaú ran a 6x faster .NET to Java migration of 59 services that way. Happy to share what that looked like in 20 minutes if useful.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New in seat (Sep 2026): mandate is consistent practices and scale, so lead with that, not product.</w:t>
                  </w:r>
                </w:p>
                <w:p>
                  <w:pPr>
                    <w:spacing w:before="0" w:after="8" w:line="269" w:lineRule="auto"/>
                  </w:pPr>
                  <w:r>
                    <w:rPr>
                      <w:rFonts w:ascii="Arial" w:hAnsi="Arial" w:cs="Arial" w:eastAsia="Arial"/>
                      <w:b w:val="0"/>
                      <w:i w:val="0"/>
                      <w:color w:val="6B7280"/>
                      <w:sz w:val="16"/>
                    </w:rPr>
                    <w:t>- Don't bring up Nomura history; it isn't the Devin hook.</w:t>
                  </w:r>
                </w:p>
                <w:p>
                  <w:pPr>
                    <w:spacing w:before="0" w:after="8" w:line="269" w:lineRule="auto"/>
                  </w:pPr>
                  <w:r>
                    <w:rPr>
                      <w:rFonts w:ascii="Arial" w:hAnsi="Arial" w:cs="Arial" w:eastAsia="Arial"/>
                      <w:b w:val="0"/>
                      <w:i w:val="0"/>
                      <w:color w:val="6B7280"/>
                      <w:sz w:val="16"/>
                    </w:rPr>
                    <w:t>- Follow-up is sendable once he accepts.</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joining as chief technology officer of The Core Engineering</w:t>
            </w:r>
            <w:r>
              <w:rPr>
                <w:rFonts w:ascii="Arial" w:hAnsi="Arial" w:cs="Arial" w:eastAsia="Arial"/>
                <w:b w:val="0"/>
                <w:i w:val="0"/>
                <w:color w:val="6B7280"/>
                <w:sz w:val="16"/>
              </w:rPr>
              <w:t xml:space="preserve"> [2]</w:t>
            </w:r>
          </w:p>
          <w:p>
            <w:pPr>
              <w:spacing w:before="0" w:after="16" w:line="269" w:lineRule="auto"/>
            </w:pPr>
            <w:r>
              <w:rPr>
                <w:rFonts w:ascii="Arial" w:hAnsi="Arial" w:cs="Arial" w:eastAsia="Arial"/>
                <w:b w:val="0"/>
                <w:i/>
                <w:color w:val="6B7280"/>
                <w:sz w:val="16"/>
              </w:rPr>
              <w:t>"Dinesh will also serve as chief technology officer of The Core Engineering."</w:t>
            </w:r>
          </w:p>
          <w:p>
            <w:pPr>
              <w:spacing w:before="0" w:after="8" w:line="269" w:lineRule="auto"/>
            </w:pPr>
            <w:r>
              <w:rPr>
                <w:rFonts w:ascii="Arial" w:hAnsi="Arial" w:cs="Arial" w:eastAsia="Arial"/>
                <w:b w:val="0"/>
                <w:i w:val="0"/>
                <w:color w:val="6B7280"/>
                <w:sz w:val="16"/>
              </w:rPr>
              <w:t>you'll apply consistent practices, governance, and processes, and achieve scaled engineering solutions for the entire organization</w:t>
            </w:r>
            <w:r>
              <w:rPr>
                <w:rFonts w:ascii="Arial" w:hAnsi="Arial" w:cs="Arial" w:eastAsia="Arial"/>
                <w:b w:val="0"/>
                <w:i w:val="0"/>
                <w:color w:val="6B7280"/>
                <w:sz w:val="16"/>
              </w:rPr>
              <w:t xml:space="preserve"> [2]</w:t>
            </w:r>
          </w:p>
          <w:p>
            <w:pPr>
              <w:spacing w:before="0" w:after="16" w:line="269" w:lineRule="auto"/>
            </w:pPr>
            <w:r>
              <w:rPr>
                <w:rFonts w:ascii="Arial" w:hAnsi="Arial" w:cs="Arial" w:eastAsia="Arial"/>
                <w:b w:val="0"/>
                <w:i/>
                <w:color w:val="6B7280"/>
                <w:sz w:val="16"/>
              </w:rPr>
              <w:t>"apply consistent practices, governance, and processes, and achieve scaled engineering solutions for the entire organization"</w:t>
            </w:r>
          </w:p>
          <w:p>
            <w:pPr>
              <w:spacing w:before="0" w:after="8" w:line="269" w:lineRule="auto"/>
            </w:pPr>
            <w:r>
              <w:rPr>
                <w:rFonts w:ascii="Arial" w:hAnsi="Arial" w:cs="Arial" w:eastAsia="Arial"/>
                <w:b w:val="0"/>
                <w:i w:val="0"/>
                <w:color w:val="6B7280"/>
                <w:sz w:val="16"/>
              </w:rPr>
              <w:t>Goldman engineers already run hundreds of Devin agents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"Goldman Sachs runs hundreds of Devin AI agents alongside its roughly 12,000 human developers"</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[1][2][15]</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Marco Argenti</w:t>
            </w:r>
            <w:r>
              <w:rPr>
                <w:rFonts w:ascii="Arial" w:hAnsi="Arial" w:cs="Arial" w:eastAsia="Arial"/>
                <w:b/>
                <w:i w:val="0"/>
                <w:color w:val="1E40AF"/>
                <w:sz w:val="16"/>
              </w:rPr>
              <w:t xml:space="preserve">   Economic buyer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Goldman-specific agents, at scale</w:t>
            </w:r>
          </w:p>
          <w:p>
            <w:pPr>
              <w:spacing w:before="0" w:after="40" w:line="269" w:lineRule="auto"/>
            </w:pPr>
            <w:r>
              <w:rPr>
                <w:rFonts w:ascii="Arial" w:hAnsi="Arial" w:cs="Arial" w:eastAsia="Arial"/>
                <w:b w:val="0"/>
                <w:i w:val="0"/>
                <w:color w:val="1F2937"/>
                <w:sz w:val="22"/>
              </w:rPr>
              <w:t>Hi Marco,</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You've said that "the transfer of the institutional knowledge into the AI is the biggest question," and that Goldman now writes skills like cloud fast track so agents learn what good looks like at the firm.</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My guess is that gets harder as Devin scales into the thousands, because every new use case needs its own skills and evals. Devin picks up the ticket, applies those skills, runs the tests and opens a PR for review. Citi is rolling Devin out to 40,000 developers.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Would love 20 minutes to pick one use case for the next wave and walk through it. This week or next?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Marco, your point that the transfer of institutional knowledge into AI is the biggest question stuck with me. I work with bank engineering teams scaling Devin and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Marco. The skills-and-evals approach you described is the part large engineering orgs struggle with most: once agents work across many teams, keeping firm-specific knowledge current becomes the job. Citi is rolling Devin out to 40,000 developers and faces the same question of which work goes to agents next. If useful, I'd be glad to spend 20 minutes on how teams pick that next wave and measure it.</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Exec sponsor of the existing Devin rollout; keep it about his stated problem (institutional knowledge), no product tour.</w:t>
                  </w:r>
                </w:p>
                <w:p>
                  <w:pPr>
                    <w:spacing w:before="0" w:after="8" w:line="269" w:lineRule="auto"/>
                  </w:pPr>
                  <w:r>
                    <w:rPr>
                      <w:rFonts w:ascii="Arial" w:hAnsi="Arial" w:cs="Arial" w:eastAsia="Arial"/>
                      <w:b w:val="0"/>
                      <w:i w:val="0"/>
                      <w:color w:val="6B7280"/>
                      <w:sz w:val="16"/>
                    </w:rPr>
                    <w:t>- He measures team velocity, not usage; avoid seat-count framing.</w:t>
                  </w:r>
                </w:p>
                <w:p>
                  <w:pPr>
                    <w:spacing w:before="0" w:after="8" w:line="269" w:lineRule="auto"/>
                  </w:pPr>
                  <w:r>
                    <w:rPr>
                      <w:rFonts w:ascii="Arial" w:hAnsi="Arial" w:cs="Arial" w:eastAsia="Arial"/>
                      <w:b w:val="0"/>
                      <w:i w:val="0"/>
                      <w:color w:val="6B7280"/>
                      <w:sz w:val="16"/>
                    </w:rPr>
                    <w:t>- Likely reached via exec channels; LinkedIn may not be read.</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the transfer of the institutional knowledge into the AI is the biggest question</w:t>
            </w:r>
            <w:r>
              <w:rPr>
                <w:rFonts w:ascii="Arial" w:hAnsi="Arial" w:cs="Arial" w:eastAsia="Arial"/>
                <w:b w:val="0"/>
                <w:i w:val="0"/>
                <w:color w:val="6B7280"/>
                <w:sz w:val="16"/>
              </w:rPr>
              <w:t xml:space="preserve"> [12]</w:t>
            </w:r>
          </w:p>
          <w:p>
            <w:pPr>
              <w:spacing w:before="0" w:after="16" w:line="269" w:lineRule="auto"/>
            </w:pPr>
            <w:r>
              <w:rPr>
                <w:rFonts w:ascii="Arial" w:hAnsi="Arial" w:cs="Arial" w:eastAsia="Arial"/>
                <w:b w:val="0"/>
                <w:i/>
                <w:color w:val="6B7280"/>
                <w:sz w:val="16"/>
              </w:rPr>
              <w:t>"The transfer of the institutional knowledge into the AI is the biggest question"</w:t>
            </w:r>
          </w:p>
          <w:p>
            <w:pPr>
              <w:spacing w:before="0" w:after="8" w:line="269" w:lineRule="auto"/>
            </w:pPr>
            <w:r>
              <w:rPr>
                <w:rFonts w:ascii="Arial" w:hAnsi="Arial" w:cs="Arial" w:eastAsia="Arial"/>
                <w:b w:val="0"/>
                <w:i w:val="0"/>
                <w:color w:val="6B7280"/>
                <w:sz w:val="16"/>
              </w:rPr>
              <w:t>Goldman now writes skills like cloud fast track</w:t>
            </w:r>
            <w:r>
              <w:rPr>
                <w:rFonts w:ascii="Arial" w:hAnsi="Arial" w:cs="Arial" w:eastAsia="Arial"/>
                <w:b w:val="0"/>
                <w:i w:val="0"/>
                <w:color w:val="6B7280"/>
                <w:sz w:val="16"/>
              </w:rPr>
              <w:t xml:space="preserve"> [12]</w:t>
            </w:r>
          </w:p>
          <w:p>
            <w:pPr>
              <w:spacing w:before="0" w:after="16" w:line="269" w:lineRule="auto"/>
            </w:pPr>
            <w:r>
              <w:rPr>
                <w:rFonts w:ascii="Arial" w:hAnsi="Arial" w:cs="Arial" w:eastAsia="Arial"/>
                <w:b w:val="0"/>
                <w:i/>
                <w:color w:val="6B7280"/>
                <w:sz w:val="16"/>
              </w:rPr>
              <w:t>"the “cloud fast track” skill teaches AI what good cloud migration looks like, specifically at Goldman"</w:t>
            </w:r>
          </w:p>
          <w:p>
            <w:pPr>
              <w:spacing w:before="0" w:after="8" w:line="269" w:lineRule="auto"/>
            </w:pPr>
            <w:r>
              <w:rPr>
                <w:rFonts w:ascii="Arial" w:hAnsi="Arial" w:cs="Arial" w:eastAsia="Arial"/>
                <w:b w:val="0"/>
                <w:i w:val="0"/>
                <w:color w:val="6B7280"/>
                <w:sz w:val="16"/>
              </w:rPr>
              <w:t>Devin scales into the thousands</w:t>
            </w:r>
            <w:r>
              <w:rPr>
                <w:rFonts w:ascii="Arial" w:hAnsi="Arial" w:cs="Arial" w:eastAsia="Arial"/>
                <w:b w:val="0"/>
                <w:i w:val="0"/>
                <w:color w:val="6B7280"/>
                <w:sz w:val="16"/>
              </w:rPr>
              <w:t xml:space="preserve"> [1]</w:t>
            </w:r>
          </w:p>
          <w:p>
            <w:pPr>
              <w:spacing w:before="0" w:after="16" w:line="269" w:lineRule="auto"/>
            </w:pPr>
            <w:r>
              <w:rPr>
                <w:rFonts w:ascii="Arial" w:hAnsi="Arial" w:cs="Arial" w:eastAsia="Arial"/>
                <w:b w:val="0"/>
                <w:i/>
                <w:color w:val="6B7280"/>
                <w:sz w:val="16"/>
              </w:rPr>
              <w:t>"with CIO Marco Argenti planning to scale into the thousands"</w:t>
            </w:r>
          </w:p>
          <w:p>
            <w:pPr>
              <w:spacing w:before="0" w:after="8" w:line="269" w:lineRule="auto"/>
            </w:pPr>
            <w:r>
              <w:rPr>
                <w:rFonts w:ascii="Arial" w:hAnsi="Arial" w:cs="Arial" w:eastAsia="Arial"/>
                <w:b w:val="0"/>
                <w:i w:val="0"/>
                <w:color w:val="6B7280"/>
                <w:sz w:val="16"/>
              </w:rPr>
              <w:t>skills-and-evals approach you described</w:t>
            </w:r>
            <w:r>
              <w:rPr>
                <w:rFonts w:ascii="Arial" w:hAnsi="Arial" w:cs="Arial" w:eastAsia="Arial"/>
                <w:b w:val="0"/>
                <w:i w:val="0"/>
                <w:color w:val="6B7280"/>
                <w:sz w:val="16"/>
              </w:rPr>
              <w:t xml:space="preserve"> [12]</w:t>
            </w:r>
          </w:p>
          <w:p>
            <w:pPr>
              <w:spacing w:before="0" w:after="16" w:line="269" w:lineRule="auto"/>
            </w:pPr>
            <w:r>
              <w:rPr>
                <w:rFonts w:ascii="Arial" w:hAnsi="Arial" w:cs="Arial" w:eastAsia="Arial"/>
                <w:b w:val="0"/>
                <w:i/>
                <w:color w:val="6B7280"/>
                <w:sz w:val="16"/>
              </w:rPr>
              <w:t>"That’s why we try to systematize them by doing these evals"</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[1][12][14]</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James Bywater</w:t>
            </w:r>
            <w:r>
              <w:rPr>
                <w:rFonts w:ascii="Arial" w:hAnsi="Arial" w:cs="Arial" w:eastAsia="Arial"/>
                <w:b/>
                <w:i w:val="0"/>
                <w:color w:val="0F766E"/>
                <w:sz w:val="16"/>
              </w:rPr>
              <w:t xml:space="preserve">   Champion</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Test gaps as agents scale</w:t>
            </w:r>
          </w:p>
          <w:p>
            <w:pPr>
              <w:spacing w:before="0" w:after="40" w:line="269" w:lineRule="auto"/>
            </w:pPr>
            <w:r>
              <w:rPr>
                <w:rFonts w:ascii="Arial" w:hAnsi="Arial" w:cs="Arial" w:eastAsia="Arial"/>
                <w:b w:val="0"/>
                <w:i w:val="0"/>
                <w:color w:val="1F2937"/>
                <w:sz w:val="22"/>
              </w:rPr>
              <w:t>Hi James,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 saw that you run Goldman's global test engineering, build and test performance, and ephemeral environments teams, with a mission to build integrated build and testing solutions for all of Goldman's SDLCs.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My guess is that as more code comes from agents, missing tests show up faster than teams can write them. Devin picks up the ticket, writes the tests, runs them in its own environment and opens a PR for your engineers to review. At Litera, Devin delivered 93% faster regression cycles.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Happy to connect for 20 minutes. We could pick one service and walk through what that would look like. This week or next?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James, I saw your teams build integrated build and testing solutions for all of Goldman's SDLCs. I work on agent-written tests and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James. Curious how your test engineering teams think about agent-written code: in most large orgs the review queue fills with PRs that lack tests before anyone notices. Devin can take the test-gap tickets, write the tests in its own environment and open a PR your engineers review. Litera saw 93% faster regression cycles. If useful, I'd be glad to walk through one service in 20 minutes.</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Champion angle: test gaps from agent-written code, matches his test engineering remit.</w:t>
                  </w:r>
                </w:p>
                <w:p>
                  <w:pPr>
                    <w:spacing w:before="0" w:after="8" w:line="269" w:lineRule="auto"/>
                  </w:pPr>
                  <w:r>
                    <w:rPr>
                      <w:rFonts w:ascii="Arial" w:hAnsi="Arial" w:cs="Arial" w:eastAsia="Arial"/>
                      <w:b w:val="0"/>
                      <w:i w:val="0"/>
                      <w:color w:val="6B7280"/>
                      <w:sz w:val="16"/>
                    </w:rPr>
                    <w:t>- Goldman already runs Devin; frame as extending it into test engineering.</w:t>
                  </w:r>
                </w:p>
                <w:p>
                  <w:pPr>
                    <w:spacing w:before="0" w:after="8" w:line="269" w:lineRule="auto"/>
                  </w:pPr>
                  <w:r>
                    <w:rPr>
                      <w:rFonts w:ascii="Arial" w:hAnsi="Arial" w:cs="Arial" w:eastAsia="Arial"/>
                      <w:b w:val="0"/>
                      <w:i w:val="0"/>
                      <w:color w:val="6B7280"/>
                      <w:sz w:val="16"/>
                    </w:rPr>
                    <w:t>- Follow-up is sendable after he accepts.</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you run Goldman's global test engineering, build and test performance, and ephemeral environments teams</w:t>
            </w:r>
            <w:r>
              <w:rPr>
                <w:rFonts w:ascii="Arial" w:hAnsi="Arial" w:cs="Arial" w:eastAsia="Arial"/>
                <w:b w:val="0"/>
                <w:i w:val="0"/>
                <w:color w:val="6B7280"/>
                <w:sz w:val="16"/>
              </w:rPr>
              <w:t xml:space="preserve"> [8]</w:t>
            </w:r>
          </w:p>
          <w:p>
            <w:pPr>
              <w:spacing w:before="0" w:after="16" w:line="269" w:lineRule="auto"/>
            </w:pPr>
            <w:r>
              <w:rPr>
                <w:rFonts w:ascii="Arial" w:hAnsi="Arial" w:cs="Arial" w:eastAsia="Arial"/>
                <w:b w:val="0"/>
                <w:i/>
                <w:color w:val="6B7280"/>
                <w:sz w:val="16"/>
              </w:rPr>
              <w:t>"Global head of test engineering, build and test performance, and ephemeral environments teams."</w:t>
            </w:r>
          </w:p>
          <w:p>
            <w:pPr>
              <w:spacing w:before="0" w:after="8" w:line="269" w:lineRule="auto"/>
            </w:pPr>
            <w:r>
              <w:rPr>
                <w:rFonts w:ascii="Arial" w:hAnsi="Arial" w:cs="Arial" w:eastAsia="Arial"/>
                <w:b w:val="0"/>
                <w:i w:val="0"/>
                <w:color w:val="6B7280"/>
                <w:sz w:val="16"/>
              </w:rPr>
              <w:t>build integrated build and testing solutions for all of Goldman's SDLCs</w:t>
            </w:r>
            <w:r>
              <w:rPr>
                <w:rFonts w:ascii="Arial" w:hAnsi="Arial" w:cs="Arial" w:eastAsia="Arial"/>
                <w:b w:val="0"/>
                <w:i w:val="0"/>
                <w:color w:val="6B7280"/>
                <w:sz w:val="16"/>
              </w:rPr>
              <w:t xml:space="preserve"> [8]</w:t>
            </w:r>
          </w:p>
          <w:p>
            <w:pPr>
              <w:spacing w:before="0" w:after="16" w:line="269" w:lineRule="auto"/>
            </w:pPr>
            <w:r>
              <w:rPr>
                <w:rFonts w:ascii="Arial" w:hAnsi="Arial" w:cs="Arial" w:eastAsia="Arial"/>
                <w:b w:val="0"/>
                <w:i/>
                <w:color w:val="6B7280"/>
                <w:sz w:val="16"/>
              </w:rPr>
              <w:t>"My mission is to build integrated build and testing solutions for all of Goldman's SDLCs"</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[8][16]</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Matteo Pelati</w:t>
            </w:r>
            <w:r>
              <w:rPr>
                <w:rFonts w:ascii="Arial" w:hAnsi="Arial" w:cs="Arial" w:eastAsia="Arial"/>
                <w:b/>
                <w:i w:val="0"/>
                <w:color w:val="6D28D9"/>
                <w:sz w:val="16"/>
              </w:rPr>
              <w:t xml:space="preserve">   Technical evaluator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AgentGraph and Devin side by side</w:t>
            </w:r>
          </w:p>
          <w:p>
            <w:pPr>
              <w:spacing w:before="0" w:after="40" w:line="269" w:lineRule="auto"/>
            </w:pPr>
            <w:r>
              <w:rPr>
                <w:rFonts w:ascii="Arial" w:hAnsi="Arial" w:cs="Arial" w:eastAsia="Arial"/>
                <w:b w:val="0"/>
                <w:i w:val="0"/>
                <w:color w:val="1F2937"/>
                <w:sz w:val="22"/>
              </w:rPr>
              <w:t>Hi Matteo,</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 read about AgentGraph, the agentic tool you built that performs deep static and semantic analysis of codebases and drives Spec-Driven Development toward an evergreen agentic SDLC.</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My guess is that once specs and dependency graphs exist, the bottleneck becomes executing changes across many repos. Devin works in its own environment: it clones the repo, runs your build and tests, then opens a PR so reviewers see exactly what changed. Teams using it typically take test coverage from 50-60% up to 80-90%.</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Happy to compare notes on how the two could fit together in 20 minutes. This week or next?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Matteo, AgentGraph's approach of building a full dependency graph to drive spec-driven delivery is a smart one. I work on Devin at Cognition and would love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Matteo. I'd be curious how you think about execution once AgentGraph produces the specs: whether agents run in your own harness or alongside other tools. Devin runs each task in its own environment, runs your build and tests and opens a PR, so it can sit downstream of a spec-driven flow rather than replace it. That keeps your dependency graph and specs as the source of truth. Glad to swap notes for 20 minutes if that's useful.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Incumbent owner of in-house agentic SDLC tooling: position Devin as complementary, never as a replacement for AgentGraph.</w:t>
                  </w:r>
                </w:p>
                <w:p>
                  <w:pPr>
                    <w:spacing w:before="0" w:after="8" w:line="269" w:lineRule="auto"/>
                  </w:pPr>
                  <w:r>
                    <w:rPr>
                      <w:rFonts w:ascii="Arial" w:hAnsi="Arial" w:cs="Arial" w:eastAsia="Arial"/>
                      <w:b w:val="0"/>
                      <w:i w:val="0"/>
                      <w:color w:val="6B7280"/>
                      <w:sz w:val="16"/>
                    </w:rPr>
                    <w:t>- Technical evaluator: talk about how it runs on their stack, not exec metrics.</w:t>
                  </w:r>
                </w:p>
                <w:p>
                  <w:pPr>
                    <w:spacing w:before="0" w:after="8" w:line="269" w:lineRule="auto"/>
                  </w:pPr>
                  <w:r>
                    <w:rPr>
                      <w:rFonts w:ascii="Arial" w:hAnsi="Arial" w:cs="Arial" w:eastAsia="Arial"/>
                      <w:b w:val="0"/>
                      <w:i w:val="0"/>
                      <w:color w:val="6B7280"/>
                      <w:sz w:val="16"/>
                    </w:rPr>
                    <w:t>- Follow-up is sendable after he accepts.</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AgentGraph, the agentic tool you built that performs deep static and semantic analysis of codebases</w:t>
            </w:r>
            <w:r>
              <w:rPr>
                <w:rFonts w:ascii="Arial" w:hAnsi="Arial" w:cs="Arial" w:eastAsia="Arial"/>
                <w:b w:val="0"/>
                <w:i w:val="0"/>
                <w:color w:val="6B7280"/>
                <w:sz w:val="16"/>
              </w:rPr>
              <w:t xml:space="preserve"> [9]</w:t>
            </w:r>
          </w:p>
          <w:p>
            <w:pPr>
              <w:spacing w:before="0" w:after="16" w:line="269" w:lineRule="auto"/>
            </w:pPr>
            <w:r>
              <w:rPr>
                <w:rFonts w:ascii="Arial" w:hAnsi="Arial" w:cs="Arial" w:eastAsia="Arial"/>
                <w:b w:val="0"/>
                <w:i/>
                <w:color w:val="6B7280"/>
                <w:sz w:val="16"/>
              </w:rPr>
              <w:t>"Designed and built AgentGraph, an agentic tool that performs deep static and semantic analysis of codebases"</w:t>
            </w:r>
          </w:p>
          <w:p>
            <w:pPr>
              <w:spacing w:before="0" w:after="8" w:line="269" w:lineRule="auto"/>
            </w:pPr>
            <w:r>
              <w:rPr>
                <w:rFonts w:ascii="Arial" w:hAnsi="Arial" w:cs="Arial" w:eastAsia="Arial"/>
                <w:b w:val="0"/>
                <w:i w:val="0"/>
                <w:color w:val="6B7280"/>
                <w:sz w:val="16"/>
              </w:rPr>
              <w:t>drives Spec-Driven Development toward an evergreen agentic SDLC</w:t>
            </w:r>
            <w:r>
              <w:rPr>
                <w:rFonts w:ascii="Arial" w:hAnsi="Arial" w:cs="Arial" w:eastAsia="Arial"/>
                <w:b w:val="0"/>
                <w:i w:val="0"/>
                <w:color w:val="6B7280"/>
                <w:sz w:val="16"/>
              </w:rPr>
              <w:t xml:space="preserve"> [9]</w:t>
            </w:r>
          </w:p>
          <w:p>
            <w:pPr>
              <w:spacing w:before="0" w:after="16" w:line="269" w:lineRule="auto"/>
            </w:pPr>
            <w:r>
              <w:rPr>
                <w:rFonts w:ascii="Arial" w:hAnsi="Arial" w:cs="Arial" w:eastAsia="Arial"/>
                <w:b w:val="0"/>
                <w:i/>
                <w:color w:val="6B7280"/>
                <w:sz w:val="16"/>
              </w:rPr>
              <w:t>"drives Spec-Driven Development to implement an evergreen agentic SDLC"</w:t>
            </w:r>
          </w:p>
          <w:p>
            <w:pPr>
              <w:spacing w:before="0" w:after="8" w:line="269" w:lineRule="auto"/>
            </w:pPr>
            <w:r>
              <w:rPr>
                <w:rFonts w:ascii="Arial" w:hAnsi="Arial" w:cs="Arial" w:eastAsia="Arial"/>
                <w:b w:val="0"/>
                <w:i w:val="0"/>
                <w:color w:val="6B7280"/>
                <w:sz w:val="16"/>
              </w:rPr>
              <w:t>building a full dependency graph</w:t>
            </w:r>
            <w:r>
              <w:rPr>
                <w:rFonts w:ascii="Arial" w:hAnsi="Arial" w:cs="Arial" w:eastAsia="Arial"/>
                <w:b w:val="0"/>
                <w:i w:val="0"/>
                <w:color w:val="6B7280"/>
                <w:sz w:val="16"/>
              </w:rPr>
              <w:t xml:space="preserve"> [9]</w:t>
            </w:r>
          </w:p>
          <w:p>
            <w:pPr>
              <w:spacing w:before="0" w:after="16" w:line="269" w:lineRule="auto"/>
            </w:pPr>
            <w:r>
              <w:rPr>
                <w:rFonts w:ascii="Arial" w:hAnsi="Arial" w:cs="Arial" w:eastAsia="Arial"/>
                <w:b w:val="0"/>
                <w:i/>
                <w:color w:val="6B7280"/>
                <w:sz w:val="16"/>
              </w:rPr>
              <w:t>"constructs a full dependency graph"</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[9][17]</w:t>
            </w:r>
          </w:p>
        </w:tc>
      </w:tr>
    </w:tbl>
    <w:p>
      <w:pPr>
        <w:spacing w:after="200"/>
      </w:pPr>
    </w:p>
    <w:p>
      <w:pPr>
        <w:spacing w:before="200" w:after="80"/>
      </w:pPr>
      <w:r>
        <w:rPr>
          <w:rFonts w:ascii="Arial" w:hAnsi="Arial" w:cs="Arial" w:eastAsia="Arial"/>
          <w:b/>
          <w:i w:val="0"/>
          <w:color w:val="1F2937"/>
          <w:sz w:val="24"/>
        </w:rPr>
        <w:t>ABM themes</w:t>
      </w:r>
    </w:p>
    <w:p>
      <w:pPr>
        <w:spacing w:after="120"/>
      </w:pPr>
      <w:r>
        <w:rPr>
          <w:rFonts w:ascii="Arial" w:hAnsi="Arial" w:cs="Arial" w:eastAsia="Arial"/>
          <w:b w:val="0"/>
          <w:i w:val="0"/>
          <w:color w:val="1F2937"/>
          <w:sz w:val="20"/>
        </w:rPr>
        <w:t>From hundreds to thousands: expand the existing Devin footprint into new use cases.</w:t>
      </w:r>
      <w:r>
        <w:rPr>
          <w:rFonts w:ascii="Arial" w:hAnsi="Arial" w:cs="Arial" w:eastAsia="Arial"/>
          <w:b w:val="0"/>
          <w:i w:val="0"/>
          <w:color w:val="6B7280"/>
          <w:sz w:val="16"/>
        </w:rPr>
        <w:t xml:space="preserve"> [1][10]</w:t>
      </w:r>
    </w:p>
    <w:p>
      <w:pPr>
        <w:spacing w:after="120"/>
      </w:pPr>
      <w:r>
        <w:rPr>
          <w:rFonts w:ascii="Arial" w:hAnsi="Arial" w:cs="Arial" w:eastAsia="Arial"/>
          <w:b w:val="0"/>
          <w:i w:val="0"/>
          <w:color w:val="1F2937"/>
          <w:sz w:val="20"/>
        </w:rPr>
        <w:t>Goldman-specific agents: skills and evals that encode institutional knowledge.</w:t>
      </w:r>
      <w:r>
        <w:rPr>
          <w:rFonts w:ascii="Arial" w:hAnsi="Arial" w:cs="Arial" w:eastAsia="Arial"/>
          <w:b w:val="0"/>
          <w:i w:val="0"/>
          <w:color w:val="6B7280"/>
          <w:sz w:val="16"/>
        </w:rPr>
        <w:t xml:space="preserve"> [12]</w:t>
      </w:r>
    </w:p>
    <w:p>
      <w:pPr>
        <w:spacing w:after="120"/>
      </w:pPr>
      <w:r>
        <w:rPr>
          <w:rFonts w:ascii="Arial" w:hAnsi="Arial" w:cs="Arial" w:eastAsia="Arial"/>
          <w:b w:val="0"/>
          <w:i w:val="0"/>
          <w:color w:val="1F2937"/>
          <w:sz w:val="20"/>
        </w:rPr>
        <w:t>Modernization in The Core and AWM core banking.</w:t>
      </w:r>
      <w:r>
        <w:rPr>
          <w:rFonts w:ascii="Arial" w:hAnsi="Arial" w:cs="Arial" w:eastAsia="Arial"/>
          <w:b w:val="0"/>
          <w:i w:val="0"/>
          <w:color w:val="6B7280"/>
          <w:sz w:val="16"/>
        </w:rPr>
        <w:t xml:space="preserve"> [2][13]</w:t>
      </w:r>
    </w:p>
    <w:p>
      <w:pPr>
        <w:pageBreakBefore/>
        <w:spacing w:before="80" w:after="80"/>
      </w:pPr>
      <w:r>
        <w:rPr>
          <w:rFonts w:ascii="Arial" w:hAnsi="Arial" w:cs="Arial" w:eastAsia="Arial"/>
          <w:b/>
          <w:i w:val="0"/>
          <w:color w:val="1F2937"/>
          <w:sz w:val="24"/>
        </w:rPr>
        <w:t>Wider buying center</w:t>
      </w:r>
    </w:p>
    <w:p>
      <w:r>
        <w:rPr>
          <w:rFonts w:ascii="Arial" w:hAnsi="Arial" w:cs="Arial" w:eastAsia="Arial"/>
          <w:b w:val="0"/>
          <w:i/>
          <w:color w:val="6B7280"/>
          <w:sz w:val="22"/>
        </w:rPr>
        <w:t>Not found</w:t>
      </w:r>
    </w:p>
    <w:p>
      <w:pPr>
        <w:spacing w:before="200" w:after="80"/>
      </w:pPr>
      <w:r>
        <w:rPr>
          <w:rFonts w:ascii="Arial" w:hAnsi="Arial" w:cs="Arial" w:eastAsia="Arial"/>
          <w:b/>
          <w:i w:val="0"/>
          <w:color w:val="1F2937"/>
          <w:sz w:val="24"/>
        </w:rPr>
        <w:t>Sources</w:t>
      </w:r>
    </w:p>
    <w:p>
      <w:pPr>
        <w:spacing w:after="40"/>
      </w:pPr>
      <w:r>
        <w:rPr>
          <w:rFonts w:ascii="Arial" w:hAnsi="Arial" w:cs="Arial" w:eastAsia="Arial"/>
          <w:b w:val="0"/>
          <w:i w:val="0"/>
          <w:color w:val="6B7280"/>
          <w:sz w:val="16"/>
        </w:rPr>
        <w:t xml:space="preserve">1. </w:t>
      </w:r>
      <w:hyperlink r:id="rId12">
        <w:r>
          <w:rPr>
            <w:rFonts w:ascii="Arial" w:hAnsi="Arial" w:cs="Arial" w:eastAsia="Arial"/>
            <w:sz w:val="18"/>
            <w:color w:val="0563C1"/>
            <w:u w:val="single"/>
          </w:rPr>
          <w:t xml:space="preserve">Goldman Sachs Puts Hundreds of AI Software Engineers on Dev Teams | AI2Work</w:t>
        </w:r>
      </w:hyperlink>
      <w:r>
        <w:rPr>
          <w:rFonts w:ascii="Arial" w:hAnsi="Arial" w:cs="Arial" w:eastAsia="Arial"/>
          <w:b w:val="0"/>
          <w:i w:val="0"/>
          <w:color w:val="6B7280"/>
          <w:sz w:val="16"/>
        </w:rPr>
        <w:t xml:space="preserve">  — published 2026-08-19, retrieved 2026-10-09</w:t>
      </w:r>
    </w:p>
    <w:p>
      <w:pPr>
        <w:spacing w:after="40"/>
      </w:pPr>
      <w:r>
        <w:rPr>
          <w:rFonts w:ascii="Arial" w:hAnsi="Arial" w:cs="Arial" w:eastAsia="Arial"/>
          <w:b w:val="0"/>
          <w:i w:val="0"/>
          <w:color w:val="6B7280"/>
          <w:sz w:val="16"/>
        </w:rPr>
        <w:t xml:space="preserve">2. </w:t>
      </w:r>
      <w:hyperlink r:id="rId13">
        <w:r>
          <w:rPr>
            <w:rFonts w:ascii="Arial" w:hAnsi="Arial" w:cs="Arial" w:eastAsia="Arial"/>
            <w:sz w:val="18"/>
            <w:color w:val="0563C1"/>
            <w:u w:val="single"/>
          </w:rPr>
          <w:t xml:space="preserve">Dinesh Keswani Joins Goldman Sachs as Partner and Co-Head of The Core Engineering | Goldman Sachs</w:t>
        </w:r>
      </w:hyperlink>
      <w:r>
        <w:rPr>
          <w:rFonts w:ascii="Arial" w:hAnsi="Arial" w:cs="Arial" w:eastAsia="Arial"/>
          <w:b w:val="0"/>
          <w:i w:val="0"/>
          <w:color w:val="6B7280"/>
          <w:sz w:val="16"/>
        </w:rPr>
        <w:t xml:space="preserve">  — published 2026-09-03, retrieved 2026-10-09</w:t>
      </w:r>
    </w:p>
    <w:p>
      <w:pPr>
        <w:spacing w:after="40"/>
      </w:pPr>
      <w:r>
        <w:rPr>
          <w:rFonts w:ascii="Arial" w:hAnsi="Arial" w:cs="Arial" w:eastAsia="Arial"/>
          <w:b w:val="0"/>
          <w:i w:val="0"/>
          <w:color w:val="6B7280"/>
          <w:sz w:val="16"/>
        </w:rPr>
        <w:t xml:space="preserve">3. </w:t>
      </w:r>
      <w:r>
        <w:rPr>
          <w:rFonts w:ascii="Arial" w:hAnsi="Arial" w:cs="Arial" w:eastAsia="Arial"/>
          <w:b w:val="0"/>
          <w:i w:val="0"/>
          <w:color w:val="6B7280"/>
          <w:sz w:val="16"/>
        </w:rPr>
        <w:t>Apollo organization record: Goldman Sachs</w:t>
      </w:r>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4. </w:t>
      </w:r>
      <w:hyperlink r:id="rId14">
        <w:r>
          <w:rPr>
            <w:rFonts w:ascii="Arial" w:hAnsi="Arial" w:cs="Arial" w:eastAsia="Arial"/>
            <w:sz w:val="18"/>
            <w:color w:val="0563C1"/>
            <w:u w:val="single"/>
          </w:rPr>
          <w:t xml:space="preserve">Home | Goldman Sachs</w:t>
        </w:r>
      </w:hyperlink>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5. </w:t>
      </w:r>
      <w:r>
        <w:rPr>
          <w:rFonts w:ascii="Arial" w:hAnsi="Arial" w:cs="Arial" w:eastAsia="Arial"/>
          <w:b w:val="0"/>
          <w:i w:val="0"/>
          <w:color w:val="6B7280"/>
          <w:sz w:val="16"/>
        </w:rPr>
        <w:t>Sumble confirmed tech stack: Goldman Sachs</w:t>
      </w:r>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6. </w:t>
      </w:r>
      <w:hyperlink r:id="rId9">
        <w:r>
          <w:rPr>
            <w:rFonts w:ascii="Arial" w:hAnsi="Arial" w:cs="Arial" w:eastAsia="Arial"/>
            <w:sz w:val="18"/>
            <w:color w:val="0563C1"/>
            <w:u w:val="single"/>
          </w:rPr>
          <w:t xml:space="preserve">Sarrah Cherhabil - Managing Director, AI at Goldman Sachs | LinkedIn</w:t>
        </w:r>
      </w:hyperlink>
      <w:r>
        <w:rPr>
          <w:rFonts w:ascii="Arial" w:hAnsi="Arial" w:cs="Arial" w:eastAsia="Arial"/>
          <w:b w:val="0"/>
          <w:i w:val="0"/>
          <w:color w:val="6B7280"/>
          <w:sz w:val="16"/>
        </w:rPr>
        <w:t xml:space="preserve">  — published 2026-09-21, retrieved 2026-10-09</w:t>
      </w:r>
    </w:p>
    <w:p>
      <w:pPr>
        <w:spacing w:after="40"/>
      </w:pPr>
      <w:r>
        <w:rPr>
          <w:rFonts w:ascii="Arial" w:hAnsi="Arial" w:cs="Arial" w:eastAsia="Arial"/>
          <w:b w:val="0"/>
          <w:i w:val="0"/>
          <w:color w:val="6B7280"/>
          <w:sz w:val="16"/>
        </w:rPr>
        <w:t xml:space="preserve">7. </w:t>
      </w:r>
      <w:hyperlink r:id="rId15">
        <w:r>
          <w:rPr>
            <w:rFonts w:ascii="Arial" w:hAnsi="Arial" w:cs="Arial" w:eastAsia="Arial"/>
            <w:sz w:val="18"/>
            <w:color w:val="0563C1"/>
            <w:u w:val="single"/>
          </w:rPr>
          <w:t xml:space="preserve">Marco Argenti | Goldman Sachs</w:t>
        </w:r>
      </w:hyperlink>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8. </w:t>
      </w:r>
      <w:hyperlink r:id="rId10">
        <w:r>
          <w:rPr>
            <w:rFonts w:ascii="Arial" w:hAnsi="Arial" w:cs="Arial" w:eastAsia="Arial"/>
            <w:sz w:val="18"/>
            <w:color w:val="0563C1"/>
            <w:u w:val="single"/>
          </w:rPr>
          <w:t xml:space="preserve">James Bywater</w:t>
        </w:r>
      </w:hyperlink>
      <w:r>
        <w:rPr>
          <w:rFonts w:ascii="Arial" w:hAnsi="Arial" w:cs="Arial" w:eastAsia="Arial"/>
          <w:b w:val="0"/>
          <w:i w:val="0"/>
          <w:color w:val="6B7280"/>
          <w:sz w:val="16"/>
        </w:rPr>
        <w:t xml:space="preserve">  — published 2026-09-24, retrieved 2026-10-09</w:t>
      </w:r>
    </w:p>
    <w:p>
      <w:pPr>
        <w:spacing w:after="40"/>
      </w:pPr>
      <w:r>
        <w:rPr>
          <w:rFonts w:ascii="Arial" w:hAnsi="Arial" w:cs="Arial" w:eastAsia="Arial"/>
          <w:b w:val="0"/>
          <w:i w:val="0"/>
          <w:color w:val="6B7280"/>
          <w:sz w:val="16"/>
        </w:rPr>
        <w:t xml:space="preserve">9. </w:t>
      </w:r>
      <w:hyperlink r:id="rId11">
        <w:r>
          <w:rPr>
            <w:rFonts w:ascii="Arial" w:hAnsi="Arial" w:cs="Arial" w:eastAsia="Arial"/>
            <w:sz w:val="18"/>
            <w:color w:val="0563C1"/>
            <w:u w:val="single"/>
          </w:rPr>
          <w:t xml:space="preserve">Matteo Pelati</w:t>
        </w:r>
      </w:hyperlink>
      <w:r>
        <w:rPr>
          <w:rFonts w:ascii="Arial" w:hAnsi="Arial" w:cs="Arial" w:eastAsia="Arial"/>
          <w:b w:val="0"/>
          <w:i w:val="0"/>
          <w:color w:val="6B7280"/>
          <w:sz w:val="16"/>
        </w:rPr>
        <w:t xml:space="preserve">  — published 2026-08-26, retrieved 2026-10-09</w:t>
      </w:r>
    </w:p>
    <w:p>
      <w:pPr>
        <w:spacing w:after="40"/>
      </w:pPr>
      <w:r>
        <w:rPr>
          <w:rFonts w:ascii="Arial" w:hAnsi="Arial" w:cs="Arial" w:eastAsia="Arial"/>
          <w:b w:val="0"/>
          <w:i w:val="0"/>
          <w:color w:val="6B7280"/>
          <w:sz w:val="16"/>
        </w:rPr>
        <w:t xml:space="preserve">10. </w:t>
      </w:r>
      <w:hyperlink r:id="rId16">
        <w:r>
          <w:rPr>
            <w:rFonts w:ascii="Arial" w:hAnsi="Arial" w:cs="Arial" w:eastAsia="Arial"/>
            <w:sz w:val="18"/>
            <w:color w:val="0563C1"/>
            <w:u w:val="single"/>
          </w:rPr>
          <w:t xml:space="preserve">Cognition Raises 1B at 26B as Devin Wins Enterprise | TechFastForward</w:t>
        </w:r>
      </w:hyperlink>
      <w:r>
        <w:rPr>
          <w:rFonts w:ascii="Arial" w:hAnsi="Arial" w:cs="Arial" w:eastAsia="Arial"/>
          <w:b w:val="0"/>
          <w:i w:val="0"/>
          <w:color w:val="6B7280"/>
          <w:sz w:val="16"/>
        </w:rPr>
        <w:t xml:space="preserve">  — published 2026-06-11, retrieved 2026-10-09</w:t>
      </w:r>
    </w:p>
    <w:p>
      <w:pPr>
        <w:spacing w:after="40"/>
      </w:pPr>
      <w:r>
        <w:rPr>
          <w:rFonts w:ascii="Arial" w:hAnsi="Arial" w:cs="Arial" w:eastAsia="Arial"/>
          <w:b w:val="0"/>
          <w:i w:val="0"/>
          <w:color w:val="6B7280"/>
          <w:sz w:val="16"/>
        </w:rPr>
        <w:t xml:space="preserve">11. </w:t>
      </w:r>
      <w:hyperlink r:id="rId17">
        <w:r>
          <w:rPr>
            <w:rFonts w:ascii="Arial" w:hAnsi="Arial" w:cs="Arial" w:eastAsia="Arial"/>
            <w:sz w:val="18"/>
            <w:color w:val="0563C1"/>
            <w:u w:val="single"/>
          </w:rPr>
          <w:t xml:space="preserve">Goldman Sachs poaches Nomura’s CTO to lead core engineering</w:t>
        </w:r>
      </w:hyperlink>
      <w:r>
        <w:rPr>
          <w:rFonts w:ascii="Arial" w:hAnsi="Arial" w:cs="Arial" w:eastAsia="Arial"/>
          <w:b w:val="0"/>
          <w:i w:val="0"/>
          <w:color w:val="6B7280"/>
          <w:sz w:val="16"/>
        </w:rPr>
        <w:t xml:space="preserve">  — published 2026-09-05, retrieved 2026-10-09</w:t>
      </w:r>
    </w:p>
    <w:p>
      <w:pPr>
        <w:spacing w:after="40"/>
      </w:pPr>
      <w:r>
        <w:rPr>
          <w:rFonts w:ascii="Arial" w:hAnsi="Arial" w:cs="Arial" w:eastAsia="Arial"/>
          <w:b w:val="0"/>
          <w:i w:val="0"/>
          <w:color w:val="6B7280"/>
          <w:sz w:val="16"/>
        </w:rPr>
        <w:t xml:space="preserve">12. </w:t>
      </w:r>
      <w:hyperlink r:id="rId18">
        <w:r>
          <w:rPr>
            <w:rFonts w:ascii="Arial" w:hAnsi="Arial" w:cs="Arial" w:eastAsia="Arial"/>
            <w:sz w:val="18"/>
            <w:color w:val="0563C1"/>
            <w:u w:val="single"/>
          </w:rPr>
          <w:t xml:space="preserve">Goldman's engineers have a new challenge: turning AI agents into firm insiders - B17 News</w:t>
        </w:r>
      </w:hyperlink>
      <w:r>
        <w:rPr>
          <w:rFonts w:ascii="Arial" w:hAnsi="Arial" w:cs="Arial" w:eastAsia="Arial"/>
          <w:b w:val="0"/>
          <w:i w:val="0"/>
          <w:color w:val="6B7280"/>
          <w:sz w:val="16"/>
        </w:rPr>
        <w:t xml:space="preserve">  — published 2026-08-25, retrieved 2026-10-09</w:t>
      </w:r>
    </w:p>
    <w:p>
      <w:pPr>
        <w:spacing w:after="40"/>
      </w:pPr>
      <w:r>
        <w:rPr>
          <w:rFonts w:ascii="Arial" w:hAnsi="Arial" w:cs="Arial" w:eastAsia="Arial"/>
          <w:b w:val="0"/>
          <w:i w:val="0"/>
          <w:color w:val="6B7280"/>
          <w:sz w:val="16"/>
        </w:rPr>
        <w:t xml:space="preserve">13. </w:t>
      </w:r>
      <w:hyperlink r:id="rId19">
        <w:r>
          <w:rPr>
            <w:rFonts w:ascii="Arial" w:hAnsi="Arial" w:cs="Arial" w:eastAsia="Arial"/>
            <w:sz w:val="18"/>
            <w:color w:val="0563C1"/>
            <w:u w:val="single"/>
          </w:rPr>
          <w:t xml:space="preserve">Asset &amp; Wealth Management - Engineering - Core Banking Transformation - Vice President - Richardson @ Goldman Sachs | Wall Street Friends Job Board</w:t>
        </w:r>
      </w:hyperlink>
      <w:r>
        <w:rPr>
          <w:rFonts w:ascii="Arial" w:hAnsi="Arial" w:cs="Arial" w:eastAsia="Arial"/>
          <w:b w:val="0"/>
          <w:i w:val="0"/>
          <w:color w:val="6B7280"/>
          <w:sz w:val="16"/>
        </w:rPr>
        <w:t xml:space="preserve">  — published 2026-05-21, retrieved 2026-10-09</w:t>
      </w:r>
    </w:p>
    <w:p>
      <w:pPr>
        <w:spacing w:after="40"/>
      </w:pPr>
      <w:r>
        <w:rPr>
          <w:rFonts w:ascii="Arial" w:hAnsi="Arial" w:cs="Arial" w:eastAsia="Arial"/>
          <w:b w:val="0"/>
          <w:i w:val="0"/>
          <w:color w:val="6B7280"/>
          <w:sz w:val="16"/>
        </w:rPr>
        <w:t xml:space="preserve">14. </w:t>
      </w:r>
      <w:hyperlink r:id="rId20">
        <w:r>
          <w:rPr>
            <w:rFonts w:ascii="Arial" w:hAnsi="Arial" w:cs="Arial" w:eastAsia="Arial"/>
            <w:sz w:val="18"/>
            <w:color w:val="0563C1"/>
            <w:u w:val="single"/>
          </w:rPr>
          <w:t xml:space="preserve">Modernizing financial services with autonomous AI engineers</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15. </w:t>
      </w:r>
      <w:hyperlink r:id="rId21">
        <w:r>
          <w:rPr>
            <w:rFonts w:ascii="Arial" w:hAnsi="Arial" w:cs="Arial" w:eastAsia="Arial"/>
            <w:sz w:val="18"/>
            <w:color w:val="0563C1"/>
            <w:u w:val="single"/>
          </w:rPr>
          <w:t xml:space="preserve">Customers | Itaú - Devin</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16. </w:t>
      </w:r>
      <w:hyperlink r:id="rId22">
        <w:r>
          <w:rPr>
            <w:rFonts w:ascii="Arial" w:hAnsi="Arial" w:cs="Arial" w:eastAsia="Arial"/>
            <w:sz w:val="18"/>
            <w:color w:val="0563C1"/>
            <w:u w:val="single"/>
          </w:rPr>
          <w:t xml:space="preserve">Customers | Litera | Devin</w:t>
        </w:r>
      </w:hyperlink>
      <w:r>
        <w:rPr>
          <w:rFonts w:ascii="Arial" w:hAnsi="Arial" w:cs="Arial" w:eastAsia="Arial"/>
          <w:b w:val="0"/>
          <w:i w:val="0"/>
          <w:color w:val="6B7280"/>
          <w:sz w:val="16"/>
        </w:rPr>
        <w:t xml:space="preserve">  — published 2026-07-10, retrieved 2026-10-07</w:t>
      </w:r>
    </w:p>
    <w:p>
      <w:pPr>
        <w:spacing w:after="40"/>
      </w:pPr>
      <w:r>
        <w:rPr>
          <w:rFonts w:ascii="Arial" w:hAnsi="Arial" w:cs="Arial" w:eastAsia="Arial"/>
          <w:b w:val="0"/>
          <w:i w:val="0"/>
          <w:color w:val="6B7280"/>
          <w:sz w:val="16"/>
        </w:rPr>
        <w:t xml:space="preserve">17. </w:t>
      </w:r>
      <w:hyperlink r:id="rId23">
        <w:r>
          <w:rPr>
            <w:rFonts w:ascii="Arial" w:hAnsi="Arial" w:cs="Arial" w:eastAsia="Arial"/>
            <w:sz w:val="18"/>
            <w:color w:val="0563C1"/>
            <w:u w:val="single"/>
          </w:rPr>
          <w:t xml:space="preserve">Devin's 2025 Performance Review: Learnings From 18 Months of Agents At Work | Cognition</w:t>
        </w:r>
      </w:hyperlink>
      <w:r>
        <w:rPr>
          <w:rFonts w:ascii="Arial" w:hAnsi="Arial" w:cs="Arial" w:eastAsia="Arial"/>
          <w:b w:val="0"/>
          <w:i w:val="0"/>
          <w:color w:val="6B7280"/>
          <w:sz w:val="16"/>
        </w:rPr>
        <w:t xml:space="preserve">  — published 2025-11-14, retrieved 2026-10-07</w:t>
      </w:r>
    </w:p>
    <w:p>
      <w:pPr>
        <w:spacing w:before="160"/>
      </w:pPr>
      <w:r>
        <w:rPr>
          <w:rFonts w:ascii="Arial" w:hAnsi="Arial" w:cs="Arial" w:eastAsia="Arial"/>
          <w:b w:val="0"/>
          <w:i/>
          <w:color w:val="6B7280"/>
          <w:sz w:val="16"/>
        </w:rPr>
        <w:t>Validator: 0 unsupported item(s) dropped, 1 flag(s).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arrah-cherhabil-baa00650/" TargetMode="External"/><Relationship Id="rId10" Type="http://schemas.openxmlformats.org/officeDocument/2006/relationships/hyperlink" Target="https://linkedin.com/in/jamesbywater" TargetMode="External"/><Relationship Id="rId11" Type="http://schemas.openxmlformats.org/officeDocument/2006/relationships/hyperlink" Target="https://linkedin.com/in/matteopelati" TargetMode="External"/><Relationship Id="rId12" Type="http://schemas.openxmlformats.org/officeDocument/2006/relationships/hyperlink" Target="https://ai2.work/blog/goldman-sachs-puts-hundreds-of-ai-software-engineers-on-dev-teams" TargetMode="External"/><Relationship Id="rId13" Type="http://schemas.openxmlformats.org/officeDocument/2006/relationships/hyperlink" Target="https://www.goldmansachs.com/pressroom/press-releases/2026/dinesh-keswani-joins-gs-as-co-head-of-core-engineering" TargetMode="External"/><Relationship Id="rId14" Type="http://schemas.openxmlformats.org/officeDocument/2006/relationships/hyperlink" Target="https://www.goldmansachs.com" TargetMode="External"/><Relationship Id="rId15" Type="http://schemas.openxmlformats.org/officeDocument/2006/relationships/hyperlink" Target="https://www.goldmansachs.com/our-firm/our-people-and-leadership/leadership/management-committee/marco-argenti" TargetMode="External"/><Relationship Id="rId16" Type="http://schemas.openxmlformats.org/officeDocument/2006/relationships/hyperlink" Target="https://techfastforward.com/articles/cognition-raises-1b-at-26b-as-devin-wins-enterprise" TargetMode="External"/><Relationship Id="rId17" Type="http://schemas.openxmlformats.org/officeDocument/2006/relationships/hyperlink" Target="https://www.thestack.technology/goldman-sachs-poaches-nomuras-global-cto-to-lead-core-engineering/" TargetMode="External"/><Relationship Id="rId18" Type="http://schemas.openxmlformats.org/officeDocument/2006/relationships/hyperlink" Target="https://b17news.com/goldmans-engineers-have-a-new-challenge-turning-ai-agents-into-firm-insiders/" TargetMode="External"/><Relationship Id="rId19" Type="http://schemas.openxmlformats.org/officeDocument/2006/relationships/hyperlink" Target="https://jobs.wallstreetfriends.org/companies/goldman-sachs/jobs/79618931-asset-wealth-management-engineering-core-banking-transformation-vice-president-richardson" TargetMode="External"/><Relationship Id="rId20" Type="http://schemas.openxmlformats.org/officeDocument/2006/relationships/hyperlink" Target="https://devin.ai/financial-services" TargetMode="External"/><Relationship Id="rId21" Type="http://schemas.openxmlformats.org/officeDocument/2006/relationships/hyperlink" Target="https://devin.ai/customers/itau" TargetMode="External"/><Relationship Id="rId22" Type="http://schemas.openxmlformats.org/officeDocument/2006/relationships/hyperlink" Target="https://devin.ai/customers/litera" TargetMode="External"/><Relationship Id="rId23" Type="http://schemas.openxmlformats.org/officeDocument/2006/relationships/hyperlink" Target="https://cognition.com/blog/devin-annual-performance-review-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Goldman Sachs account brief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