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H — SOLID Mapping + What We Deliberately Did NOT Do</w:t>
      </w:r>
    </w:p>
    <w:p>
      <w:pPr>
        <w:pStyle w:val="Heading2"/>
      </w:pPr>
      <w:r>
        <w:t xml:space="preserve">SOLID — where each principle lives</w:t>
      </w:r>
    </w:p>
    <w:p>
      <w:pPr>
        <w:pStyle w:val="Heading3"/>
      </w:pPr>
      <w:r>
        <w:t xml:space="preserve">S — Single Responsibility</w:t>
      </w:r>
    </w:p>
    <w:p>
      <w:r>
        <w:t xml:space="preserve">Booking never prints (TicketPrinter does); pricing lives only in PriceCalculator; whoever asks for a price change edits exactly one file. ShowSeat owns only seat-status transitions.</w:t>
      </w:r>
    </w:p>
    <w:p>
      <w:pPr>
        <w:pStyle w:val="Heading3"/>
      </w:pPr>
      <w:r>
        <w:t xml:space="preserve">O — Open/Closed</w:t>
      </w:r>
    </w:p>
    <w:p>
      <w:r>
        <w:t xml:space="preserve">Adding NetBankingPayment: create one new class extending Payment — BookingService, the menu and every existing class stay untouched. The system is open for extension, closed for modification.</w:t>
      </w:r>
    </w:p>
    <w:p>
      <w:pPr>
        <w:pStyle w:val="Heading3"/>
      </w:pPr>
      <w:r>
        <w:t xml:space="preserve">L — Liskov Substitution</w:t>
      </w:r>
    </w:p>
    <w:p>
      <w:r>
        <w:t xml:space="preserve">Every Payment child honours the same contract — pay(amount) → bool with failureReason() — and works through Payment* with no extra setup calls or type checks.</w:t>
      </w:r>
    </w:p>
    <w:p>
      <w:pPr>
        <w:pStyle w:val="Heading3"/>
      </w:pPr>
      <w:r>
        <w:t xml:space="preserve">I — Interface Segregation</w:t>
      </w:r>
    </w:p>
    <w:p>
      <w:r>
        <w:t xml:space="preserve">Payment does NOT force refund() on all children. Refunds are a capability only some methods have (cash has no refund trail); the service checks the payment method instead of forcing an empty method.</w:t>
      </w:r>
    </w:p>
    <w:p>
      <w:pPr>
        <w:pStyle w:val="Heading3"/>
      </w:pPr>
      <w:r>
        <w:t xml:space="preserve">D — Dependency Inversion</w:t>
      </w:r>
    </w:p>
    <w:p>
      <w:r>
        <w:t xml:space="preserve">BookingService.payFor(b, Payment&amp;) receives the abstraction — it never constructs a CardPayment itself. High-level policy depends on the Payment abstraction, not concrete payments.</w:t>
      </w:r>
    </w:p>
    <w:p>
      <w:pPr>
        <w:pStyle w:val="Heading2"/>
      </w:pPr>
      <w:r>
        <w:t xml:space="preserve">One thing we deliberately did NOT do</w:t>
      </w:r>
    </w:p>
    <w:p>
      <w:r>
        <w:t xml:space="preserve">We did NOT implement concurrent booking across processes with database persistence. Reason: the assignment scope is a single cinema, single user console program; adding a transactional backend would move the design away from the LLD being graded. The LOCKED seat state demonstrates the hold-then-confirm PATTERN that a real distributed system would enforce transactionally.</w:t>
      </w:r>
    </w:p>
    <w:p>
      <w:pPr>
        <w:pStyle w:val="Heading2"/>
      </w:pPr>
      <w:r>
        <w:t xml:space="preserve">Edge cases demonstrated</w:t>
      </w:r>
    </w:p>
    <w:p>
      <w:r>
        <w:t xml:space="preserve">1. Booking an already-BOOKED seat → rejected, nothing changes.</w:t>
      </w:r>
    </w:p>
    <w:p>
      <w:r>
        <w:t xml:space="preserve">2. Failed payment → booking NOT confirmed, seats released.</w:t>
      </w:r>
    </w:p>
    <w:p>
      <w:r>
        <w:t xml:space="preserve">3. Cancelling → seats become AVAILABLE again (+ refund note for digital methods).</w:t>
      </w:r>
    </w:p>
    <w:p>
      <w:r>
        <w:t xml:space="preserve">4. Invalid seat number / menu choice → clear message, no crash.</w:t>
      </w:r>
    </w:p>
  </w:body>
</w:document>
</file>