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Sequence-to-sequence models?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Sequence to Sequence models is a special class of Recurrent Neural Network architectures that we typically use (but not restricted) to solve complex Language problems like Machine Translation, Question Answering, creating Chatbots, Text Summarization, etc.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</w:t>
      </w:r>
      <w:r w:rsidDel="00000000" w:rsidR="00000000" w:rsidRPr="00000000">
        <w:rPr>
          <w:b w:val="1"/>
          <w:rtl w:val="0"/>
        </w:rPr>
        <w:t xml:space="preserve">Problems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Vanilla RNNs?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Training RNNs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vanishing or exploding gradient problem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RNNs cannot be stacked up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Slow and Complex training procedures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Difficult to process longer sequences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Gradient clipping?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="408" w:lineRule="auto"/>
        <w:ind w:left="36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Gradient Clipping clips the size of the gradients to ensure optimization performs more reasonably near sharp areas of the loss surface. It can be performed in a number of ways. One option is to simply clip the parameter gradient element-wise before a parameter update. Another option is to clip the norm || </w:t>
      </w:r>
      <w:r w:rsidDel="00000000" w:rsidR="00000000" w:rsidRPr="00000000">
        <w:rPr>
          <w:color w:val="212529"/>
          <w:rtl w:val="0"/>
        </w:rPr>
        <w:t xml:space="preserve">g </w:t>
      </w:r>
      <w:r w:rsidDel="00000000" w:rsidR="00000000" w:rsidRPr="00000000">
        <w:rPr>
          <w:color w:val="212529"/>
          <w:rtl w:val="0"/>
        </w:rPr>
        <w:t xml:space="preserve">|| of the gradient </w:t>
      </w:r>
      <w:r w:rsidDel="00000000" w:rsidR="00000000" w:rsidRPr="00000000">
        <w:rPr>
          <w:color w:val="212529"/>
          <w:rtl w:val="0"/>
        </w:rPr>
        <w:t xml:space="preserve">g </w:t>
      </w:r>
      <w:r w:rsidDel="00000000" w:rsidR="00000000" w:rsidRPr="00000000">
        <w:rPr>
          <w:color w:val="212529"/>
          <w:rtl w:val="0"/>
        </w:rPr>
        <w:t xml:space="preserve">before a parameter update:</w:t>
      </w:r>
    </w:p>
    <w:p w:rsidR="00000000" w:rsidDel="00000000" w:rsidP="00000000" w:rsidRDefault="00000000" w:rsidRPr="00000000" w14:paraId="0000000F">
      <w:pPr>
        <w:shd w:fill="ffffff" w:val="clear"/>
        <w:spacing w:after="480" w:before="240" w:line="408" w:lineRule="auto"/>
        <w:ind w:left="360" w:firstLine="0"/>
        <w:jc w:val="center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if ||g||&gt;v then g←gv||g||</w:t>
      </w:r>
    </w:p>
    <w:p w:rsidR="00000000" w:rsidDel="00000000" w:rsidP="00000000" w:rsidRDefault="00000000" w:rsidRPr="00000000" w14:paraId="00000010">
      <w:pPr>
        <w:shd w:fill="ffffff" w:val="clear"/>
        <w:spacing w:after="480" w:before="240" w:line="408" w:lineRule="auto"/>
        <w:ind w:left="360" w:firstLine="0"/>
        <w:jc w:val="left"/>
        <w:rPr/>
      </w:pPr>
      <w:r w:rsidDel="00000000" w:rsidR="00000000" w:rsidRPr="00000000">
        <w:rPr>
          <w:color w:val="212529"/>
          <w:rtl w:val="0"/>
        </w:rPr>
        <w:t xml:space="preserve">where </w:t>
      </w:r>
      <w:r w:rsidDel="00000000" w:rsidR="00000000" w:rsidRPr="00000000">
        <w:rPr>
          <w:color w:val="212529"/>
          <w:rtl w:val="0"/>
        </w:rPr>
        <w:t xml:space="preserve">v </w:t>
      </w:r>
      <w:r w:rsidDel="00000000" w:rsidR="00000000" w:rsidRPr="00000000">
        <w:rPr>
          <w:color w:val="212529"/>
          <w:rtl w:val="0"/>
        </w:rPr>
        <w:t xml:space="preserve">is a norm 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Attention mechanism.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Attention is proposed as a solution to the limitation of the Encoder-Decoder model which encodes the input sequence to one fixed length vector from which to decode the output at each time step.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attention when the model is trying to predict the next word it searches for a set of positions in a source sentence where the most relevant information is concentrated.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Conditional random fields (CRFs).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Conditional random fields (CRFs) are a class of statistical modeling methods often applied in pattern recognition and machine learning and used for structured prediction. Whereas a classifier predicts a label for a single sample without considering "neighboring" samples, a CRF can take context into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self-attention.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attention mechanism allows output to focus attention on input while producing output while the self-attention model allows inputs to interact with each other (i.e calculate attention of all other inputs wrt one input.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Bahdanau Attention?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Conventional encoder-decoder architectures for machine translation encoded every source sentence into a fixed-length vector, irrespective of its length, from which the decoder would then generate a translation. This made it difficult for the neural network to cope with long sentences, essentially resulting in a performance bottleneck.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Bahdanau attention was proposed to address the performance bottleneck of conventional encoder-decoder architectures, achieving significant improvements over the conventional approach.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Language Model?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language model in NLP is a probabilistic statistical model that determines the probability of a given sequence of words occurring in a sentence based on the previous words. It helps to predict which word is more likely to appear next in the sentence.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Multi-Head Attention?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292929"/>
          <w:highlight w:val="white"/>
          <w:u w:val="non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In the Transformer, the Attention module repeats its computations multiple times in parallel. Each of these is called an Attention Head.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292929"/>
          <w:highlight w:val="white"/>
          <w:u w:val="non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The Attention module splits its Query, Key, and Value parameters N-ways and passes each split independently through a separate Head.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292929"/>
          <w:highlight w:val="white"/>
          <w:u w:val="non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All of these similar Attention calculations are then combined together to produce a final Attention score.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292929"/>
          <w:highlight w:val="white"/>
          <w:u w:val="non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This is called Multi-head attention and gives the Transformer greater power to encode multiple relationships and nuances for each word.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Bilingual Evaluation Understudy (BLEU).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000000"/>
        </w:rPr>
      </w:pPr>
      <w:bookmarkStart w:colFirst="0" w:colLast="0" w:name="_heading=h.dpl5my1elwka" w:id="1"/>
      <w:bookmarkEnd w:id="1"/>
      <w:r w:rsidDel="00000000" w:rsidR="00000000" w:rsidRPr="00000000">
        <w:rPr>
          <w:rtl w:val="0"/>
        </w:rPr>
        <w:t xml:space="preserve">The Bilingual Evaluation Understudy Score, or BLEU for short, is a metric for evaluating a generated sentence to a reference sentence.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000000"/>
        </w:rPr>
      </w:pPr>
      <w:bookmarkStart w:colFirst="0" w:colLast="0" w:name="_heading=h.dpl5my1elwka" w:id="1"/>
      <w:bookmarkEnd w:id="1"/>
      <w:r w:rsidDel="00000000" w:rsidR="00000000" w:rsidRPr="00000000">
        <w:rPr>
          <w:rtl w:val="0"/>
        </w:rPr>
        <w:t xml:space="preserve">A perfect match results in a score of 1.0, whereas a perfect mismatch results in a score of 0.0.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000000"/>
        </w:rPr>
      </w:pPr>
      <w:bookmarkStart w:colFirst="0" w:colLast="0" w:name="_heading=h.dpl5my1elwka" w:id="1"/>
      <w:bookmarkEnd w:id="1"/>
      <w:r w:rsidDel="00000000" w:rsidR="00000000" w:rsidRPr="00000000">
        <w:rPr>
          <w:rtl w:val="0"/>
        </w:rPr>
        <w:t xml:space="preserve">The score was developed for evaluating the predictions made by automatic machine translation systems. It is not perfect, but does offer 5 compelling benefits: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000000"/>
        </w:rPr>
      </w:pPr>
      <w:bookmarkStart w:colFirst="0" w:colLast="0" w:name="_heading=h.n1o977t37ewu" w:id="2"/>
      <w:bookmarkEnd w:id="2"/>
      <w:r w:rsidDel="00000000" w:rsidR="00000000" w:rsidRPr="00000000">
        <w:rPr>
          <w:rtl w:val="0"/>
        </w:rPr>
        <w:t xml:space="preserve">It is quick and inexpensive to calculate.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000000"/>
        </w:rPr>
      </w:pPr>
      <w:bookmarkStart w:colFirst="0" w:colLast="0" w:name="_heading=h.inaym3ekv04m" w:id="3"/>
      <w:bookmarkEnd w:id="3"/>
      <w:r w:rsidDel="00000000" w:rsidR="00000000" w:rsidRPr="00000000">
        <w:rPr>
          <w:rtl w:val="0"/>
        </w:rPr>
        <w:t xml:space="preserve">It is easy to understand.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000000"/>
        </w:rPr>
      </w:pPr>
      <w:bookmarkStart w:colFirst="0" w:colLast="0" w:name="_heading=h.64293prrbrfr" w:id="4"/>
      <w:bookmarkEnd w:id="4"/>
      <w:r w:rsidDel="00000000" w:rsidR="00000000" w:rsidRPr="00000000">
        <w:rPr>
          <w:rtl w:val="0"/>
        </w:rPr>
        <w:t xml:space="preserve">It is language independent.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000000"/>
        </w:rPr>
      </w:pPr>
      <w:bookmarkStart w:colFirst="0" w:colLast="0" w:name="_heading=h.f8agn8ea4xba" w:id="5"/>
      <w:bookmarkEnd w:id="5"/>
      <w:r w:rsidDel="00000000" w:rsidR="00000000" w:rsidRPr="00000000">
        <w:rPr>
          <w:rtl w:val="0"/>
        </w:rPr>
        <w:t xml:space="preserve">It correlates highly with human evaluation.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ind w:left="1440" w:hanging="360"/>
        <w:rPr>
          <w:color w:val="000000"/>
        </w:rPr>
      </w:pPr>
      <w:bookmarkStart w:colFirst="0" w:colLast="0" w:name="_heading=h.wssqx4171fow" w:id="6"/>
      <w:bookmarkEnd w:id="6"/>
      <w:r w:rsidDel="00000000" w:rsidR="00000000" w:rsidRPr="00000000">
        <w:rPr>
          <w:rtl w:val="0"/>
        </w:rPr>
        <w:t xml:space="preserve">It has been widely adopted.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pb9cyv470c9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wtjmqr58ek29" w:id="8"/>
      <w:bookmarkEnd w:id="8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c484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907B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ZW4IIDX7gZcQIhc6Zm2V4M7I6g==">AMUW2mV4gAxKjO3eMLpPT3CMRaJm/3c4LR4juEW5UTZCGOAWcKEiFCBVHk5h9VzvM1mCXRZPSQ32/+fQ/5B2sfPzzYCRBr4GxreUCTznQl4JLMRhjHZPqS40gOiei4M23oZ85XCrJYDwb+MCOmI6yw8ZkCeVRFneAoGrHhacQ8W++IIKW7Ka0H9xw76FpfuH3L1GqpN36tbjc/cL8uv3sya+eob/JdhPP5uS8joWPhT+YCaconPdrSLTI+DnPxoBHgtcK8pop8c1MqVZDtzoNztrEk5yMaGAP/ABjfgD4FIBeASCQvVlYik6x+LZpOyGXEiwAzGLYJNXKw+SYvV6teUQZqdcofnL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2021-03-04T17:00:00Z</dcterms:created>
  <dc:creator>Paul</dc:creator>
</cp:coreProperties>
</file>