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Q-15. Write an SQL query to fetch intersecting records of two tables.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table_1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INTERSECT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table_2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Q-16. Write an SQL query to show records from one table that another table does not have.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table_1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MINUS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table_2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341797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341797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nvq+Dp0l0aOISVXXjAwApOC1rg==">AMUW2mXSKkh7UlvK9Stz2CSMZlq0LsU6OQe3X95XNE9dNCpC9wleNmSfngG599EpK6GZPXJ/2w1qv3cB6/7MUG++wznZMEbVrAMwrQ1X7KcxOFoUlPcK9sg=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2021-03-26T13:46:00Z</dcterms:created>
  <dc:creator>snv vaibhav</dc:creator>
</cp:coreProperties>
</file>