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sentiment analysis is based on nltk’s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vader</w:t>
        </w:r>
      </w:hyperlink>
      <w:r w:rsidDel="00000000" w:rsidR="00000000" w:rsidRPr="00000000">
        <w:rPr>
          <w:rtl w:val="0"/>
        </w:rPr>
        <w:t xml:space="preserve"> library and works on lexicon basis. Start from installing the vader library and downloading the lexicon, when running on a new pc.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path can be changed or run iteratively so as to analyse multiple files/articles for their sentiment scores. 0 stands for neutral, whereas 1 and -1 are extremes of positivity and negativity respectively.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Some example passages have been analysed and shown to prove that the model works well on news. Also, two implementations have been presented.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Directly reading from a text file and assigning a sentiment score.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test purposes, passage can be pasted and analysed directly too.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ltk.org/_modules/nltk/sentiment/va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