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FDC9" w14:textId="47C5E823" w:rsidR="00F13A35" w:rsidRDefault="00F13A35" w:rsidP="007320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MECE:</w:t>
      </w:r>
    </w:p>
    <w:p w14:paraId="5E0AC9E7" w14:textId="6EE8FFEC" w:rsidR="00BA241C" w:rsidRPr="00BA241C" w:rsidRDefault="00BA241C" w:rsidP="00BA2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2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Hotel Booking Analysis</w:t>
      </w:r>
    </w:p>
    <w:p w14:paraId="5EF0861F" w14:textId="77777777" w:rsidR="00BA241C" w:rsidRPr="00BA241C" w:rsidRDefault="00BA241C" w:rsidP="00BA24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241C">
        <w:rPr>
          <w:rFonts w:ascii="Times New Roman" w:eastAsia="Times New Roman" w:hAnsi="Times New Roman" w:cs="Times New Roman"/>
          <w:b/>
          <w:bCs/>
          <w:sz w:val="36"/>
          <w:szCs w:val="36"/>
        </w:rPr>
        <w:t>Guest Demographics: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5702"/>
      </w:tblGrid>
      <w:tr w:rsidR="00F13A35" w:rsidRPr="00F13A35" w14:paraId="72AA37AE" w14:textId="77777777" w:rsidTr="00F1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E7643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Demographic Insights</w:t>
            </w:r>
          </w:p>
        </w:tc>
        <w:tc>
          <w:tcPr>
            <w:tcW w:w="0" w:type="auto"/>
            <w:vAlign w:val="center"/>
            <w:hideMark/>
          </w:tcPr>
          <w:p w14:paraId="75EBD07D" w14:textId="7B271134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Guest Composition</w:t>
            </w:r>
          </w:p>
        </w:tc>
      </w:tr>
    </w:tbl>
    <w:p w14:paraId="0726FA30" w14:textId="77777777" w:rsidR="00F13A35" w:rsidRPr="00F13A35" w:rsidRDefault="00F13A35" w:rsidP="00F13A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91"/>
      </w:tblGrid>
      <w:tr w:rsidR="00F13A35" w:rsidRPr="00F13A35" w14:paraId="4A5B26D0" w14:textId="77777777" w:rsidTr="00F1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AD2B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Analyze guest demographics, such as age, gender, and location.</w:t>
            </w:r>
          </w:p>
        </w:tc>
        <w:tc>
          <w:tcPr>
            <w:tcW w:w="0" w:type="auto"/>
            <w:vAlign w:val="center"/>
            <w:hideMark/>
          </w:tcPr>
          <w:p w14:paraId="4DF8517E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the distribution of adults, children, and babies in bookings.</w:t>
            </w:r>
          </w:p>
        </w:tc>
      </w:tr>
      <w:tr w:rsidR="00F13A35" w:rsidRPr="00F13A35" w14:paraId="5CA0541E" w14:textId="77777777" w:rsidTr="00F13A35">
        <w:trPr>
          <w:tblCellSpacing w:w="15" w:type="dxa"/>
        </w:trPr>
        <w:tc>
          <w:tcPr>
            <w:tcW w:w="0" w:type="auto"/>
            <w:vAlign w:val="center"/>
          </w:tcPr>
          <w:p w14:paraId="1573EAF6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Align w:val="center"/>
          </w:tcPr>
          <w:p w14:paraId="1B09A8E0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D5A0B7E" w14:textId="77777777" w:rsidR="00EA2F2F" w:rsidRDefault="00EA2F2F"/>
    <w:p w14:paraId="3F6553E5" w14:textId="77777777" w:rsidR="00F13A35" w:rsidRPr="00F13A35" w:rsidRDefault="00F13A35" w:rsidP="00F1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3A35">
        <w:rPr>
          <w:rFonts w:ascii="Times New Roman" w:eastAsia="Times New Roman" w:hAnsi="Times New Roman" w:cs="Times New Roman"/>
          <w:b/>
          <w:bCs/>
          <w:sz w:val="36"/>
          <w:szCs w:val="36"/>
        </w:rPr>
        <w:t>Booking Trends: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2570"/>
        <w:gridCol w:w="2595"/>
      </w:tblGrid>
      <w:tr w:rsidR="00F13A35" w:rsidRPr="00F13A35" w14:paraId="1E414815" w14:textId="77777777" w:rsidTr="00F1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058C7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 Trends</w:t>
            </w:r>
          </w:p>
        </w:tc>
        <w:tc>
          <w:tcPr>
            <w:tcW w:w="0" w:type="auto"/>
            <w:vAlign w:val="center"/>
            <w:hideMark/>
          </w:tcPr>
          <w:p w14:paraId="7E6A82EF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Patterns</w:t>
            </w:r>
          </w:p>
        </w:tc>
        <w:tc>
          <w:tcPr>
            <w:tcW w:w="0" w:type="auto"/>
            <w:vAlign w:val="center"/>
            <w:hideMark/>
          </w:tcPr>
          <w:p w14:paraId="572E1750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Lead Time Analysis</w:t>
            </w:r>
          </w:p>
        </w:tc>
      </w:tr>
      <w:tr w:rsidR="00F13A35" w:rsidRPr="00F13A35" w14:paraId="10FB0283" w14:textId="77777777" w:rsidTr="00F1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164F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booking trends, cancellations, and lead time over the years to identify seasonality patterns.</w:t>
            </w:r>
          </w:p>
        </w:tc>
        <w:tc>
          <w:tcPr>
            <w:tcW w:w="0" w:type="auto"/>
            <w:vAlign w:val="center"/>
            <w:hideMark/>
          </w:tcPr>
          <w:p w14:paraId="789FB5E1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Analyze monthly booking patterns to identify peak months.</w:t>
            </w:r>
          </w:p>
        </w:tc>
        <w:tc>
          <w:tcPr>
            <w:tcW w:w="0" w:type="auto"/>
            <w:vAlign w:val="center"/>
            <w:hideMark/>
          </w:tcPr>
          <w:p w14:paraId="22116922" w14:textId="051F1779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Investigate average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lead times and their variations.</w:t>
            </w:r>
          </w:p>
        </w:tc>
      </w:tr>
    </w:tbl>
    <w:p w14:paraId="49C1F56F" w14:textId="77777777" w:rsidR="00F13A35" w:rsidRDefault="00F13A35"/>
    <w:p w14:paraId="28DD6052" w14:textId="77777777" w:rsidR="00F13A35" w:rsidRDefault="00F13A35"/>
    <w:p w14:paraId="4268D454" w14:textId="77777777" w:rsidR="00F13A35" w:rsidRPr="00F13A35" w:rsidRDefault="00F13A35" w:rsidP="00F1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3A35">
        <w:rPr>
          <w:rFonts w:ascii="Times New Roman" w:eastAsia="Times New Roman" w:hAnsi="Times New Roman" w:cs="Times New Roman"/>
          <w:b/>
          <w:bCs/>
          <w:sz w:val="36"/>
          <w:szCs w:val="36"/>
        </w:rPr>
        <w:t>Booking Channels: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706"/>
        <w:gridCol w:w="3811"/>
      </w:tblGrid>
      <w:tr w:rsidR="00F13A35" w:rsidRPr="00F13A35" w14:paraId="17CB92F7" w14:textId="77777777" w:rsidTr="00F1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671F5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Channel Performance</w:t>
            </w:r>
          </w:p>
        </w:tc>
        <w:tc>
          <w:tcPr>
            <w:tcW w:w="0" w:type="auto"/>
            <w:vAlign w:val="center"/>
            <w:hideMark/>
          </w:tcPr>
          <w:p w14:paraId="6E6E9CDE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Segments</w:t>
            </w:r>
          </w:p>
        </w:tc>
        <w:tc>
          <w:tcPr>
            <w:tcW w:w="0" w:type="auto"/>
            <w:vAlign w:val="center"/>
            <w:hideMark/>
          </w:tcPr>
          <w:p w14:paraId="2484DAD3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 Rates</w:t>
            </w:r>
          </w:p>
        </w:tc>
      </w:tr>
      <w:tr w:rsidR="00F13A35" w:rsidRPr="00F13A35" w14:paraId="3CADE792" w14:textId="77777777" w:rsidTr="00F1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DE0D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Analyze booking channels to identify the most successful ones.</w:t>
            </w:r>
          </w:p>
        </w:tc>
        <w:tc>
          <w:tcPr>
            <w:tcW w:w="0" w:type="auto"/>
            <w:vAlign w:val="center"/>
            <w:hideMark/>
          </w:tcPr>
          <w:p w14:paraId="49408E23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booking distribution across different market segments.</w:t>
            </w:r>
          </w:p>
        </w:tc>
        <w:tc>
          <w:tcPr>
            <w:tcW w:w="0" w:type="auto"/>
            <w:vAlign w:val="center"/>
            <w:hideMark/>
          </w:tcPr>
          <w:p w14:paraId="4C99A078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and visualize the booking conversion rate (canceled bookings to total bookings) over time.</w:t>
            </w:r>
          </w:p>
        </w:tc>
      </w:tr>
    </w:tbl>
    <w:p w14:paraId="515D495D" w14:textId="77777777" w:rsidR="00F13A35" w:rsidRDefault="00F13A35"/>
    <w:p w14:paraId="2B3DB40F" w14:textId="77777777" w:rsidR="00F13A35" w:rsidRDefault="00F13A35"/>
    <w:p w14:paraId="16F465D7" w14:textId="77777777" w:rsidR="00F13A35" w:rsidRPr="00F13A35" w:rsidRDefault="00F13A35" w:rsidP="00F1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3A35">
        <w:rPr>
          <w:rFonts w:ascii="Times New Roman" w:eastAsia="Times New Roman" w:hAnsi="Times New Roman" w:cs="Times New Roman"/>
          <w:b/>
          <w:bCs/>
          <w:sz w:val="36"/>
          <w:szCs w:val="36"/>
        </w:rPr>
        <w:t>Hotel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4011"/>
        <w:gridCol w:w="2748"/>
      </w:tblGrid>
      <w:tr w:rsidR="00F13A35" w:rsidRPr="00F13A35" w14:paraId="152A0E1C" w14:textId="77777777" w:rsidTr="00F1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3ACB1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Stay Patterns</w:t>
            </w:r>
          </w:p>
        </w:tc>
        <w:tc>
          <w:tcPr>
            <w:tcW w:w="0" w:type="auto"/>
            <w:vAlign w:val="center"/>
            <w:hideMark/>
          </w:tcPr>
          <w:p w14:paraId="7734D5FE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Room Preferences</w:t>
            </w:r>
          </w:p>
        </w:tc>
        <w:tc>
          <w:tcPr>
            <w:tcW w:w="0" w:type="auto"/>
            <w:vAlign w:val="center"/>
            <w:hideMark/>
          </w:tcPr>
          <w:p w14:paraId="41026D5B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 Impact</w:t>
            </w:r>
          </w:p>
        </w:tc>
      </w:tr>
      <w:tr w:rsidR="00F13A35" w:rsidRPr="00F13A35" w14:paraId="64E83B18" w14:textId="77777777" w:rsidTr="00F1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F7AE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weekend vs. weekday stays and average length of stay.</w:t>
            </w:r>
          </w:p>
        </w:tc>
        <w:tc>
          <w:tcPr>
            <w:tcW w:w="0" w:type="auto"/>
            <w:vAlign w:val="center"/>
            <w:hideMark/>
          </w:tcPr>
          <w:p w14:paraId="0E0987D6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room type preferences based on customer types and identify any patterns in room type selection.</w:t>
            </w:r>
          </w:p>
        </w:tc>
        <w:tc>
          <w:tcPr>
            <w:tcW w:w="0" w:type="auto"/>
            <w:vAlign w:val="center"/>
            <w:hideMark/>
          </w:tcPr>
          <w:p w14:paraId="1EACC402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Analyze how different factors impact the Average Daily Rate (ADR).</w:t>
            </w:r>
          </w:p>
        </w:tc>
      </w:tr>
    </w:tbl>
    <w:p w14:paraId="769F8FA8" w14:textId="77777777" w:rsidR="00F13A35" w:rsidRDefault="00F13A35"/>
    <w:p w14:paraId="13F13969" w14:textId="77777777" w:rsidR="00F13A35" w:rsidRPr="00F13A35" w:rsidRDefault="00F13A35" w:rsidP="00F1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3A35">
        <w:rPr>
          <w:rFonts w:ascii="Times New Roman" w:eastAsia="Times New Roman" w:hAnsi="Times New Roman" w:cs="Times New Roman"/>
          <w:b/>
          <w:bCs/>
          <w:sz w:val="36"/>
          <w:szCs w:val="36"/>
        </w:rPr>
        <w:t>Guest Preferences: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114"/>
        <w:gridCol w:w="2975"/>
      </w:tblGrid>
      <w:tr w:rsidR="00F13A35" w:rsidRPr="00F13A35" w14:paraId="32FFF631" w14:textId="77777777" w:rsidTr="00F1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422E6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Special Requests and Parking</w:t>
            </w:r>
          </w:p>
        </w:tc>
        <w:tc>
          <w:tcPr>
            <w:tcW w:w="0" w:type="auto"/>
            <w:vAlign w:val="center"/>
            <w:hideMark/>
          </w:tcPr>
          <w:p w14:paraId="732B9C68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Meal Plans</w:t>
            </w:r>
          </w:p>
        </w:tc>
        <w:tc>
          <w:tcPr>
            <w:tcW w:w="0" w:type="auto"/>
            <w:vAlign w:val="center"/>
            <w:hideMark/>
          </w:tcPr>
          <w:p w14:paraId="6B1C2D3A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History</w:t>
            </w:r>
          </w:p>
        </w:tc>
      </w:tr>
      <w:tr w:rsidR="00F13A35" w:rsidRPr="00F13A35" w14:paraId="5629B53B" w14:textId="77777777" w:rsidTr="00F1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93D7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distribution of special requests and parking requirements by hotel type and customer type.</w:t>
            </w:r>
          </w:p>
        </w:tc>
        <w:tc>
          <w:tcPr>
            <w:tcW w:w="0" w:type="auto"/>
            <w:vAlign w:val="center"/>
            <w:hideMark/>
          </w:tcPr>
          <w:p w14:paraId="7EF85101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Analyze meal plans and their impact on ADR, preferences, and association with booking channels.</w:t>
            </w:r>
          </w:p>
        </w:tc>
        <w:tc>
          <w:tcPr>
            <w:tcW w:w="0" w:type="auto"/>
            <w:vAlign w:val="center"/>
            <w:hideMark/>
          </w:tcPr>
          <w:p w14:paraId="17489285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trends in repeated guests and the impact of booking history on cancellations.</w:t>
            </w:r>
          </w:p>
        </w:tc>
      </w:tr>
    </w:tbl>
    <w:p w14:paraId="191A8C20" w14:textId="77777777" w:rsidR="00F13A35" w:rsidRPr="00F13A35" w:rsidRDefault="00F13A35" w:rsidP="00F13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3A35">
        <w:rPr>
          <w:rFonts w:ascii="Times New Roman" w:eastAsia="Times New Roman" w:hAnsi="Times New Roman" w:cs="Times New Roman"/>
          <w:b/>
          <w:bCs/>
          <w:sz w:val="36"/>
          <w:szCs w:val="36"/>
        </w:rPr>
        <w:t>Reservation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3031"/>
        <w:gridCol w:w="2807"/>
      </w:tblGrid>
      <w:tr w:rsidR="00F13A35" w:rsidRPr="00F13A35" w14:paraId="2D680227" w14:textId="77777777" w:rsidTr="00F1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E6C7C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Reservation Statuses</w:t>
            </w:r>
          </w:p>
        </w:tc>
        <w:tc>
          <w:tcPr>
            <w:tcW w:w="0" w:type="auto"/>
            <w:vAlign w:val="center"/>
            <w:hideMark/>
          </w:tcPr>
          <w:p w14:paraId="4F14A81D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Cancellation Factors</w:t>
            </w:r>
          </w:p>
        </w:tc>
        <w:tc>
          <w:tcPr>
            <w:tcW w:w="0" w:type="auto"/>
            <w:vAlign w:val="center"/>
            <w:hideMark/>
          </w:tcPr>
          <w:p w14:paraId="66823CEB" w14:textId="77777777" w:rsidR="00F13A35" w:rsidRPr="00F13A35" w:rsidRDefault="00F13A35" w:rsidP="00F13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Room Type Consistency</w:t>
            </w:r>
          </w:p>
        </w:tc>
      </w:tr>
      <w:tr w:rsidR="00F13A35" w:rsidRPr="00F13A35" w14:paraId="119F62B4" w14:textId="77777777" w:rsidTr="00F1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5289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distribution and trends of reservation statuses (canceled, checked-out, no-show).</w:t>
            </w:r>
          </w:p>
        </w:tc>
        <w:tc>
          <w:tcPr>
            <w:tcW w:w="0" w:type="auto"/>
            <w:vAlign w:val="center"/>
            <w:hideMark/>
          </w:tcPr>
          <w:p w14:paraId="2196065F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 the relationship between booking changes and cancellation rates.</w:t>
            </w:r>
          </w:p>
        </w:tc>
        <w:tc>
          <w:tcPr>
            <w:tcW w:w="0" w:type="auto"/>
            <w:vAlign w:val="center"/>
            <w:hideMark/>
          </w:tcPr>
          <w:p w14:paraId="137F319F" w14:textId="77777777" w:rsidR="00F13A35" w:rsidRPr="00F13A35" w:rsidRDefault="00F13A35" w:rsidP="00F13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35">
              <w:rPr>
                <w:rFonts w:ascii="Times New Roman" w:eastAsia="Times New Roman" w:hAnsi="Times New Roman" w:cs="Times New Roman"/>
                <w:sz w:val="24"/>
                <w:szCs w:val="24"/>
              </w:rPr>
              <w:t>Analyze whether guests receive the room type they initially reserved.</w:t>
            </w:r>
          </w:p>
        </w:tc>
      </w:tr>
    </w:tbl>
    <w:p w14:paraId="51353F19" w14:textId="77777777" w:rsidR="00F13A35" w:rsidRDefault="00F13A35"/>
    <w:sectPr w:rsidR="00F1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1C"/>
    <w:rsid w:val="00554025"/>
    <w:rsid w:val="00653AC6"/>
    <w:rsid w:val="00732060"/>
    <w:rsid w:val="00BA241C"/>
    <w:rsid w:val="00EA2F2F"/>
    <w:rsid w:val="00F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80DD"/>
  <w15:chartTrackingRefBased/>
  <w15:docId w15:val="{4B05C2FE-8109-4144-8A36-29EC0C24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60"/>
  </w:style>
  <w:style w:type="paragraph" w:styleId="Heading1">
    <w:name w:val="heading 1"/>
    <w:basedOn w:val="Normal"/>
    <w:next w:val="Normal"/>
    <w:link w:val="Heading1Char"/>
    <w:uiPriority w:val="9"/>
    <w:qFormat/>
    <w:rsid w:val="0073206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06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06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0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0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0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0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0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6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06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060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06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060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060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060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060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060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06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320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060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06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2060"/>
    <w:rPr>
      <w:b/>
      <w:bCs/>
    </w:rPr>
  </w:style>
  <w:style w:type="character" w:styleId="Emphasis">
    <w:name w:val="Emphasis"/>
    <w:basedOn w:val="DefaultParagraphFont"/>
    <w:uiPriority w:val="20"/>
    <w:qFormat/>
    <w:rsid w:val="00732060"/>
    <w:rPr>
      <w:i/>
      <w:iCs/>
    </w:rPr>
  </w:style>
  <w:style w:type="paragraph" w:styleId="NoSpacing">
    <w:name w:val="No Spacing"/>
    <w:uiPriority w:val="1"/>
    <w:qFormat/>
    <w:rsid w:val="00732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206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06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060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060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20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20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206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206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20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5242-44EE-4CAD-A636-06306869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2</cp:revision>
  <dcterms:created xsi:type="dcterms:W3CDTF">2024-06-23T08:34:00Z</dcterms:created>
  <dcterms:modified xsi:type="dcterms:W3CDTF">2024-06-23T11:39:00Z</dcterms:modified>
</cp:coreProperties>
</file>