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A3C5E"/>
          <w:sz w:val="72"/>
          <w:szCs w:val="72"/>
        </w:rPr>
        <w:t xml:space="preserve">StudyWISE</w:t>
      </w:r>
    </w:p>
    <w:p>
      <w:pPr>
        <w:spacing w:before="0" w:after="200"/>
      </w:pPr>
      <w:r>
        <w:rPr>
          <w:rFonts w:ascii="Arial" w:cs="Arial" w:eastAsia="Arial" w:hAnsi="Arial"/>
          <w:color w:val="2563EB"/>
          <w:sz w:val="36"/>
          <w:szCs w:val="36"/>
        </w:rPr>
        <w:t xml:space="preserve">Product Requirements Document</w:t>
      </w:r>
    </w:p>
    <w:p>
      <w:pPr>
        <w:pBdr>
          <w:bottom w:val="single" w:color="E5E7EB" w:sz="4" w:space="1"/>
        </w:pBdr>
        <w:spacing w:before="120" w:after="120"/>
      </w:pPr>
    </w:p>
    <w:p>
      <w:pPr>
        <w:spacing w:before="80" w:after="40"/>
      </w:pPr>
      <w:r>
        <w:rPr>
          <w:rFonts w:ascii="Arial" w:cs="Arial" w:eastAsia="Arial" w:hAnsi="Arial"/>
          <w:i/>
          <w:iCs/>
          <w:color w:val="6B7280"/>
          <w:sz w:val="26"/>
          <w:szCs w:val="26"/>
        </w:rPr>
        <w:t xml:space="preserve">AI-Powered Study &amp; Learning Platform for Students</w:t>
      </w:r>
    </w:p>
    <w:p>
      <w:pPr>
        <w:spacing w:before="2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Version</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1.0 — Initial Release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Date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February 2025</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Draft — For Review</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Owner</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Product Team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Stack</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Rails 8  •  Hotwire  •  Solid Stack  •  Gemini API</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Design</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Figma (StudyWISE-Test)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1.  EXECUTIVE SUMMARY</w:t>
            </w:r>
          </w:p>
        </w:tc>
      </w:tr>
    </w:tbl>
    <w:p>
      <w:pPr>
        <w:spacing w:before="120" w:after="0"/>
      </w:pPr>
    </w:p>
    <w:p>
      <w:pPr>
        <w:spacing w:before="60" w:after="60"/>
      </w:pPr>
      <w:r>
        <w:rPr>
          <w:rFonts w:ascii="Arial" w:cs="Arial" w:eastAsia="Arial" w:hAnsi="Arial"/>
          <w:color w:val="374151"/>
          <w:sz w:val="22"/>
          <w:szCs w:val="22"/>
        </w:rPr>
        <w:t xml:space="preserve">StudyWISE is an AI-powered web application designed to transform how students engage with academic material. By combining intelligent document processing, subject-specific tutoring, and adaptive quizzing into a single cohesive platform, StudyWISE reduces the friction between raw course content and meaningful comprehension.</w:t>
      </w:r>
    </w:p>
    <w:p>
      <w:pPr>
        <w:spacing w:before="60" w:after="0"/>
      </w:pPr>
    </w:p>
    <w:p>
      <w:pPr>
        <w:spacing w:before="60" w:after="60"/>
      </w:pPr>
      <w:r>
        <w:rPr>
          <w:rFonts w:ascii="Arial" w:cs="Arial" w:eastAsia="Arial" w:hAnsi="Arial"/>
          <w:color w:val="374151"/>
          <w:sz w:val="22"/>
          <w:szCs w:val="22"/>
        </w:rPr>
        <w:t xml:space="preserve">Students upload their course material — PDFs, text files, or YouTube lecture videos — and the platform immediately converts that content into structured, interactive smart notes. They can then converse with those notes, get tutoring from a subject-expert chatbot, and test their knowledge with auto-generated quizzes that are scored and explained in real time.</w:t>
      </w:r>
    </w:p>
    <w:p>
      <w:pPr>
        <w:spacing w:before="60" w:after="0"/>
      </w:pPr>
    </w:p>
    <w:p>
      <w:pPr>
        <w:spacing w:before="60" w:after="60"/>
      </w:pPr>
      <w:r>
        <w:rPr>
          <w:rFonts w:ascii="Arial" w:cs="Arial" w:eastAsia="Arial" w:hAnsi="Arial"/>
          <w:color w:val="374151"/>
          <w:sz w:val="22"/>
          <w:szCs w:val="22"/>
        </w:rPr>
        <w:t xml:space="preserve">The platform is built primarily on Google's Gemini API, leveraging its multimodal capabilities for document and video understanding, and its instruction-following strengths for subject-specific tutoring personas.</w:t>
      </w:r>
    </w:p>
    <w:p>
      <w:pPr>
        <w:spacing w:before="120" w:after="0"/>
      </w:pPr>
    </w:p>
    <w:p>
      <w:pPr>
        <w:pBdr>
          <w:bottom w:val="single" w:color="E5E7E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2.  PROBLEM STATEMENT</w:t>
            </w:r>
          </w:p>
        </w:tc>
      </w:tr>
    </w:tbl>
    <w:p>
      <w:pPr>
        <w:spacing w:before="120" w:after="0"/>
      </w:pPr>
    </w:p>
    <w:p>
      <w:pPr>
        <w:spacing w:before="60" w:after="60"/>
      </w:pPr>
      <w:r>
        <w:rPr>
          <w:rFonts w:ascii="Arial" w:cs="Arial" w:eastAsia="Arial" w:hAnsi="Arial"/>
          <w:color w:val="374151"/>
          <w:sz w:val="22"/>
          <w:szCs w:val="22"/>
        </w:rPr>
        <w:t xml:space="preserve">Students face three interconnected challenges when studying:</w:t>
      </w:r>
    </w:p>
    <w:p>
      <w:pPr>
        <w:spacing w:before="60" w:after="0"/>
      </w:pPr>
    </w:p>
    <w:p>
      <w:pPr>
        <w:pStyle w:val="ListParagraph"/>
        <w:numPr>
          <w:ilvl w:val="0"/>
          <w:numId w:val="2"/>
        </w:numPr>
        <w:spacing w:before="40" w:after="40"/>
      </w:pPr>
      <w:r>
        <w:rPr>
          <w:rFonts w:ascii="Arial" w:cs="Arial" w:eastAsia="Arial" w:hAnsi="Arial"/>
          <w:color w:val="374151"/>
          <w:sz w:val="22"/>
          <w:szCs w:val="22"/>
        </w:rPr>
        <w:t xml:space="preserve">Information Overload</w:t>
      </w:r>
    </w:p>
    <w:p>
      <w:pPr>
        <w:pStyle w:val="ListParagraph"/>
        <w:numPr>
          <w:ilvl w:val="0"/>
          <w:numId w:val="3"/>
        </w:numPr>
        <w:spacing w:before="30" w:after="30"/>
      </w:pPr>
      <w:r>
        <w:rPr>
          <w:rFonts w:ascii="Arial" w:cs="Arial" w:eastAsia="Arial" w:hAnsi="Arial"/>
          <w:color w:val="4B5563"/>
          <w:sz w:val="20"/>
          <w:szCs w:val="20"/>
        </w:rPr>
        <w:t xml:space="preserve">Lectures, PDFs, and videos contain dense, unstructured information that takes significant time to process and distil into usable notes.</w:t>
      </w:r>
    </w:p>
    <w:p>
      <w:pPr>
        <w:pStyle w:val="ListParagraph"/>
        <w:numPr>
          <w:ilvl w:val="0"/>
          <w:numId w:val="2"/>
        </w:numPr>
        <w:spacing w:before="40" w:after="40"/>
      </w:pPr>
      <w:r>
        <w:rPr>
          <w:rFonts w:ascii="Arial" w:cs="Arial" w:eastAsia="Arial" w:hAnsi="Arial"/>
          <w:color w:val="374151"/>
          <w:sz w:val="22"/>
          <w:szCs w:val="22"/>
        </w:rPr>
        <w:t xml:space="preserve">Passive Learning Habits</w:t>
      </w:r>
    </w:p>
    <w:p>
      <w:pPr>
        <w:pStyle w:val="ListParagraph"/>
        <w:numPr>
          <w:ilvl w:val="0"/>
          <w:numId w:val="3"/>
        </w:numPr>
        <w:spacing w:before="30" w:after="30"/>
      </w:pPr>
      <w:r>
        <w:rPr>
          <w:rFonts w:ascii="Arial" w:cs="Arial" w:eastAsia="Arial" w:hAnsi="Arial"/>
          <w:color w:val="4B5563"/>
          <w:sz w:val="20"/>
          <w:szCs w:val="20"/>
        </w:rPr>
        <w:t xml:space="preserve">Reading notes without active recall or self-testing leads to poor retention. Most students lack accessible tools to quiz themselves against their own material.</w:t>
      </w:r>
    </w:p>
    <w:p>
      <w:pPr>
        <w:pStyle w:val="ListParagraph"/>
        <w:numPr>
          <w:ilvl w:val="0"/>
          <w:numId w:val="2"/>
        </w:numPr>
        <w:spacing w:before="40" w:after="40"/>
      </w:pPr>
      <w:r>
        <w:rPr>
          <w:rFonts w:ascii="Arial" w:cs="Arial" w:eastAsia="Arial" w:hAnsi="Arial"/>
          <w:color w:val="374151"/>
          <w:sz w:val="22"/>
          <w:szCs w:val="22"/>
        </w:rPr>
        <w:t xml:space="preserve">Generic AI Tools</w:t>
      </w:r>
    </w:p>
    <w:p>
      <w:pPr>
        <w:pStyle w:val="ListParagraph"/>
        <w:numPr>
          <w:ilvl w:val="0"/>
          <w:numId w:val="3"/>
        </w:numPr>
        <w:spacing w:before="30" w:after="30"/>
      </w:pPr>
      <w:r>
        <w:rPr>
          <w:rFonts w:ascii="Arial" w:cs="Arial" w:eastAsia="Arial" w:hAnsi="Arial"/>
          <w:color w:val="4B5563"/>
          <w:sz w:val="20"/>
          <w:szCs w:val="20"/>
        </w:rPr>
        <w:t xml:space="preserve">General-purpose AI assistants (ChatGPT, Gemini) are powerful but require students to craft effective prompts and provide context manually for every session. There is no continuity with course material.</w:t>
      </w:r>
    </w:p>
    <w:p>
      <w:pPr>
        <w:spacing w:before="120" w:after="0"/>
      </w:pPr>
    </w:p>
    <w:p>
      <w:pPr>
        <w:spacing w:before="60" w:after="60"/>
      </w:pPr>
      <w:r>
        <w:rPr>
          <w:rFonts w:ascii="Arial" w:cs="Arial" w:eastAsia="Arial" w:hAnsi="Arial"/>
          <w:color w:val="374151"/>
          <w:sz w:val="22"/>
          <w:szCs w:val="22"/>
        </w:rPr>
        <w:t xml:space="preserve">StudyWISE solves all three by creating a persistent, personalised workspace where course content becomes a living, interactive knowledge base.</w:t>
      </w:r>
    </w:p>
    <w:p>
      <w:pPr>
        <w:spacing w:before="120" w:after="0"/>
      </w:pPr>
    </w:p>
    <w:p>
      <w:pPr>
        <w:pBdr>
          <w:bottom w:val="single" w:color="E5E7E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3.  GOALS &amp; SUCCESS METRICS</w:t>
            </w:r>
          </w:p>
        </w:tc>
      </w:tr>
    </w:tbl>
    <w:p>
      <w:pPr>
        <w:spacing w:before="120" w:after="0"/>
      </w:pPr>
    </w:p>
    <w:p>
      <w:pPr>
        <w:pStyle w:val="Heading3"/>
        <w:spacing w:before="200" w:after="80"/>
      </w:pPr>
      <w:r>
        <w:rPr>
          <w:rFonts w:ascii="Arial" w:cs="Arial" w:eastAsia="Arial" w:hAnsi="Arial"/>
          <w:b/>
          <w:bCs/>
          <w:color w:val="1A3C5E"/>
          <w:sz w:val="24"/>
          <w:szCs w:val="24"/>
        </w:rPr>
        <w:t xml:space="preserve">Product Goals</w:t>
      </w:r>
    </w:p>
    <w:p>
      <w:pPr>
        <w:pStyle w:val="ListParagraph"/>
        <w:numPr>
          <w:ilvl w:val="0"/>
          <w:numId w:val="2"/>
        </w:numPr>
        <w:spacing w:before="40" w:after="40"/>
      </w:pPr>
      <w:r>
        <w:rPr>
          <w:rFonts w:ascii="Arial" w:cs="Arial" w:eastAsia="Arial" w:hAnsi="Arial"/>
          <w:color w:val="374151"/>
          <w:sz w:val="22"/>
          <w:szCs w:val="22"/>
        </w:rPr>
        <w:t xml:space="preserve">Reduce time-to-notes: Students receive structured, AI-generated notes within 60 seconds of uploading material.</w:t>
      </w:r>
    </w:p>
    <w:p>
      <w:pPr>
        <w:pStyle w:val="ListParagraph"/>
        <w:numPr>
          <w:ilvl w:val="0"/>
          <w:numId w:val="2"/>
        </w:numPr>
        <w:spacing w:before="40" w:after="40"/>
      </w:pPr>
      <w:r>
        <w:rPr>
          <w:rFonts w:ascii="Arial" w:cs="Arial" w:eastAsia="Arial" w:hAnsi="Arial"/>
          <w:color w:val="374151"/>
          <w:sz w:val="22"/>
          <w:szCs w:val="22"/>
        </w:rPr>
        <w:t xml:space="preserve">Boost active recall: The quiz feature enforces active retrieval, proven to improve long-term retention.</w:t>
      </w:r>
    </w:p>
    <w:p>
      <w:pPr>
        <w:pStyle w:val="ListParagraph"/>
        <w:numPr>
          <w:ilvl w:val="0"/>
          <w:numId w:val="2"/>
        </w:numPr>
        <w:spacing w:before="40" w:after="40"/>
      </w:pPr>
      <w:r>
        <w:rPr>
          <w:rFonts w:ascii="Arial" w:cs="Arial" w:eastAsia="Arial" w:hAnsi="Arial"/>
          <w:color w:val="374151"/>
          <w:sz w:val="22"/>
          <w:szCs w:val="22"/>
        </w:rPr>
        <w:t xml:space="preserve">Personalise tutoring: Subject-mode chatbots respond with the vocabulary, examples, and depth appropriate to the selected discipline.</w:t>
      </w:r>
    </w:p>
    <w:p>
      <w:pPr>
        <w:pStyle w:val="ListParagraph"/>
        <w:numPr>
          <w:ilvl w:val="0"/>
          <w:numId w:val="2"/>
        </w:numPr>
        <w:spacing w:before="40" w:after="40"/>
      </w:pPr>
      <w:r>
        <w:rPr>
          <w:rFonts w:ascii="Arial" w:cs="Arial" w:eastAsia="Arial" w:hAnsi="Arial"/>
          <w:color w:val="374151"/>
          <w:sz w:val="22"/>
          <w:szCs w:val="22"/>
        </w:rPr>
        <w:t xml:space="preserve">Enable seamless authentication: Secure, low-friction sign-up/login so students can return to their saved materials.</w:t>
      </w:r>
    </w:p>
    <w:p>
      <w:pPr>
        <w:spacing w:before="120" w:after="0"/>
      </w:pPr>
    </w:p>
    <w:p>
      <w:pPr>
        <w:pStyle w:val="Heading3"/>
        <w:spacing w:before="200" w:after="80"/>
      </w:pPr>
      <w:r>
        <w:rPr>
          <w:rFonts w:ascii="Arial" w:cs="Arial" w:eastAsia="Arial" w:hAnsi="Arial"/>
          <w:b/>
          <w:bCs/>
          <w:color w:val="1A3C5E"/>
          <w:sz w:val="24"/>
          <w:szCs w:val="24"/>
        </w:rPr>
        <w:t xml:space="preserve">Key Success Metrics (KPIs)</w:t>
      </w:r>
    </w:p>
    <w:p>
      <w:pPr>
        <w:pStyle w:val="ListParagraph"/>
        <w:numPr>
          <w:ilvl w:val="0"/>
          <w:numId w:val="2"/>
        </w:numPr>
        <w:spacing w:before="40" w:after="40"/>
      </w:pPr>
      <w:r>
        <w:rPr>
          <w:rFonts w:ascii="Arial" w:cs="Arial" w:eastAsia="Arial" w:hAnsi="Arial"/>
          <w:color w:val="374151"/>
          <w:sz w:val="22"/>
          <w:szCs w:val="22"/>
        </w:rPr>
        <w:t xml:space="preserve">Note generation latency &lt; 60 seconds for documents up to 50 pages.</w:t>
      </w:r>
    </w:p>
    <w:p>
      <w:pPr>
        <w:pStyle w:val="ListParagraph"/>
        <w:numPr>
          <w:ilvl w:val="0"/>
          <w:numId w:val="2"/>
        </w:numPr>
        <w:spacing w:before="40" w:after="40"/>
      </w:pPr>
      <w:r>
        <w:rPr>
          <w:rFonts w:ascii="Arial" w:cs="Arial" w:eastAsia="Arial" w:hAnsi="Arial"/>
          <w:color w:val="374151"/>
          <w:sz w:val="22"/>
          <w:szCs w:val="22"/>
        </w:rPr>
        <w:t xml:space="preserve">Quiz generation latency &lt; 30 seconds for 10-question quizzes.</w:t>
      </w:r>
    </w:p>
    <w:p>
      <w:pPr>
        <w:pStyle w:val="ListParagraph"/>
        <w:numPr>
          <w:ilvl w:val="0"/>
          <w:numId w:val="2"/>
        </w:numPr>
        <w:spacing w:before="40" w:after="40"/>
      </w:pPr>
      <w:r>
        <w:rPr>
          <w:rFonts w:ascii="Arial" w:cs="Arial" w:eastAsia="Arial" w:hAnsi="Arial"/>
          <w:color w:val="374151"/>
          <w:sz w:val="22"/>
          <w:szCs w:val="22"/>
        </w:rPr>
        <w:t xml:space="preserve">User satisfaction score (CSAT) ≥ 4.2 / 5 for note quality.</w:t>
      </w:r>
    </w:p>
    <w:p>
      <w:pPr>
        <w:pStyle w:val="ListParagraph"/>
        <w:numPr>
          <w:ilvl w:val="0"/>
          <w:numId w:val="2"/>
        </w:numPr>
        <w:spacing w:before="40" w:after="40"/>
      </w:pPr>
      <w:r>
        <w:rPr>
          <w:rFonts w:ascii="Arial" w:cs="Arial" w:eastAsia="Arial" w:hAnsi="Arial"/>
          <w:color w:val="374151"/>
          <w:sz w:val="22"/>
          <w:szCs w:val="22"/>
        </w:rPr>
        <w:t xml:space="preserve">30-day user retention ≥ 35% (target for early beta).</w:t>
      </w:r>
    </w:p>
    <w:p>
      <w:pPr>
        <w:pStyle w:val="ListParagraph"/>
        <w:numPr>
          <w:ilvl w:val="0"/>
          <w:numId w:val="2"/>
        </w:numPr>
        <w:spacing w:before="40" w:after="40"/>
      </w:pPr>
      <w:r>
        <w:rPr>
          <w:rFonts w:ascii="Arial" w:cs="Arial" w:eastAsia="Arial" w:hAnsi="Arial"/>
          <w:color w:val="374151"/>
          <w:sz w:val="22"/>
          <w:szCs w:val="22"/>
        </w:rPr>
        <w:t xml:space="preserve">Average session duration ≥ 12 minutes indicating genuine engagement.</w:t>
      </w:r>
    </w:p>
    <w:p>
      <w:pPr>
        <w:spacing w:before="120" w:after="0"/>
      </w:pPr>
    </w:p>
    <w:p>
      <w:pPr>
        <w:pBdr>
          <w:bottom w:val="single" w:color="E5E7E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4.  USER PERSONAS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Alex — Undergrad</w:t>
            </w:r>
          </w:p>
        </w:tc>
        <w:tc>
          <w:tcPr>
            <w:tcW w:type="dxa" w:w="312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Maya — Grad Student</w:t>
            </w:r>
          </w:p>
        </w:tc>
        <w:tc>
          <w:tcPr>
            <w:tcW w:type="dxa" w:w="312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Jordan — Self-Learner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Heavy PDF lecture slides, struggles to condense them for exams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Needs to rapidly ingest research papers and cross-reference concepts</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Learning biology for a career change; needs a tutor-like experience</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5.  FEATURES &amp; REQUIREMENTS</w:t>
            </w:r>
          </w:p>
        </w:tc>
      </w:tr>
    </w:tbl>
    <w:p>
      <w:pPr>
        <w:spacing w:before="120" w:after="0"/>
      </w:pPr>
    </w:p>
    <w:p>
      <w:pPr>
        <w:pStyle w:val="Heading2"/>
        <w:spacing w:before="280" w:after="100"/>
      </w:pPr>
      <w:r>
        <w:rPr>
          <w:rFonts w:ascii="Arial" w:cs="Arial" w:eastAsia="Arial" w:hAnsi="Arial"/>
          <w:b/>
          <w:bCs/>
          <w:color w:val="2563EB"/>
          <w:sz w:val="28"/>
          <w:szCs w:val="28"/>
        </w:rPr>
        <w:t xml:space="preserve">5.1  Authentication &amp; User Management</w:t>
      </w:r>
    </w:p>
    <w:p>
      <w:pPr>
        <w:spacing w:before="60" w:after="60"/>
      </w:pPr>
      <w:r>
        <w:rPr>
          <w:rFonts w:ascii="Arial" w:cs="Arial" w:eastAsia="Arial" w:hAnsi="Arial"/>
          <w:color w:val="374151"/>
          <w:sz w:val="22"/>
          <w:szCs w:val="22"/>
        </w:rPr>
        <w:t xml:space="preserve">All users must create an account to access StudyWISE. Authentication gates all features and enables material persistence across sessions.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Email / Password Sign-Up</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registration with email verification flow</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Google OAuth</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One-click sign-in via Google account</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Session Persistence</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Secure Rails sessions (signed/encrypted cookies); stay logged in across browser restarts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Password Reset</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Email-based reset flow</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User Profile</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Display name, avatar, subject preferences</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Usage Dashboard</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History of uploaded materials and past quizzes</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bl>
    <w:p>
      <w:pPr>
        <w:spacing w:before="80" w:after="0"/>
      </w:pPr>
    </w:p>
    <w:p>
      <w:pPr>
        <w:pStyle w:val="Heading3"/>
        <w:spacing w:before="200" w:after="80"/>
      </w:pPr>
      <w:r>
        <w:rPr>
          <w:rFonts w:ascii="Arial" w:cs="Arial" w:eastAsia="Arial" w:hAnsi="Arial"/>
          <w:b/>
          <w:bCs/>
          <w:color w:val="1A3C5E"/>
          <w:sz w:val="24"/>
          <w:szCs w:val="24"/>
        </w:rPr>
        <w:t xml:space="preserve">Implementation Note</w:t>
      </w:r>
    </w:p>
    <w:p>
      <w:pPr>
        <w:spacing w:before="60" w:after="60"/>
      </w:pPr>
      <w:r>
        <w:rPr>
          <w:rFonts w:ascii="Arial" w:cs="Arial" w:eastAsia="Arial" w:hAnsi="Arial"/>
          <w:color w:val="374151"/>
          <w:sz w:val="22"/>
          <w:szCs w:val="22"/>
        </w:rPr>
        <w:t xml:space="preserve">Recommended stack: Rails 8 authentication with Devise (or Sorcery), including email/password and Google OAuth. Session handling uses secure signed cookies.</w:t>
      </w:r>
    </w:p>
    <w:p>
      <w:pPr>
        <w:spacing w:before="120" w:after="0"/>
      </w:pPr>
    </w:p>
    <w:p>
      <w:pPr>
        <w:pStyle w:val="Heading2"/>
        <w:spacing w:before="280" w:after="100"/>
      </w:pPr>
      <w:r>
        <w:rPr>
          <w:rFonts w:ascii="Arial" w:cs="Arial" w:eastAsia="Arial" w:hAnsi="Arial"/>
          <w:b/>
          <w:bCs/>
          <w:color w:val="2563EB"/>
          <w:sz w:val="28"/>
          <w:szCs w:val="28"/>
        </w:rPr>
        <w:t xml:space="preserve">5.2  Smart Notes — Content Ingestion &amp; Note Generation</w:t>
      </w:r>
    </w:p>
    <w:p>
      <w:pPr>
        <w:spacing w:before="60" w:after="60"/>
      </w:pPr>
      <w:r>
        <w:rPr>
          <w:rFonts w:ascii="Arial" w:cs="Arial" w:eastAsia="Arial" w:hAnsi="Arial"/>
          <w:color w:val="374151"/>
          <w:sz w:val="22"/>
          <w:szCs w:val="22"/>
        </w:rPr>
        <w:t xml:space="preserve">This is the core entry point of StudyWISE. Users supply course material and receive an intelligent, structured set of notes.</w:t>
      </w:r>
    </w:p>
    <w:p>
      <w:pPr>
        <w:spacing w:before="80" w:after="0"/>
      </w:pPr>
    </w:p>
    <w:p>
      <w:pPr>
        <w:pStyle w:val="Heading3"/>
        <w:spacing w:before="200" w:after="80"/>
      </w:pPr>
      <w:r>
        <w:rPr>
          <w:rFonts w:ascii="Arial" w:cs="Arial" w:eastAsia="Arial" w:hAnsi="Arial"/>
          <w:b/>
          <w:bCs/>
          <w:color w:val="1A3C5E"/>
          <w:sz w:val="24"/>
          <w:szCs w:val="24"/>
        </w:rPr>
        <w:t xml:space="preserve">Supported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PDF Upload</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Lecture slides, textbook chapters, papers. Max 50MB per file.</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Plain Text Upload (.txt, .md)</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Copy-paste exports, raw notes, reading excerpts.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Text Paste</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text input in an on-screen text area.</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YouTube Video URL</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Paste a YouTube link; system fetches transcript via API and processes it.</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DOCX Upload</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 documents from course materials.</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PowerPoint Upload (.pptx)</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Slide decks — extract text from slides and speaker notes.</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bl>
    <w:p>
      <w:pPr>
        <w:spacing w:before="80" w:after="0"/>
      </w:pPr>
    </w:p>
    <w:p>
      <w:pPr>
        <w:pStyle w:val="Heading3"/>
        <w:spacing w:before="200" w:after="80"/>
      </w:pPr>
      <w:r>
        <w:rPr>
          <w:rFonts w:ascii="Arial" w:cs="Arial" w:eastAsia="Arial" w:hAnsi="Arial"/>
          <w:b/>
          <w:bCs/>
          <w:color w:val="1A3C5E"/>
          <w:sz w:val="24"/>
          <w:szCs w:val="24"/>
        </w:rPr>
        <w:t xml:space="preserve">Note Generation Output</w:t>
      </w:r>
    </w:p>
    <w:p>
      <w:pPr>
        <w:spacing w:before="60" w:after="60"/>
      </w:pPr>
      <w:r>
        <w:rPr>
          <w:rFonts w:ascii="Arial" w:cs="Arial" w:eastAsia="Arial" w:hAnsi="Arial"/>
          <w:color w:val="374151"/>
          <w:sz w:val="22"/>
          <w:szCs w:val="22"/>
        </w:rPr>
        <w:t xml:space="preserve">After ingestion, Gemini processes the content and generates a structured note document containing:</w:t>
      </w:r>
    </w:p>
    <w:p>
      <w:pPr>
        <w:spacing w:before="60" w:after="0"/>
      </w:pPr>
    </w:p>
    <w:p>
      <w:pPr>
        <w:pStyle w:val="ListParagraph"/>
        <w:numPr>
          <w:ilvl w:val="0"/>
          <w:numId w:val="2"/>
        </w:numPr>
        <w:spacing w:before="40" w:after="40"/>
      </w:pPr>
      <w:r>
        <w:rPr>
          <w:rFonts w:ascii="Arial" w:cs="Arial" w:eastAsia="Arial" w:hAnsi="Arial"/>
          <w:color w:val="374151"/>
          <w:sz w:val="22"/>
          <w:szCs w:val="22"/>
        </w:rPr>
        <w:t xml:space="preserve">Summary — a concise 3–5 sentence overview of the material.</w:t>
      </w:r>
    </w:p>
    <w:p>
      <w:pPr>
        <w:pStyle w:val="ListParagraph"/>
        <w:numPr>
          <w:ilvl w:val="0"/>
          <w:numId w:val="2"/>
        </w:numPr>
        <w:spacing w:before="40" w:after="40"/>
      </w:pPr>
      <w:r>
        <w:rPr>
          <w:rFonts w:ascii="Arial" w:cs="Arial" w:eastAsia="Arial" w:hAnsi="Arial"/>
          <w:color w:val="374151"/>
          <w:sz w:val="22"/>
          <w:szCs w:val="22"/>
        </w:rPr>
        <w:t xml:space="preserve">Key Concepts — a list of the core ideas, each with a 1–2 sentence definition.</w:t>
      </w:r>
    </w:p>
    <w:p>
      <w:pPr>
        <w:pStyle w:val="ListParagraph"/>
        <w:numPr>
          <w:ilvl w:val="0"/>
          <w:numId w:val="2"/>
        </w:numPr>
        <w:spacing w:before="40" w:after="40"/>
      </w:pPr>
      <w:r>
        <w:rPr>
          <w:rFonts w:ascii="Arial" w:cs="Arial" w:eastAsia="Arial" w:hAnsi="Arial"/>
          <w:color w:val="374151"/>
          <w:sz w:val="22"/>
          <w:szCs w:val="22"/>
        </w:rPr>
        <w:t xml:space="preserve">Detailed Section Notes — hierarchical breakdown mirroring the document structure.</w:t>
      </w:r>
    </w:p>
    <w:p>
      <w:pPr>
        <w:pStyle w:val="ListParagraph"/>
        <w:numPr>
          <w:ilvl w:val="0"/>
          <w:numId w:val="2"/>
        </w:numPr>
        <w:spacing w:before="40" w:after="40"/>
      </w:pPr>
      <w:r>
        <w:rPr>
          <w:rFonts w:ascii="Arial" w:cs="Arial" w:eastAsia="Arial" w:hAnsi="Arial"/>
          <w:color w:val="374151"/>
          <w:sz w:val="22"/>
          <w:szCs w:val="22"/>
        </w:rPr>
        <w:t xml:space="preserve">Important Terms / Glossary — extracted vocabulary with definitions.</w:t>
      </w:r>
    </w:p>
    <w:p>
      <w:pPr>
        <w:pStyle w:val="ListParagraph"/>
        <w:numPr>
          <w:ilvl w:val="0"/>
          <w:numId w:val="2"/>
        </w:numPr>
        <w:spacing w:before="40" w:after="40"/>
      </w:pPr>
      <w:r>
        <w:rPr>
          <w:rFonts w:ascii="Arial" w:cs="Arial" w:eastAsia="Arial" w:hAnsi="Arial"/>
          <w:color w:val="374151"/>
          <w:sz w:val="22"/>
          <w:szCs w:val="22"/>
        </w:rPr>
        <w:t xml:space="preserve">Key Takeaways — bullet-pointed conclusions and exam-relevant insights.</w:t>
      </w:r>
    </w:p>
    <w:p>
      <w:pPr>
        <w:pStyle w:val="ListParagraph"/>
        <w:numPr>
          <w:ilvl w:val="0"/>
          <w:numId w:val="2"/>
        </w:numPr>
        <w:spacing w:before="40" w:after="40"/>
      </w:pPr>
      <w:r>
        <w:rPr>
          <w:rFonts w:ascii="Arial" w:cs="Arial" w:eastAsia="Arial" w:hAnsi="Arial"/>
          <w:color w:val="374151"/>
          <w:sz w:val="22"/>
          <w:szCs w:val="22"/>
        </w:rPr>
        <w:t xml:space="preserve">Suggested Questions — 3–5 potential exam or discussion questions generated from the material.</w:t>
      </w:r>
    </w:p>
    <w:p>
      <w:pPr>
        <w:spacing w:before="80" w:after="0"/>
      </w:pPr>
    </w:p>
    <w:p>
      <w:pPr>
        <w:pStyle w:val="Heading3"/>
        <w:spacing w:before="200" w:after="80"/>
      </w:pPr>
      <w:r>
        <w:rPr>
          <w:rFonts w:ascii="Arial" w:cs="Arial" w:eastAsia="Arial" w:hAnsi="Arial"/>
          <w:b/>
          <w:bCs/>
          <w:color w:val="1A3C5E"/>
          <w:sz w:val="24"/>
          <w:szCs w:val="24"/>
        </w:rPr>
        <w:t xml:space="preserve">Gemini API Integration</w:t>
      </w:r>
    </w:p>
    <w:p>
      <w:pPr>
        <w:spacing w:before="60" w:after="60"/>
      </w:pPr>
      <w:r>
        <w:rPr>
          <w:rFonts w:ascii="Arial" w:cs="Arial" w:eastAsia="Arial" w:hAnsi="Arial"/>
          <w:color w:val="374151"/>
          <w:sz w:val="22"/>
          <w:szCs w:val="22"/>
        </w:rPr>
        <w:t xml:space="preserve">Model: gemini-1.5-pro (supports 1M token context window, ideal for long PDFs).</w:t>
      </w:r>
    </w:p>
    <w:p>
      <w:pPr>
        <w:pStyle w:val="ListParagraph"/>
        <w:numPr>
          <w:ilvl w:val="0"/>
          <w:numId w:val="2"/>
        </w:numPr>
        <w:spacing w:before="40" w:after="40"/>
      </w:pPr>
      <w:r>
        <w:rPr>
          <w:rFonts w:ascii="Arial" w:cs="Arial" w:eastAsia="Arial" w:hAnsi="Arial"/>
          <w:color w:val="374151"/>
          <w:sz w:val="22"/>
          <w:szCs w:val="22"/>
        </w:rPr>
        <w:t xml:space="preserve">For PDFs: use Gemini Files API to upload the PDF directly, then prompt for structured note generation.</w:t>
      </w:r>
    </w:p>
    <w:p>
      <w:pPr>
        <w:pStyle w:val="ListParagraph"/>
        <w:numPr>
          <w:ilvl w:val="0"/>
          <w:numId w:val="2"/>
        </w:numPr>
        <w:spacing w:before="40" w:after="40"/>
      </w:pPr>
      <w:r>
        <w:rPr>
          <w:rFonts w:ascii="Arial" w:cs="Arial" w:eastAsia="Arial" w:hAnsi="Arial"/>
          <w:color w:val="374151"/>
          <w:sz w:val="22"/>
          <w:szCs w:val="22"/>
        </w:rPr>
        <w:t xml:space="preserve">For YouTube: use the YouTube Data API v3 to retrieve captions/transcript, then pass as text to Gemini.</w:t>
      </w:r>
    </w:p>
    <w:p>
      <w:pPr>
        <w:pStyle w:val="ListParagraph"/>
        <w:numPr>
          <w:ilvl w:val="0"/>
          <w:numId w:val="2"/>
        </w:numPr>
        <w:spacing w:before="40" w:after="40"/>
      </w:pPr>
      <w:r>
        <w:rPr>
          <w:rFonts w:ascii="Arial" w:cs="Arial" w:eastAsia="Arial" w:hAnsi="Arial"/>
          <w:color w:val="374151"/>
          <w:sz w:val="22"/>
          <w:szCs w:val="22"/>
        </w:rPr>
        <w:t xml:space="preserve">Output format: request JSON-structured output from Gemini with clearly defined schema for reliable parsing and rendering.</w:t>
      </w:r>
    </w:p>
    <w:p>
      <w:pPr>
        <w:spacing w:before="120" w:after="0"/>
      </w:pPr>
    </w:p>
    <w:p>
      <w:pPr>
        <w:pStyle w:val="Heading2"/>
        <w:spacing w:before="280" w:after="100"/>
      </w:pPr>
      <w:r>
        <w:rPr>
          <w:rFonts w:ascii="Arial" w:cs="Arial" w:eastAsia="Arial" w:hAnsi="Arial"/>
          <w:b/>
          <w:bCs/>
          <w:color w:val="2563EB"/>
          <w:sz w:val="28"/>
          <w:szCs w:val="28"/>
        </w:rPr>
        <w:t xml:space="preserve">5.3  STUDY Chat — Conversational Note Interaction</w:t>
      </w:r>
    </w:p>
    <w:p>
      <w:pPr>
        <w:spacing w:before="60" w:after="60"/>
      </w:pPr>
      <w:r>
        <w:rPr>
          <w:rFonts w:ascii="Arial" w:cs="Arial" w:eastAsia="Arial" w:hAnsi="Arial"/>
          <w:color w:val="374151"/>
          <w:sz w:val="22"/>
          <w:szCs w:val="22"/>
        </w:rPr>
        <w:t xml:space="preserve">Once notes are generated, users enter STUDY Chat mode — a contextual chat interface grounded in their uploaded material.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Context-Aware Q&amp;A</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answers are grounded in the uploaded document; Gemini receives the full note context in every request.</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Clarification Mode</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Students can ask 'explain this more simply' or 'give me an example' and Gemini adapts its response depth.</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Concept Deep-Dives</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Ask for expanded explanations of any term or idea from the notes.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Chat History</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conversation thread visible during the session; persisted per document in user history.</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Highlight &amp; Ask</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Select a passage from the generated notes and send it directly to chat as context.</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Export Chat</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Download chat transcript as PDF or plain text.</w:t>
            </w:r>
          </w:p>
        </w:tc>
        <w:tc>
          <w:tcPr>
            <w:tcW w:type="dxa" w:w="1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P2</w:t>
            </w:r>
          </w:p>
        </w:tc>
      </w:tr>
    </w:tbl>
    <w:p>
      <w:pPr>
        <w:spacing w:before="80" w:after="0"/>
      </w:pPr>
    </w:p>
    <w:p>
      <w:pPr>
        <w:pStyle w:val="Heading3"/>
        <w:spacing w:before="200" w:after="80"/>
      </w:pPr>
      <w:r>
        <w:rPr>
          <w:rFonts w:ascii="Arial" w:cs="Arial" w:eastAsia="Arial" w:hAnsi="Arial"/>
          <w:b/>
          <w:bCs/>
          <w:color w:val="1A3C5E"/>
          <w:sz w:val="24"/>
          <w:szCs w:val="24"/>
        </w:rPr>
        <w:t xml:space="preserve">Prompt Architecture</w:t>
      </w:r>
    </w:p>
    <w:p>
      <w:pPr>
        <w:spacing w:before="60" w:after="60"/>
      </w:pPr>
      <w:r>
        <w:rPr>
          <w:rFonts w:ascii="Arial" w:cs="Arial" w:eastAsia="Arial" w:hAnsi="Arial"/>
          <w:color w:val="374151"/>
          <w:sz w:val="22"/>
          <w:szCs w:val="22"/>
        </w:rPr>
        <w:t xml:space="preserve">Each STUDY Chat message is sent to Gemini with a system prompt that provides: (1) the full generated note content as a knowledge base, (2) instructions to answer only based on that material and clearly flag when going beyond it, and (3) encouragement to use examples, analogies, and progressive levels of complexity when asked.</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5.  FEATURES &amp; REQUIREMENTS  (continued)</w:t>
            </w:r>
          </w:p>
        </w:tc>
      </w:tr>
    </w:tbl>
    <w:p>
      <w:pPr>
        <w:spacing w:before="120" w:after="0"/>
      </w:pPr>
    </w:p>
    <w:p>
      <w:pPr>
        <w:pStyle w:val="Heading2"/>
        <w:spacing w:before="280" w:after="100"/>
      </w:pPr>
      <w:r>
        <w:rPr>
          <w:rFonts w:ascii="Arial" w:cs="Arial" w:eastAsia="Arial" w:hAnsi="Arial"/>
          <w:b/>
          <w:bCs/>
          <w:color w:val="2563EB"/>
          <w:sz w:val="28"/>
          <w:szCs w:val="28"/>
        </w:rPr>
        <w:t xml:space="preserve">5.4  Subject Chat — Discipline-Specific Tutoring Bot</w:t>
      </w:r>
    </w:p>
    <w:p>
      <w:pPr>
        <w:spacing w:before="60" w:after="60"/>
      </w:pPr>
      <w:r>
        <w:rPr>
          <w:rFonts w:ascii="Arial" w:cs="Arial" w:eastAsia="Arial" w:hAnsi="Arial"/>
          <w:color w:val="374151"/>
          <w:sz w:val="22"/>
          <w:szCs w:val="22"/>
        </w:rPr>
        <w:t xml:space="preserve">A separate chat mode where users select a school subject and interact with an AI persona fine-tuned (via prompting) to that discipline's vocabulary, methodology, and teaching style.</w:t>
      </w:r>
    </w:p>
    <w:p>
      <w:pPr>
        <w:spacing w:before="80" w:after="0"/>
      </w:pPr>
    </w:p>
    <w:p>
      <w:pPr>
        <w:pStyle w:val="Heading3"/>
        <w:spacing w:before="200" w:after="80"/>
      </w:pPr>
      <w:r>
        <w:rPr>
          <w:rFonts w:ascii="Arial" w:cs="Arial" w:eastAsia="Arial" w:hAnsi="Arial"/>
          <w:b/>
          <w:bCs/>
          <w:color w:val="1A3C5E"/>
          <w:sz w:val="24"/>
          <w:szCs w:val="24"/>
        </w:rPr>
        <w:t xml:space="preserve">Supported Subjects (Initial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Biology</w:t>
            </w:r>
          </w:p>
        </w:tc>
        <w:tc>
          <w:tcPr>
            <w:tcW w:type="dxa" w:w="187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Chemistry</w:t>
            </w:r>
          </w:p>
        </w:tc>
        <w:tc>
          <w:tcPr>
            <w:tcW w:type="dxa" w:w="187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Physics</w:t>
            </w:r>
          </w:p>
        </w:tc>
        <w:tc>
          <w:tcPr>
            <w:tcW w:type="dxa" w:w="187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Mathematics</w:t>
            </w:r>
          </w:p>
        </w:tc>
        <w:tc>
          <w:tcPr>
            <w:tcW w:type="dxa" w:w="187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History</w:t>
            </w:r>
          </w:p>
        </w:tc>
      </w:tr>
      <w:tr>
        <w:tc>
          <w:tcPr>
            <w:tcW w:type="dxa" w:w="1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English Lit.</w:t>
            </w:r>
          </w:p>
        </w:tc>
        <w:tc>
          <w:tcPr>
            <w:tcW w:type="dxa" w:w="1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Economics</w:t>
            </w:r>
          </w:p>
        </w:tc>
        <w:tc>
          <w:tcPr>
            <w:tcW w:type="dxa" w:w="1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Geography</w:t>
            </w:r>
          </w:p>
        </w:tc>
        <w:tc>
          <w:tcPr>
            <w:tcW w:type="dxa" w:w="1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Psychology</w:t>
            </w:r>
          </w:p>
        </w:tc>
        <w:tc>
          <w:tcPr>
            <w:tcW w:type="dxa" w:w="1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Computer Sci.</w:t>
            </w:r>
          </w:p>
        </w:tc>
      </w:tr>
    </w:tbl>
    <w:p>
      <w:pPr>
        <w:spacing w:before="80" w:after="0"/>
      </w:pPr>
    </w:p>
    <w:p>
      <w:pPr>
        <w:pStyle w:val="Heading3"/>
        <w:spacing w:before="200" w:after="80"/>
      </w:pPr>
      <w:r>
        <w:rPr>
          <w:rFonts w:ascii="Arial" w:cs="Arial" w:eastAsia="Arial" w:hAnsi="Arial"/>
          <w:b/>
          <w:bCs/>
          <w:color w:val="1A3C5E"/>
          <w:sz w:val="24"/>
          <w:szCs w:val="24"/>
        </w:rPr>
        <w:t xml:space="preserve">Prompt Engineering Approach</w:t>
      </w:r>
    </w:p>
    <w:p>
      <w:pPr>
        <w:spacing w:before="60" w:after="60"/>
      </w:pPr>
      <w:r>
        <w:rPr>
          <w:rFonts w:ascii="Arial" w:cs="Arial" w:eastAsia="Arial" w:hAnsi="Arial"/>
          <w:color w:val="374151"/>
          <w:sz w:val="22"/>
          <w:szCs w:val="22"/>
        </w:rPr>
        <w:t xml:space="preserve">Each subject is given a custom system prompt that establishes:</w:t>
      </w:r>
    </w:p>
    <w:p>
      <w:pPr>
        <w:pStyle w:val="ListParagraph"/>
        <w:numPr>
          <w:ilvl w:val="0"/>
          <w:numId w:val="2"/>
        </w:numPr>
        <w:spacing w:before="40" w:after="40"/>
      </w:pPr>
      <w:r>
        <w:rPr>
          <w:rFonts w:ascii="Arial" w:cs="Arial" w:eastAsia="Arial" w:hAnsi="Arial"/>
          <w:color w:val="374151"/>
          <w:sz w:val="22"/>
          <w:szCs w:val="22"/>
        </w:rPr>
        <w:t xml:space="preserve">Persona — e.g., 'You are an expert Biology tutor with 15 years of experience teaching A-Level and undergraduate students.'</w:t>
      </w:r>
    </w:p>
    <w:p>
      <w:pPr>
        <w:pStyle w:val="ListParagraph"/>
        <w:numPr>
          <w:ilvl w:val="0"/>
          <w:numId w:val="2"/>
        </w:numPr>
        <w:spacing w:before="40" w:after="40"/>
      </w:pPr>
      <w:r>
        <w:rPr>
          <w:rFonts w:ascii="Arial" w:cs="Arial" w:eastAsia="Arial" w:hAnsi="Arial"/>
          <w:color w:val="374151"/>
          <w:sz w:val="22"/>
          <w:szCs w:val="22"/>
        </w:rPr>
        <w:t xml:space="preserve">Terminology — instructions to use precise scientific vocabulary and explain it when first introduced.</w:t>
      </w:r>
    </w:p>
    <w:p>
      <w:pPr>
        <w:pStyle w:val="ListParagraph"/>
        <w:numPr>
          <w:ilvl w:val="0"/>
          <w:numId w:val="2"/>
        </w:numPr>
        <w:spacing w:before="40" w:after="40"/>
      </w:pPr>
      <w:r>
        <w:rPr>
          <w:rFonts w:ascii="Arial" w:cs="Arial" w:eastAsia="Arial" w:hAnsi="Arial"/>
          <w:color w:val="374151"/>
          <w:sz w:val="22"/>
          <w:szCs w:val="22"/>
        </w:rPr>
        <w:t xml:space="preserve">Pedagogy — teaching approach (Socratic questioning for Maths, mechanistic explanation for Biology, source analysis for History).</w:t>
      </w:r>
    </w:p>
    <w:p>
      <w:pPr>
        <w:pStyle w:val="ListParagraph"/>
        <w:numPr>
          <w:ilvl w:val="0"/>
          <w:numId w:val="2"/>
        </w:numPr>
        <w:spacing w:before="40" w:after="40"/>
      </w:pPr>
      <w:r>
        <w:rPr>
          <w:rFonts w:ascii="Arial" w:cs="Arial" w:eastAsia="Arial" w:hAnsi="Arial"/>
          <w:color w:val="374151"/>
          <w:sz w:val="22"/>
          <w:szCs w:val="22"/>
        </w:rPr>
        <w:t xml:space="preserve">Scope — guide conversations toward the discipline while remaining helpful on adjacent topics.</w:t>
      </w:r>
    </w:p>
    <w:p>
      <w:pPr>
        <w:spacing w:before="60" w:after="0"/>
      </w:pPr>
    </w:p>
    <w:p>
      <w:pPr>
        <w:spacing w:before="60" w:after="60"/>
      </w:pPr>
      <w:r>
        <w:rPr>
          <w:rFonts w:ascii="Arial" w:cs="Arial" w:eastAsia="Arial" w:hAnsi="Arial"/>
          <w:color w:val="374151"/>
          <w:sz w:val="22"/>
          <w:szCs w:val="22"/>
        </w:rPr>
        <w:t xml:space="preserve">Note: The specific system prompts for each subject will be authored by the product team and are considered first-party IP. They will be stored server-side and injected at runtime, never exposed to the client.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Subject Selector</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Dropdown / card grid to pick a subject before chatting</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Custom System Prompts</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Server-side prompts per subject injected via API layer</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Multi-turn Conversation</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conversation context passed on every turn for coherence</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Material Integration (optional)</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 can optionally attach an uploaded document to ground subject chat</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Conversation Starters</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Pre-seeded prompt suggestions per subject (e.g. 'Explain mitosis')</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More Subjects via Settings</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Users can request new subjects; roadmap expansion to 20+ subjects</w:t>
            </w:r>
          </w:p>
        </w:tc>
        <w:tc>
          <w:tcPr>
            <w:tcW w:type="dxa" w:w="1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P2</w:t>
            </w:r>
          </w:p>
        </w:tc>
      </w:tr>
    </w:tbl>
    <w:p>
      <w:pPr>
        <w:spacing w:before="120" w:after="0"/>
      </w:pPr>
    </w:p>
    <w:p>
      <w:pPr>
        <w:pStyle w:val="Heading2"/>
        <w:spacing w:before="280" w:after="100"/>
      </w:pPr>
      <w:r>
        <w:rPr>
          <w:rFonts w:ascii="Arial" w:cs="Arial" w:eastAsia="Arial" w:hAnsi="Arial"/>
          <w:b/>
          <w:bCs/>
          <w:color w:val="2563EB"/>
          <w:sz w:val="28"/>
          <w:szCs w:val="28"/>
        </w:rPr>
        <w:t xml:space="preserve">5.5  Quiz Generator &amp; Assessment Engine</w:t>
      </w:r>
    </w:p>
    <w:p>
      <w:pPr>
        <w:spacing w:before="60" w:after="60"/>
      </w:pPr>
      <w:r>
        <w:rPr>
          <w:rFonts w:ascii="Arial" w:cs="Arial" w:eastAsia="Arial" w:hAnsi="Arial"/>
          <w:color w:val="374151"/>
          <w:sz w:val="22"/>
          <w:szCs w:val="22"/>
        </w:rPr>
        <w:t xml:space="preserve">Students generate personalised quizzes from their uploaded course material and receive scored, explained results.</w:t>
      </w:r>
    </w:p>
    <w:p>
      <w:pPr>
        <w:spacing w:before="80" w:after="0"/>
      </w:pPr>
    </w:p>
    <w:p>
      <w:pPr>
        <w:pStyle w:val="Heading3"/>
        <w:spacing w:before="200" w:after="80"/>
      </w:pPr>
      <w:r>
        <w:rPr>
          <w:rFonts w:ascii="Arial" w:cs="Arial" w:eastAsia="Arial" w:hAnsi="Arial"/>
          <w:b/>
          <w:bCs/>
          <w:color w:val="1A3C5E"/>
          <w:sz w:val="24"/>
          <w:szCs w:val="24"/>
        </w:rPr>
        <w:t xml:space="preserve">Quiz Generation Flow</w:t>
      </w:r>
    </w:p>
    <w:p>
      <w:pPr>
        <w:pStyle w:val="ListParagraph"/>
        <w:numPr>
          <w:ilvl w:val="0"/>
          <w:numId w:val="4"/>
        </w:numPr>
        <w:spacing w:before="60" w:after="40"/>
      </w:pPr>
      <w:r>
        <w:rPr>
          <w:rFonts w:ascii="Arial" w:cs="Arial" w:eastAsia="Arial" w:hAnsi="Arial"/>
          <w:color w:val="374151"/>
          <w:sz w:val="22"/>
          <w:szCs w:val="22"/>
        </w:rPr>
        <w:t xml:space="preserve">User selects an uploaded document (or pastes text) as the quiz source material.</w:t>
      </w:r>
    </w:p>
    <w:p>
      <w:pPr>
        <w:pStyle w:val="ListParagraph"/>
        <w:numPr>
          <w:ilvl w:val="0"/>
          <w:numId w:val="4"/>
        </w:numPr>
        <w:spacing w:before="60" w:after="40"/>
      </w:pPr>
      <w:r>
        <w:rPr>
          <w:rFonts w:ascii="Arial" w:cs="Arial" w:eastAsia="Arial" w:hAnsi="Arial"/>
          <w:color w:val="374151"/>
          <w:sz w:val="22"/>
          <w:szCs w:val="22"/>
        </w:rPr>
        <w:t xml:space="preserve">User sets quiz parameters: number of questions (5 / 10 / 20), question types, and difficulty level.</w:t>
      </w:r>
    </w:p>
    <w:p>
      <w:pPr>
        <w:pStyle w:val="ListParagraph"/>
        <w:numPr>
          <w:ilvl w:val="0"/>
          <w:numId w:val="4"/>
        </w:numPr>
        <w:spacing w:before="60" w:after="40"/>
      </w:pPr>
      <w:r>
        <w:rPr>
          <w:rFonts w:ascii="Arial" w:cs="Arial" w:eastAsia="Arial" w:hAnsi="Arial"/>
          <w:color w:val="374151"/>
          <w:sz w:val="22"/>
          <w:szCs w:val="22"/>
        </w:rPr>
        <w:t xml:space="preserve">Gemini generates a structured quiz (JSON) including questions, answer options (for MCQ), and answer keys.</w:t>
      </w:r>
    </w:p>
    <w:p>
      <w:pPr>
        <w:pStyle w:val="ListParagraph"/>
        <w:numPr>
          <w:ilvl w:val="0"/>
          <w:numId w:val="4"/>
        </w:numPr>
        <w:spacing w:before="60" w:after="40"/>
      </w:pPr>
      <w:r>
        <w:rPr>
          <w:rFonts w:ascii="Arial" w:cs="Arial" w:eastAsia="Arial" w:hAnsi="Arial"/>
          <w:color w:val="374151"/>
          <w:sz w:val="22"/>
          <w:szCs w:val="22"/>
        </w:rPr>
        <w:t xml:space="preserve">User is presented with the quiz in an interactive UI — the answer key is NOT shown at this stage.</w:t>
      </w:r>
    </w:p>
    <w:p>
      <w:pPr>
        <w:pStyle w:val="ListParagraph"/>
        <w:numPr>
          <w:ilvl w:val="0"/>
          <w:numId w:val="4"/>
        </w:numPr>
        <w:spacing w:before="60" w:after="40"/>
      </w:pPr>
      <w:r>
        <w:rPr>
          <w:rFonts w:ascii="Arial" w:cs="Arial" w:eastAsia="Arial" w:hAnsi="Arial"/>
          <w:color w:val="374151"/>
          <w:sz w:val="22"/>
          <w:szCs w:val="22"/>
        </w:rPr>
        <w:t xml:space="preserve">User submits answers. The system scores each question and returns a full results breakdown.</w:t>
      </w:r>
    </w:p>
    <w:p>
      <w:pPr>
        <w:pStyle w:val="ListParagraph"/>
        <w:numPr>
          <w:ilvl w:val="0"/>
          <w:numId w:val="4"/>
        </w:numPr>
        <w:spacing w:before="60" w:after="40"/>
      </w:pPr>
      <w:r>
        <w:rPr>
          <w:rFonts w:ascii="Arial" w:cs="Arial" w:eastAsia="Arial" w:hAnsi="Arial"/>
          <w:color w:val="374151"/>
          <w:sz w:val="22"/>
          <w:szCs w:val="22"/>
        </w:rPr>
        <w:t xml:space="preserve">Each answer is accompanied by an explanation referencing the source material.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Multiple Choice (MCQ)</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4-option questions auto-generated from course material</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True / False</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Binary questions on factual claims in the material</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Short Answer</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Open-ended questions; graded by Gemini against a model answer</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Difficulty Setting</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Easy / Medium / Hard — adjusts complexity of questions and plausibility of distractors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Question Count</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selects 5, 10, or 20 questions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Score &amp; Feedback</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Percentage score, correct/incorrect breakdown, per-question explanations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Quiz History</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Saved past quizzes with scores for review</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Retry Mode</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Re-attempt the same quiz with questions in a different order</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Timed Mode</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 countdown timer per question or per quiz</w:t>
            </w:r>
          </w:p>
        </w:tc>
        <w:tc>
          <w:tcPr>
            <w:tcW w:type="dxa" w:w="1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P2</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Export Quiz as PDF</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Download a formatted quiz document</w:t>
            </w:r>
          </w:p>
        </w:tc>
        <w:tc>
          <w:tcPr>
            <w:tcW w:type="dxa" w:w="1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pPr>
              <w:jc w:val="center"/>
            </w:pPr>
            <w:r>
              <w:rPr>
                <w:rFonts w:ascii="Arial" w:cs="Arial" w:eastAsia="Arial" w:hAnsi="Arial"/>
                <w:b/>
                <w:bCs/>
                <w:color w:val="7C3AED"/>
                <w:sz w:val="20"/>
                <w:szCs w:val="20"/>
              </w:rPr>
              <w:t xml:space="preserve">P2</w:t>
            </w:r>
          </w:p>
        </w:tc>
      </w:tr>
    </w:tbl>
    <w:p>
      <w:pPr>
        <w:spacing w:before="80" w:after="0"/>
      </w:pPr>
    </w:p>
    <w:p>
      <w:pPr>
        <w:pStyle w:val="Heading3"/>
        <w:spacing w:before="200" w:after="80"/>
      </w:pPr>
      <w:r>
        <w:rPr>
          <w:rFonts w:ascii="Arial" w:cs="Arial" w:eastAsia="Arial" w:hAnsi="Arial"/>
          <w:b/>
          <w:bCs/>
          <w:color w:val="1A3C5E"/>
          <w:sz w:val="24"/>
          <w:szCs w:val="24"/>
        </w:rPr>
        <w:t xml:space="preserve">Short Answer Grading</w:t>
      </w:r>
    </w:p>
    <w:p>
      <w:pPr>
        <w:spacing w:before="60" w:after="60"/>
      </w:pPr>
      <w:r>
        <w:rPr>
          <w:rFonts w:ascii="Arial" w:cs="Arial" w:eastAsia="Arial" w:hAnsi="Arial"/>
          <w:color w:val="374151"/>
          <w:sz w:val="22"/>
          <w:szCs w:val="22"/>
        </w:rPr>
        <w:t xml:space="preserve">For short-answer questions, Gemini evaluates the student's response against the model answer using a structured rubric prompt. It returns a score (e.g. 0 / 1 / 2), a 'correct / partially correct / incorrect' label, and a short explanation of what was right or missing. This is considered best-effort AI grading; no human review is required for v1.</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6.  TECHNICAL ARCHITECTURE</w:t>
            </w:r>
          </w:p>
        </w:tc>
      </w:tr>
    </w:tbl>
    <w:p>
      <w:pPr>
        <w:spacing w:before="120" w:after="0"/>
      </w:pPr>
    </w:p>
    <w:p>
      <w:pPr>
        <w:pStyle w:val="Heading2"/>
        <w:spacing w:before="280" w:after="100"/>
      </w:pPr>
      <w:r>
        <w:rPr>
          <w:rFonts w:ascii="Arial" w:cs="Arial" w:eastAsia="Arial" w:hAnsi="Arial"/>
          <w:b/>
          <w:bCs/>
          <w:color w:val="2563EB"/>
          <w:sz w:val="28"/>
          <w:szCs w:val="28"/>
        </w:rPr>
        <w:t xml:space="preserve">6.1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Frontend</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Rails 8 + Hotwire (Turbo + Stimulus) — Ruby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Styling</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Tailwind CSS — design tokens aligned to Figma file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Backend / API</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Rails controllers + service objects; Solid Queue for heavier processing</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Primary AI Model</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Google Gemini 1.5 Pro via @google/generative-ai SDK</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File Processing</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PDF.js (browser) + pdf-parse (server) for PDF text extraction; YouTube Data API v3 for captions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Authentication</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Rails authentication (Devise/Sorcery + Omniauth Google OAuth)</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Database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PostgreSQL (Active Record) — user profiles, material metadata, quiz results, chat history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File Storage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Active Storage (S3-compatible) — stores original uploaded files and Gemini File API references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Hosting</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Rails deployment (Render/Fly.io/Hatchbox) — unified web app and background workers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State Management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Hotwire (Turbo Frames/Streams) + Stimulus controllers</w:t>
            </w:r>
          </w:p>
        </w:tc>
      </w:tr>
    </w:tbl>
    <w:p>
      <w:pPr>
        <w:spacing w:before="120" w:after="0"/>
      </w:pPr>
    </w:p>
    <w:p>
      <w:pPr>
        <w:pStyle w:val="Heading2"/>
        <w:spacing w:before="280" w:after="100"/>
      </w:pPr>
      <w:r>
        <w:rPr>
          <w:rFonts w:ascii="Arial" w:cs="Arial" w:eastAsia="Arial" w:hAnsi="Arial"/>
          <w:b/>
          <w:bCs/>
          <w:color w:val="2563EB"/>
          <w:sz w:val="28"/>
          <w:szCs w:val="28"/>
        </w:rPr>
        <w:t xml:space="preserve">6.2  AI Model Selection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5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Smart Note Generation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1.5 Pro</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1M context window handles long PDFs; structured output support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STUDY Chat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Gemini 1.5 Flash</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Lower latency / cost for conversational turns; context already structured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Subject Tutor Chat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1.5 Flash</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 cost-efficient for ongoing tutoring conversations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Quiz Generation</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Gemini 1.5 Pro</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Higher accuracy for factual question generation from source material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 Answer Grading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Gemini 1.5 Flash</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rubric evaluation; Flash sufficient for scoring tasks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YouTube Processing</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Gemini 1.5 Pro + YT API</w:t>
            </w:r>
          </w:p>
        </w:tc>
        <w:tc>
          <w:tcPr>
            <w:tcW w:type="dxa" w:w="3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Fetch captions via YT API; pass to Gemini for summarisation</w:t>
            </w:r>
          </w:p>
        </w:tc>
      </w:tr>
    </w:tbl>
    <w:p>
      <w:pPr>
        <w:spacing w:before="120" w:after="0"/>
      </w:pPr>
    </w:p>
    <w:p>
      <w:pPr>
        <w:pStyle w:val="Heading2"/>
        <w:spacing w:before="280" w:after="100"/>
      </w:pPr>
      <w:r>
        <w:rPr>
          <w:rFonts w:ascii="Arial" w:cs="Arial" w:eastAsia="Arial" w:hAnsi="Arial"/>
          <w:b/>
          <w:bCs/>
          <w:color w:val="2563EB"/>
          <w:sz w:val="28"/>
          <w:szCs w:val="28"/>
        </w:rPr>
        <w:t xml:space="preserve">6.3  Data Flow — Smart Notes</w:t>
      </w:r>
    </w:p>
    <w:p>
      <w:pPr>
        <w:spacing w:before="60" w:after="60"/>
      </w:pPr>
      <w:r>
        <w:rPr>
          <w:rFonts w:ascii="Arial" w:cs="Arial" w:eastAsia="Arial" w:hAnsi="Arial"/>
          <w:color w:val="374151"/>
          <w:sz w:val="22"/>
          <w:szCs w:val="22"/>
        </w:rPr>
        <w:t xml:space="preserve">1. User uploads file in browser  →  2. File stored via Active Storage  →  3. Rails controller enqueues processing job  →  4. If PDF: file sent to Gemini Files API; if YouTube: captions fetched from YT Data API  →  5. Gemini processes content and returns structured JSON note object  →  6. Note saved to PostgreSQL  →  7. Hotwire renders interactive note UI.</w:t>
      </w:r>
    </w:p>
    <w:p>
      <w:pPr>
        <w:spacing w:before="120" w:after="0"/>
      </w:pPr>
    </w:p>
    <w:p>
      <w:pPr>
        <w:pStyle w:val="Heading2"/>
        <w:spacing w:before="280" w:after="100"/>
      </w:pPr>
      <w:r>
        <w:rPr>
          <w:rFonts w:ascii="Arial" w:cs="Arial" w:eastAsia="Arial" w:hAnsi="Arial"/>
          <w:b/>
          <w:bCs/>
          <w:color w:val="2563EB"/>
          <w:sz w:val="28"/>
          <w:szCs w:val="28"/>
        </w:rPr>
        <w:t xml:space="preserve">6.4  Security Considerations</w:t>
      </w:r>
    </w:p>
    <w:p>
      <w:pPr>
        <w:pStyle w:val="ListParagraph"/>
        <w:numPr>
          <w:ilvl w:val="0"/>
          <w:numId w:val="2"/>
        </w:numPr>
        <w:spacing w:before="40" w:after="40"/>
      </w:pPr>
      <w:r>
        <w:rPr>
          <w:rFonts w:ascii="Arial" w:cs="Arial" w:eastAsia="Arial" w:hAnsi="Arial"/>
          <w:color w:val="374151"/>
          <w:sz w:val="22"/>
          <w:szCs w:val="22"/>
        </w:rPr>
        <w:t xml:space="preserve">Gemini API key stored exclusively in server-side environment variables; never exposed to the browser.</w:t>
      </w:r>
    </w:p>
    <w:p>
      <w:pPr>
        <w:pStyle w:val="ListParagraph"/>
        <w:numPr>
          <w:ilvl w:val="0"/>
          <w:numId w:val="2"/>
        </w:numPr>
        <w:spacing w:before="40" w:after="40"/>
      </w:pPr>
      <w:r>
        <w:rPr>
          <w:rFonts w:ascii="Arial" w:cs="Arial" w:eastAsia="Arial" w:hAnsi="Arial"/>
          <w:color w:val="374151"/>
          <w:sz w:val="22"/>
          <w:szCs w:val="22"/>
        </w:rPr>
        <w:t xml:space="preserve">All Gemini API calls routed through Rails controllers/services — client never calls Gemini directly.</w:t>
      </w:r>
    </w:p>
    <w:p>
      <w:pPr>
        <w:pStyle w:val="ListParagraph"/>
        <w:numPr>
          <w:ilvl w:val="0"/>
          <w:numId w:val="2"/>
        </w:numPr>
        <w:spacing w:before="40" w:after="40"/>
      </w:pPr>
      <w:r>
        <w:rPr>
          <w:rFonts w:ascii="Arial" w:cs="Arial" w:eastAsia="Arial" w:hAnsi="Arial"/>
          <w:color w:val="374151"/>
          <w:sz w:val="22"/>
          <w:szCs w:val="22"/>
        </w:rPr>
        <w:t xml:space="preserve">Rails authorization policies enforce that users can only read/write their own data.</w:t>
      </w:r>
    </w:p>
    <w:p>
      <w:pPr>
        <w:pStyle w:val="ListParagraph"/>
        <w:numPr>
          <w:ilvl w:val="0"/>
          <w:numId w:val="2"/>
        </w:numPr>
        <w:spacing w:before="40" w:after="40"/>
      </w:pPr>
      <w:r>
        <w:rPr>
          <w:rFonts w:ascii="Arial" w:cs="Arial" w:eastAsia="Arial" w:hAnsi="Arial"/>
          <w:color w:val="374151"/>
          <w:sz w:val="22"/>
          <w:szCs w:val="22"/>
        </w:rPr>
        <w:t xml:space="preserve">File uploads validated for type and size server-side before storage or processing.</w:t>
      </w:r>
    </w:p>
    <w:p>
      <w:pPr>
        <w:pStyle w:val="ListParagraph"/>
        <w:numPr>
          <w:ilvl w:val="0"/>
          <w:numId w:val="2"/>
        </w:numPr>
        <w:spacing w:before="40" w:after="40"/>
      </w:pPr>
      <w:r>
        <w:rPr>
          <w:rFonts w:ascii="Arial" w:cs="Arial" w:eastAsia="Arial" w:hAnsi="Arial"/>
          <w:color w:val="374151"/>
          <w:sz w:val="22"/>
          <w:szCs w:val="22"/>
        </w:rPr>
        <w:t xml:space="preserve">Rate limiting on Rails endpoints to prevent abuse (e.g., max 10 note generations per hour per user on free tier).</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7.  UX &amp; DESIGN REFERENCE</w:t>
            </w:r>
          </w:p>
        </w:tc>
      </w:tr>
    </w:tbl>
    <w:p>
      <w:pPr>
        <w:spacing w:before="120" w:after="0"/>
      </w:pPr>
    </w:p>
    <w:p>
      <w:pPr>
        <w:spacing w:before="60" w:after="60"/>
      </w:pPr>
      <w:r>
        <w:rPr>
          <w:rFonts w:ascii="Arial" w:cs="Arial" w:eastAsia="Arial" w:hAnsi="Arial"/>
          <w:color w:val="374151"/>
          <w:sz w:val="22"/>
          <w:szCs w:val="22"/>
        </w:rPr>
        <w:t xml:space="preserve">The UI has been fully designed in Figma. All component design, spacing, colour tokens, and interaction states are defined there. Engineering should treat the Figma file as the single source of truth for visual implementation.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Figma File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StudyWISE-Test — Node 1:47</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Design System</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Custom component library in Figma; Tailwind tokens mapped to Figma variables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Primary Typeface</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Inter (UI) / system font fallback</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Brand Colours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Primary Blue #2563EB  |  Accent Purple #7C3AED  |  Success Green #059669</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Breakpoints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Mobile-first: 375px / 768px (tablet) / 1280px (desktop)</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Accessibility</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WCAG 2.1 AA — minimum contrast ratio 4.5:1; keyboard navigable throughout</w:t>
            </w:r>
          </w:p>
        </w:tc>
      </w:tr>
    </w:tbl>
    <w:p>
      <w:pPr>
        <w:spacing w:before="120" w:after="0"/>
      </w:pPr>
    </w:p>
    <w:p>
      <w:pPr>
        <w:pStyle w:val="Heading2"/>
        <w:spacing w:before="280" w:after="100"/>
      </w:pPr>
      <w:r>
        <w:rPr>
          <w:rFonts w:ascii="Arial" w:cs="Arial" w:eastAsia="Arial" w:hAnsi="Arial"/>
          <w:b/>
          <w:bCs/>
          <w:color w:val="2563EB"/>
          <w:sz w:val="28"/>
          <w:szCs w:val="28"/>
        </w:rPr>
        <w:t xml:space="preserve">7.1  Key Screens</w:t>
      </w:r>
    </w:p>
    <w:p>
      <w:pPr>
        <w:pStyle w:val="ListParagraph"/>
        <w:numPr>
          <w:ilvl w:val="0"/>
          <w:numId w:val="2"/>
        </w:numPr>
        <w:spacing w:before="40" w:after="40"/>
      </w:pPr>
      <w:r>
        <w:rPr>
          <w:rFonts w:ascii="Arial" w:cs="Arial" w:eastAsia="Arial" w:hAnsi="Arial"/>
          <w:color w:val="374151"/>
          <w:sz w:val="22"/>
          <w:szCs w:val="22"/>
        </w:rPr>
        <w:t xml:space="preserve">Landing / Marketing page — hero, feature highlights, CTA to sign up.</w:t>
      </w:r>
    </w:p>
    <w:p>
      <w:pPr>
        <w:pStyle w:val="ListParagraph"/>
        <w:numPr>
          <w:ilvl w:val="0"/>
          <w:numId w:val="2"/>
        </w:numPr>
        <w:spacing w:before="40" w:after="40"/>
      </w:pPr>
      <w:r>
        <w:rPr>
          <w:rFonts w:ascii="Arial" w:cs="Arial" w:eastAsia="Arial" w:hAnsi="Arial"/>
          <w:color w:val="374151"/>
          <w:sz w:val="22"/>
          <w:szCs w:val="22"/>
        </w:rPr>
        <w:t xml:space="preserve">Auth screens — Sign Up, Log In, Forgot Password.</w:t>
      </w:r>
    </w:p>
    <w:p>
      <w:pPr>
        <w:pStyle w:val="ListParagraph"/>
        <w:numPr>
          <w:ilvl w:val="0"/>
          <w:numId w:val="2"/>
        </w:numPr>
        <w:spacing w:before="40" w:after="40"/>
      </w:pPr>
      <w:r>
        <w:rPr>
          <w:rFonts w:ascii="Arial" w:cs="Arial" w:eastAsia="Arial" w:hAnsi="Arial"/>
          <w:color w:val="374151"/>
          <w:sz w:val="22"/>
          <w:szCs w:val="22"/>
        </w:rPr>
        <w:t xml:space="preserve">Dashboard — list of uploaded materials, recent quizzes, quick-start buttons.</w:t>
      </w:r>
    </w:p>
    <w:p>
      <w:pPr>
        <w:pStyle w:val="ListParagraph"/>
        <w:numPr>
          <w:ilvl w:val="0"/>
          <w:numId w:val="2"/>
        </w:numPr>
        <w:spacing w:before="40" w:after="40"/>
      </w:pPr>
      <w:r>
        <w:rPr>
          <w:rFonts w:ascii="Arial" w:cs="Arial" w:eastAsia="Arial" w:hAnsi="Arial"/>
          <w:color w:val="374151"/>
          <w:sz w:val="22"/>
          <w:szCs w:val="22"/>
        </w:rPr>
        <w:t xml:space="preserve">Upload Flow — drag-and-drop zone, URL input, text paste tab.</w:t>
      </w:r>
    </w:p>
    <w:p>
      <w:pPr>
        <w:pStyle w:val="ListParagraph"/>
        <w:numPr>
          <w:ilvl w:val="0"/>
          <w:numId w:val="2"/>
        </w:numPr>
        <w:spacing w:before="40" w:after="40"/>
      </w:pPr>
      <w:r>
        <w:rPr>
          <w:rFonts w:ascii="Arial" w:cs="Arial" w:eastAsia="Arial" w:hAnsi="Arial"/>
          <w:color w:val="374151"/>
          <w:sz w:val="22"/>
          <w:szCs w:val="22"/>
        </w:rPr>
        <w:t xml:space="preserve">Smart Notes View — structured note rendered in a clean reader layout with sidebar TOC.</w:t>
      </w:r>
    </w:p>
    <w:p>
      <w:pPr>
        <w:pStyle w:val="ListParagraph"/>
        <w:numPr>
          <w:ilvl w:val="0"/>
          <w:numId w:val="2"/>
        </w:numPr>
        <w:spacing w:before="40" w:after="40"/>
      </w:pPr>
      <w:r>
        <w:rPr>
          <w:rFonts w:ascii="Arial" w:cs="Arial" w:eastAsia="Arial" w:hAnsi="Arial"/>
          <w:color w:val="374151"/>
          <w:sz w:val="22"/>
          <w:szCs w:val="22"/>
        </w:rPr>
        <w:t xml:space="preserve">STUDY Chat — split-pane: notes on left, chat interface on right (collapsible on mobile).</w:t>
      </w:r>
    </w:p>
    <w:p>
      <w:pPr>
        <w:pStyle w:val="ListParagraph"/>
        <w:numPr>
          <w:ilvl w:val="0"/>
          <w:numId w:val="2"/>
        </w:numPr>
        <w:spacing w:before="40" w:after="40"/>
      </w:pPr>
      <w:r>
        <w:rPr>
          <w:rFonts w:ascii="Arial" w:cs="Arial" w:eastAsia="Arial" w:hAnsi="Arial"/>
          <w:color w:val="374151"/>
          <w:sz w:val="22"/>
          <w:szCs w:val="22"/>
        </w:rPr>
        <w:t xml:space="preserve">Subject Chat — subject selector grid, then full-screen chat UI with subject branding.</w:t>
      </w:r>
    </w:p>
    <w:p>
      <w:pPr>
        <w:pStyle w:val="ListParagraph"/>
        <w:numPr>
          <w:ilvl w:val="0"/>
          <w:numId w:val="2"/>
        </w:numPr>
        <w:spacing w:before="40" w:after="40"/>
      </w:pPr>
      <w:r>
        <w:rPr>
          <w:rFonts w:ascii="Arial" w:cs="Arial" w:eastAsia="Arial" w:hAnsi="Arial"/>
          <w:color w:val="374151"/>
          <w:sz w:val="22"/>
          <w:szCs w:val="22"/>
        </w:rPr>
        <w:t xml:space="preserve">Quiz Builder — material selector, parameter controls (type, count, difficulty).</w:t>
      </w:r>
    </w:p>
    <w:p>
      <w:pPr>
        <w:pStyle w:val="ListParagraph"/>
        <w:numPr>
          <w:ilvl w:val="0"/>
          <w:numId w:val="2"/>
        </w:numPr>
        <w:spacing w:before="40" w:after="40"/>
      </w:pPr>
      <w:r>
        <w:rPr>
          <w:rFonts w:ascii="Arial" w:cs="Arial" w:eastAsia="Arial" w:hAnsi="Arial"/>
          <w:color w:val="374151"/>
          <w:sz w:val="22"/>
          <w:szCs w:val="22"/>
        </w:rPr>
        <w:t xml:space="preserve">Quiz Taking — one question at a time with progress bar; no back-navigation.</w:t>
      </w:r>
    </w:p>
    <w:p>
      <w:pPr>
        <w:pStyle w:val="ListParagraph"/>
        <w:numPr>
          <w:ilvl w:val="0"/>
          <w:numId w:val="2"/>
        </w:numPr>
        <w:spacing w:before="40" w:after="40"/>
      </w:pPr>
      <w:r>
        <w:rPr>
          <w:rFonts w:ascii="Arial" w:cs="Arial" w:eastAsia="Arial" w:hAnsi="Arial"/>
          <w:color w:val="374151"/>
          <w:sz w:val="22"/>
          <w:szCs w:val="22"/>
        </w:rPr>
        <w:t xml:space="preserve">Quiz Results — score summary, question-by-question breakdown with explanations.</w:t>
      </w:r>
    </w:p>
    <w:p>
      <w:pPr>
        <w:spacing w:before="120" w:after="0"/>
      </w:pPr>
    </w:p>
    <w:p>
      <w:pPr>
        <w:pBdr>
          <w:bottom w:val="single" w:color="E5E7E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8.  NON-FUNCTIONAL REQUIREMENTS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8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Performance</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Note generation P95 latency &lt; 60s; chat response P95 &lt; 8s; page load &lt; 2s (LCP)</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Availability</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99.5% uptime SLA for production (managed Rails hosting + managed Postgres)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Scalability</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Rails web + worker autoscaling; Postgres with caching handles high concurrent usage</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Security</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OWASP Top 10 mitigations; HTTPS only; secrets in env vars; Rails auth + authorization</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Privacy</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data stored in Postgres/Active Storage; no PII sent to Gemini; compliant with GDPR basics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Accessibility</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WCAG 2.1 AA; semantic HTML; ARIA labels; keyboard navigation</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Browser Support</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Chrome, Firefox, Safari, Edge — latest 2 versions; iOS Safari 16+</w:t>
            </w:r>
          </w:p>
        </w:tc>
        <w:tc>
          <w:tcPr>
            <w:tcW w:type="dxa" w:w="15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2563EB"/>
                <w:sz w:val="20"/>
                <w:szCs w:val="20"/>
              </w:rPr>
              <w:t xml:space="preserve">P1</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Mobile Responsiveness</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Full functionality on 375px+ viewports; touch-optimised interactions</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Error Handling</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Graceful degradation on AI failures; user-friendly error messages; retry logic</w:t>
            </w:r>
          </w:p>
        </w:tc>
        <w:tc>
          <w:tcPr>
            <w:tcW w:type="dxa" w:w="1500"/>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P0</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9.  PRODUCT ROADMAP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560"/>
            <w:tcBorders>
              <w:top w:val="single" w:color="E5E7EB" w:sz="1"/>
              <w:left w:val="single" w:color="E5E7EB" w:sz="1"/>
              <w:bottom w:val="single" w:color="E5E7EB" w:sz="1"/>
              <w:right w:val="single" w:color="E5E7EB"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Phase 1
(MVP)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1–6</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Auth (Rails) • File Upload (PDF, TXT, paste) • Smart Note Generation (Gemini 1.5 Pro) • STUDY Chat • Basic Subject Chat (3 subjects)</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Phase 2
(Beta)</w:t>
            </w:r>
          </w:p>
        </w:tc>
        <w:tc>
          <w:tcPr>
            <w:tcW w:type="dxa" w:w="1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color w:val="374151"/>
                <w:sz w:val="20"/>
                <w:szCs w:val="20"/>
              </w:rPr>
              <w:t xml:space="preserve">Weeks 7–10</w:t>
            </w:r>
          </w:p>
        </w:tc>
        <w:tc>
          <w:tcPr>
            <w:tcW w:type="dxa" w:w="556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color w:val="374151"/>
                <w:sz w:val="20"/>
                <w:szCs w:val="20"/>
              </w:rPr>
              <w:t xml:space="preserve">Quiz Generator (MCQ + T/F + Short Answer) • Quiz Scoring &amp; Feedback • YouTube URL processing • 7 more subjects • Chat history persistence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7C3AED"/>
                <w:sz w:val="20"/>
                <w:szCs w:val="20"/>
              </w:rPr>
              <w:t xml:space="preserve">Phase 3
(Launch)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Weeks 11–14</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DOCX &amp; PPTX upload • Quiz history &amp; retry mode • Usage dashboard • Highlight-to-chat • Performance optimisation &amp; load testing</w:t>
            </w:r>
          </w:p>
        </w:tc>
      </w:tr>
      <w:tr>
        <w:tc>
          <w:tcPr>
            <w:tcW w:type="dxa" w:w="2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7C3AED"/>
                <w:sz w:val="20"/>
                <w:szCs w:val="20"/>
              </w:rPr>
              <w:t xml:space="preserve">Phase 4
(Growth)</w:t>
            </w:r>
          </w:p>
        </w:tc>
        <w:tc>
          <w:tcPr>
            <w:tcW w:type="dxa" w:w="1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color w:val="374151"/>
                <w:sz w:val="20"/>
                <w:szCs w:val="20"/>
              </w:rPr>
              <w:t xml:space="preserve">Weeks 15–20</w:t>
            </w:r>
          </w:p>
        </w:tc>
        <w:tc>
          <w:tcPr>
            <w:tcW w:type="dxa" w:w="556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color w:val="374151"/>
                <w:sz w:val="20"/>
                <w:szCs w:val="20"/>
              </w:rPr>
              <w:t xml:space="preserve">Timed quiz mode • PDF quiz export • Conversation starters • Expanded subject library (20+) • Collaboration (share notes) • Mobile app (React Native)</w:t>
            </w:r>
          </w:p>
        </w:tc>
      </w:tr>
    </w:tbl>
    <w:p>
      <w:pPr>
        <w:spacing w:before="120" w:after="0"/>
      </w:pPr>
    </w:p>
    <w:p>
      <w:pPr>
        <w:pBdr>
          <w:bottom w:val="single" w:color="E5E7E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10.  OUT OF SCOPE FOR V1</w:t>
            </w:r>
          </w:p>
        </w:tc>
      </w:tr>
    </w:tbl>
    <w:p>
      <w:pPr>
        <w:spacing w:before="120" w:after="0"/>
      </w:pPr>
    </w:p>
    <w:p>
      <w:pPr>
        <w:pStyle w:val="ListParagraph"/>
        <w:numPr>
          <w:ilvl w:val="0"/>
          <w:numId w:val="2"/>
        </w:numPr>
        <w:spacing w:before="40" w:after="40"/>
      </w:pPr>
      <w:r>
        <w:rPr>
          <w:rFonts w:ascii="Arial" w:cs="Arial" w:eastAsia="Arial" w:hAnsi="Arial"/>
          <w:color w:val="374151"/>
          <w:sz w:val="22"/>
          <w:szCs w:val="22"/>
        </w:rPr>
        <w:t xml:space="preserve">Native mobile app (iOS / Android) — web-first; React Native planned for Phase 4.</w:t>
      </w:r>
    </w:p>
    <w:p>
      <w:pPr>
        <w:pStyle w:val="ListParagraph"/>
        <w:numPr>
          <w:ilvl w:val="0"/>
          <w:numId w:val="2"/>
        </w:numPr>
        <w:spacing w:before="40" w:after="40"/>
      </w:pPr>
      <w:r>
        <w:rPr>
          <w:rFonts w:ascii="Arial" w:cs="Arial" w:eastAsia="Arial" w:hAnsi="Arial"/>
          <w:color w:val="374151"/>
          <w:sz w:val="22"/>
          <w:szCs w:val="22"/>
        </w:rPr>
        <w:t xml:space="preserve">Real-time collaboration (shared notes, group study rooms).</w:t>
      </w:r>
    </w:p>
    <w:p>
      <w:pPr>
        <w:pStyle w:val="ListParagraph"/>
        <w:numPr>
          <w:ilvl w:val="0"/>
          <w:numId w:val="2"/>
        </w:numPr>
        <w:spacing w:before="40" w:after="40"/>
      </w:pPr>
      <w:r>
        <w:rPr>
          <w:rFonts w:ascii="Arial" w:cs="Arial" w:eastAsia="Arial" w:hAnsi="Arial"/>
          <w:color w:val="374151"/>
          <w:sz w:val="22"/>
          <w:szCs w:val="22"/>
        </w:rPr>
        <w:t xml:space="preserve">Custom LLM fine-tuning — all subject specialisation is achieved through prompt engineering in v1.</w:t>
      </w:r>
    </w:p>
    <w:p>
      <w:pPr>
        <w:pStyle w:val="ListParagraph"/>
        <w:numPr>
          <w:ilvl w:val="0"/>
          <w:numId w:val="2"/>
        </w:numPr>
        <w:spacing w:before="40" w:after="40"/>
      </w:pPr>
      <w:r>
        <w:rPr>
          <w:rFonts w:ascii="Arial" w:cs="Arial" w:eastAsia="Arial" w:hAnsi="Arial"/>
          <w:color w:val="374151"/>
          <w:sz w:val="22"/>
          <w:szCs w:val="22"/>
        </w:rPr>
        <w:t xml:space="preserve">Institutional/LMS integrations (Canvas, Blackboard, Google Classroom).</w:t>
      </w:r>
    </w:p>
    <w:p>
      <w:pPr>
        <w:pStyle w:val="ListParagraph"/>
        <w:numPr>
          <w:ilvl w:val="0"/>
          <w:numId w:val="2"/>
        </w:numPr>
        <w:spacing w:before="40" w:after="40"/>
      </w:pPr>
      <w:r>
        <w:rPr>
          <w:rFonts w:ascii="Arial" w:cs="Arial" w:eastAsia="Arial" w:hAnsi="Arial"/>
          <w:color w:val="374151"/>
          <w:sz w:val="22"/>
          <w:szCs w:val="22"/>
        </w:rPr>
        <w:t xml:space="preserve">Subscription billing / Stripe integration — free during beta, monetisation in Phase 4.</w:t>
      </w:r>
    </w:p>
    <w:p>
      <w:pPr>
        <w:pStyle w:val="ListParagraph"/>
        <w:numPr>
          <w:ilvl w:val="0"/>
          <w:numId w:val="2"/>
        </w:numPr>
        <w:spacing w:before="40" w:after="40"/>
      </w:pPr>
      <w:r>
        <w:rPr>
          <w:rFonts w:ascii="Arial" w:cs="Arial" w:eastAsia="Arial" w:hAnsi="Arial"/>
          <w:color w:val="374151"/>
          <w:sz w:val="22"/>
          <w:szCs w:val="22"/>
        </w:rPr>
        <w:t xml:space="preserve">Offline mode.</w:t>
      </w:r>
    </w:p>
    <w:p>
      <w:pPr>
        <w:pStyle w:val="ListParagraph"/>
        <w:numPr>
          <w:ilvl w:val="0"/>
          <w:numId w:val="2"/>
        </w:numPr>
        <w:spacing w:before="40" w:after="40"/>
      </w:pPr>
      <w:r>
        <w:rPr>
          <w:rFonts w:ascii="Arial" w:cs="Arial" w:eastAsia="Arial" w:hAnsi="Arial"/>
          <w:color w:val="374151"/>
          <w:sz w:val="22"/>
          <w:szCs w:val="22"/>
        </w:rPr>
        <w:t xml:space="preserve">Image or diagram understanding within uploaded documents (beyond text extraction) — may be added in Phase 3 if Gemini Vision integration proves reliable.</w:t>
      </w:r>
    </w:p>
    <w:p>
      <w:pPr>
        <w:spacing w:before="120" w:after="0"/>
      </w:pPr>
    </w:p>
    <w:p>
      <w:pPr>
        <w:pBdr>
          <w:bottom w:val="single" w:color="E5E7E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11.  RISKS &amp; MITIGATIONS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860"/>
            <w:tcBorders>
              <w:top w:val="single" w:color="E5E7EB" w:sz="1"/>
              <w:left w:val="single" w:color="E5E7EB" w:sz="1"/>
              <w:bottom w:val="single" w:color="E5E7EB" w:sz="1"/>
              <w:right w:val="single" w:color="E5E7E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Gemini API rate limits block heavy users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Implement per-user queuing and daily generation limits; display friendly wait messages.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Poor note quality for highly technical PDFs</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High</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Iterative prompt engineering; user feedback mechanism (thumbs up/down on notes) to track quality.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YouTube captions unavailable for some videos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Detect missing captions and inform user; allow manual transcript paste as fallback.</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AI quiz grading inaccurate for short answers</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97706"/>
                <w:sz w:val="20"/>
                <w:szCs w:val="20"/>
              </w:rPr>
              <w:t xml:space="preserve">Label short-answer grading as 'AI-assisted'; add 'dispute answer' flow for users.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Storage and AI processing costs spike with large files</w:t>
            </w:r>
          </w:p>
        </w:tc>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Medium</w:t>
            </w:r>
          </w:p>
        </w:tc>
        <w:tc>
          <w:tcPr>
            <w:tcW w:type="dxa" w:w="4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D97706"/>
                <w:sz w:val="20"/>
                <w:szCs w:val="20"/>
              </w:rPr>
              <w:t xml:space="preserve">Cap file size at 50MB; use Gemini Files API for processing (avoids storing large processed payloads in Postgres).</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Student data privacy concerns</w:t>
            </w:r>
          </w:p>
        </w:tc>
        <w:tc>
          <w:tcPr>
            <w:tcW w:type="dxa" w:w="15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High</w:t>
            </w:r>
          </w:p>
        </w:tc>
        <w:tc>
          <w:tcPr>
            <w:tcW w:type="dxa" w:w="4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DC2626"/>
                <w:sz w:val="20"/>
                <w:szCs w:val="20"/>
              </w:rPr>
              <w:t xml:space="preserve">No PII in AI prompts; anonymised telemetry only; clear privacy policy; GDPR data deletion endpoint.</w:t>
            </w:r>
          </w:p>
        </w:tc>
      </w:tr>
    </w:tbl>
    <w:p>
      <w:pPr>
        <w:spacing w:before="120" w:after="0"/>
      </w:pPr>
    </w:p>
    <w:p>
      <w:pPr>
        <w:pBdr>
          <w:bottom w:val="single" w:color="E5E7EB"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200"/>
              <w:bottom w:type="dxa" w:w="100"/>
              <w:right w:type="dxa" w:w="200"/>
            </w:tcMar>
          </w:tcPr>
          <w:p>
            <w:r>
              <w:rPr>
                <w:rFonts w:ascii="Arial" w:cs="Arial" w:eastAsia="Arial" w:hAnsi="Arial"/>
                <w:b/>
                <w:bCs/>
                <w:color w:val="1A3C5E"/>
                <w:sz w:val="24"/>
                <w:szCs w:val="24"/>
              </w:rPr>
              <w:t xml:space="preserve">12.  APPENDIX — GLOSSARY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Smart Notes</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AI-generated structured notes produced from user-uploaded course material.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STUDY Chat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 chat interface grounded in the user's uploaded notes/material.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Subject Chat</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 chatbot personalised to a specific academic discipline via system prompt.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Gemini Files API</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Google API for uploading files (PDFs, etc.) directly to Gemini for processing.</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P0 / P1 / P2</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Priority levels: P0 = MVP required, P1 = important for beta, P2 = nice-to-have.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MCQ</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Multiple Choice Question — a question with one correct answer and multiple distractors.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LCP</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Largest Contentful Paint — a Core Web Vital measuring perceived page load speed.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3C5E"/>
                <w:sz w:val="20"/>
                <w:szCs w:val="20"/>
              </w:rPr>
              <w:t xml:space="preserve">KPI</w:t>
            </w:r>
          </w:p>
        </w:tc>
        <w:tc>
          <w:tcPr>
            <w:tcW w:type="dxa" w:w="6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Key Performance Indicator — a measurable metric tied to product success goals.</w:t>
            </w:r>
          </w:p>
        </w:tc>
      </w:tr>
    </w:tbl>
    <w:p>
      <w:pPr>
        <w:spacing w:before="240" w:after="0"/>
      </w:pPr>
    </w:p>
    <w:p>
      <w:pPr>
        <w:pBdr>
          <w:top w:val="single" w:color="E5E7EB" w:sz="4" w:space="4"/>
        </w:pBdr>
        <w:spacing w:before="120" w:after="120"/>
        <w:jc w:val="center"/>
      </w:pPr>
      <w:r>
        <w:rPr>
          <w:rFonts w:ascii="Arial" w:cs="Arial" w:eastAsia="Arial" w:hAnsi="Arial"/>
          <w:i/>
          <w:iCs/>
          <w:color w:val="6B7280"/>
          <w:sz w:val="18"/>
          <w:szCs w:val="18"/>
        </w:rPr>
        <w:t xml:space="preserve">StudyWISE PRD v1.0  ·  Prepared by Product Team  ·  February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pPr>
    <w:r>
      <w:rPr>
        <w:rFonts w:ascii="Arial" w:cs="Arial" w:eastAsia="Arial" w:hAnsi="Arial"/>
        <w:color w:val="6B7280"/>
        <w:sz w:val="18"/>
        <w:szCs w:val="18"/>
      </w:rPr>
      <w:t xml:space="preserve">v1.0  |  Feb 2025</w:t>
    </w:r>
    <w:r>
      <w:rPr>
        <w:sz w:val="18"/>
        <w:szCs w:val="18"/>
      </w:rPr>
      <w:t xml:space="preserve">	</w:t>
    </w:r>
    <w:r>
      <w:rPr>
        <w:rFonts w:ascii="Arial" w:cs="Arial" w:eastAsia="Arial" w:hAnsi="Arial"/>
        <w:color w:val="6B7280"/>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tabs>
        <w:tab w:val="right" w:pos="9026"/>
      </w:tabs>
    </w:pPr>
    <w:r>
      <w:rPr>
        <w:rFonts w:ascii="Arial" w:cs="Arial" w:eastAsia="Arial" w:hAnsi="Arial"/>
        <w:b/>
        <w:bCs/>
        <w:color w:val="1A3C5E"/>
        <w:sz w:val="18"/>
        <w:szCs w:val="18"/>
      </w:rPr>
      <w:t xml:space="preserve">StudyWISE — Product Requirements Document</w:t>
    </w:r>
    <w:r>
      <w:rPr>
        <w:rFonts w:ascii="Arial" w:cs="Arial" w:eastAsia="Arial" w:hAnsi="Arial"/>
        <w:sz w:val="18"/>
        <w:szCs w:val="18"/>
      </w:rPr>
      <w:t xml:space="preserve">	</w:t>
    </w:r>
    <w:r>
      <w:rPr>
        <w:rFonts w:ascii="Arial" w:cs="Arial" w:eastAsia="Arial" w:hAnsi="Arial"/>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2026-02-26T20:11:10.191Z</dcterms:created>
  <dcterms:modified xsi:type="dcterms:W3CDTF">2026-02-26T20:11:10.192Z</dcterms:modified>
</cp:coreProperties>
</file>

<file path=docProps/custom.xml><?xml version="1.0" encoding="utf-8"?>
<Properties xmlns="http://schemas.openxmlformats.org/officeDocument/2006/custom-properties" xmlns:vt="http://schemas.openxmlformats.org/officeDocument/2006/docPropsVTypes"/>
</file>