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2375" w:rsidRDefault="00FE439F" w:rsidP="00D21527">
      <w:pPr>
        <w:pStyle w:val="papertitle"/>
        <w:spacing w:before="160" w:after="320"/>
      </w:pPr>
      <w:r>
        <w:t>Paper Title (</w:t>
      </w:r>
      <w:r w:rsidR="00D21527">
        <w:t xml:space="preserve">24pt, Times New Roman, </w:t>
      </w:r>
      <w:r>
        <w:t>upper</w:t>
      </w:r>
      <w:r w:rsidR="00D21527">
        <w:t xml:space="preserve"> case, line spacing: Before: 8pt, </w:t>
      </w:r>
      <w:r w:rsidR="001F0D66">
        <w:t>after</w:t>
      </w:r>
      <w:r w:rsidR="00D21527">
        <w:t>: 16pt</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14pt, Italic,</w:t>
      </w:r>
      <w:r w:rsidR="00D21527" w:rsidRPr="00D21527">
        <w:rPr>
          <w:i/>
          <w:iCs/>
        </w:rPr>
        <w:t xml:space="preserve">line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rsidR="007079C8" w:rsidRDefault="007079C8" w:rsidP="007079C8">
      <w:pPr>
        <w:pStyle w:val="keywords"/>
        <w:spacing w:after="0"/>
        <w:ind w:firstLine="0"/>
        <w:rPr>
          <w:i/>
          <w:sz w:val="20"/>
          <w:szCs w:val="20"/>
        </w:rPr>
      </w:pPr>
    </w:p>
    <w:p w:rsidR="00692375"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r w:rsidRPr="007079C8">
        <w:rPr>
          <w:rFonts w:eastAsia="Times New Roman"/>
          <w:sz w:val="20"/>
          <w:szCs w:val="20"/>
        </w:rPr>
        <w:t>C</w:t>
      </w:r>
      <w:r w:rsidRPr="007079C8">
        <w:rPr>
          <w:sz w:val="20"/>
          <w:szCs w:val="20"/>
        </w:rPr>
        <w:t>omponent,formatting,style,styling,insert.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A9368B" w:rsidRDefault="00A9368B" w:rsidP="00A9368B">
      <w:pPr>
        <w:pStyle w:val="BodyText"/>
        <w:ind w:firstLine="0"/>
        <w:rPr>
          <w:lang w:eastAsia="en-US"/>
        </w:rPr>
      </w:pP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rsidR="00A9368B" w:rsidRDefault="00A9368B" w:rsidP="00A9368B">
      <w:pPr>
        <w:pStyle w:val="BodyText"/>
        <w:rPr>
          <w:lang w:eastAsia="en-US"/>
        </w:rPr>
      </w:pPr>
    </w:p>
    <w:p w:rsidR="00A9368B" w:rsidRDefault="00A9368B" w:rsidP="00A9368B">
      <w:pPr>
        <w:pStyle w:val="BodyText"/>
        <w:rPr>
          <w:lang w:eastAsia="en-US"/>
        </w:rPr>
      </w:pPr>
    </w:p>
    <w:p w:rsidR="00A9368B" w:rsidRPr="00A9368B" w:rsidRDefault="00A9368B" w:rsidP="00A9368B">
      <w:pPr>
        <w:pStyle w:val="BodyText"/>
        <w:rPr>
          <w:lang w:eastAsia="en-US"/>
        </w:rPr>
      </w:pPr>
    </w:p>
    <w:p w:rsidR="00692375" w:rsidRDefault="007D522D">
      <w:pPr>
        <w:pStyle w:val="BodyText"/>
      </w:pPr>
      <w:r>
        <w:t>AllmanuscriptsmustbeinEnglish.Theseguidelinesincludecompletedescriptionsofthefonts,spacing,andrelatedinformationforproducingyourproceedingsmanuscripts.Pleasefollowthem</w:t>
      </w:r>
      <w:r w:rsidR="00315A5D">
        <w:t>.</w:t>
      </w:r>
    </w:p>
    <w:p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rsidR="00692375" w:rsidRPr="00782518" w:rsidRDefault="007D522D" w:rsidP="00782518">
      <w:pPr>
        <w:pStyle w:val="Heading1"/>
        <w:numPr>
          <w:ilvl w:val="0"/>
          <w:numId w:val="1"/>
        </w:numPr>
        <w:jc w:val="left"/>
        <w:rPr>
          <w:b/>
        </w:rPr>
      </w:pPr>
      <w:r w:rsidRPr="00782518">
        <w:rPr>
          <w:b/>
        </w:rPr>
        <w:t>Type Style and Fonts</w:t>
      </w:r>
    </w:p>
    <w:p w:rsidR="00692375" w:rsidRDefault="007D522D">
      <w:pPr>
        <w:pStyle w:val="BodyText"/>
      </w:pPr>
      <w:r>
        <w:t>WhereverTimesisspecified,TimesRomanorTimesNewRomanmaybeused.Ifneitherisavailableonyourwordprocessor,pleaseusethefontclosestinappearancetoTimes.Avoidusingbit-mappedfonts.TrueType1orOpenTypefontsare</w:t>
      </w:r>
      <w:r>
        <w:rPr>
          <w:rFonts w:eastAsia="Times New Roman"/>
        </w:rPr>
        <w:t xml:space="preserve"> required</w:t>
      </w:r>
      <w:r>
        <w:t>.Pleaseembed</w:t>
      </w:r>
      <w:r>
        <w:rPr>
          <w:rFonts w:eastAsia="Times New Roman"/>
        </w:rPr>
        <w:t xml:space="preserve"> all fonts, in particular </w:t>
      </w:r>
      <w:r>
        <w:t>symbolfonts,aswell,formath,etc.</w:t>
      </w:r>
    </w:p>
    <w:p w:rsidR="00692375" w:rsidRPr="00782518" w:rsidRDefault="007D522D" w:rsidP="00782518">
      <w:pPr>
        <w:pStyle w:val="Heading1"/>
        <w:numPr>
          <w:ilvl w:val="0"/>
          <w:numId w:val="1"/>
        </w:numPr>
        <w:jc w:val="left"/>
        <w:rPr>
          <w:b/>
        </w:rPr>
      </w:pPr>
      <w:r w:rsidRPr="00782518">
        <w:rPr>
          <w:b/>
        </w:rPr>
        <w:t>Ease of Use</w:t>
      </w:r>
    </w:p>
    <w:p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rsidR="00692375" w:rsidRPr="00782518" w:rsidRDefault="007D522D" w:rsidP="00782518">
      <w:pPr>
        <w:pStyle w:val="Heading1"/>
        <w:numPr>
          <w:ilvl w:val="0"/>
          <w:numId w:val="1"/>
        </w:numPr>
        <w:jc w:val="left"/>
        <w:rPr>
          <w:b/>
        </w:rPr>
      </w:pPr>
      <w:r w:rsidRPr="00782518">
        <w:rPr>
          <w:b/>
        </w:rPr>
        <w:lastRenderedPageBreak/>
        <w:t>Prepare Your Paper Before Styling</w:t>
      </w:r>
    </w:p>
    <w:p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r>
        <w:t>Finally,completecontentandorganizationaleditingbeforeformatting.Pleasetakenoteofthefollowingitemswhenproofreadingspellingandgrammar.</w:t>
      </w:r>
    </w:p>
    <w:p w:rsidR="00692375" w:rsidRPr="002C60BB" w:rsidRDefault="007D522D" w:rsidP="007E4755">
      <w:pPr>
        <w:pStyle w:val="Heading2"/>
        <w:tabs>
          <w:tab w:val="left" w:pos="6270"/>
        </w:tabs>
        <w:rPr>
          <w:b/>
        </w:rPr>
      </w:pPr>
      <w:r w:rsidRPr="002C60BB">
        <w:rPr>
          <w:b/>
        </w:rPr>
        <w:t>AbbreviationsandAcronyms(Heading2)</w:t>
      </w:r>
      <w:r w:rsidR="007E4755">
        <w:rPr>
          <w:b/>
        </w:rPr>
        <w:tab/>
      </w:r>
    </w:p>
    <w:p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w:t>
      </w:r>
      <w:r w:rsidRPr="00691748">
        <w:lastRenderedPageBreak/>
        <w:t>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t>3.4.2 Fama-Mcbeth two pass regression</w:t>
      </w:r>
      <w:r w:rsidRPr="00691748">
        <w:rPr>
          <w:b/>
          <w:color w:val="000000"/>
        </w:rPr>
        <w:tab/>
      </w:r>
    </w:p>
    <w:p w:rsidR="00C26B91" w:rsidRPr="00691748" w:rsidRDefault="00C26B91" w:rsidP="00C26B91">
      <w:pPr>
        <w:jc w:val="both"/>
        <w:rPr>
          <w:color w:val="000000"/>
        </w:rPr>
      </w:pPr>
      <w:r w:rsidRPr="00691748">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w:t>
      </w:r>
      <w:r w:rsidRPr="00691748">
        <w:rPr>
          <w:color w:val="000000"/>
        </w:rPr>
        <w:lastRenderedPageBreak/>
        <w:t>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8A36BA"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8A36BA"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8A36BA"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8A36BA"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rsidR="00C26B91" w:rsidRPr="00691748" w:rsidRDefault="00C26B91"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C26B91" w:rsidRPr="00691748" w:rsidRDefault="00C26B91" w:rsidP="00C26B91">
      <w:pPr>
        <w:jc w:val="both"/>
        <w:rPr>
          <w:lang w:val="en-GB"/>
        </w:rPr>
      </w:pPr>
      <w:r w:rsidRPr="00691748">
        <w:lastRenderedPageBreak/>
        <w:t>The second comparison is done using posterior odd radio. The formula for posterior odds is given by Zellner (1979) in favor of model 0 over model 1.</w:t>
      </w:r>
    </w:p>
    <w:p w:rsidR="00C26B91" w:rsidRPr="00691748" w:rsidRDefault="00C26B91" w:rsidP="00C26B91">
      <w:pPr>
        <w:jc w:val="both"/>
      </w:pPr>
      <w:r w:rsidRPr="00691748">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0"/>
        <w:gridCol w:w="1465"/>
        <w:gridCol w:w="1671"/>
        <w:gridCol w:w="1253"/>
        <w:gridCol w:w="1253"/>
        <w:gridCol w:w="1879"/>
        <w:gridCol w:w="1253"/>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Column 6 in table 4.1 shows jarque bera test which is used to checkthe normality of data. The hypotheses of the normal distribution are given;</w:t>
      </w:r>
    </w:p>
    <w:p w:rsidR="00C26B91" w:rsidRPr="00691748" w:rsidRDefault="00C26B91" w:rsidP="00C26B91">
      <w:pPr>
        <w:jc w:val="both"/>
      </w:pPr>
      <w:r w:rsidRPr="00691748">
        <w:t>H</w:t>
      </w:r>
      <w:r w:rsidRPr="00691748">
        <w:rPr>
          <w:vertAlign w:val="subscript"/>
        </w:rPr>
        <w:t xml:space="preserve">0 </w:t>
      </w:r>
      <w:r w:rsidRPr="00691748">
        <w:t>: The data is normally distributed.</w:t>
      </w:r>
    </w:p>
    <w:p w:rsidR="00C26B91" w:rsidRPr="00691748" w:rsidRDefault="00C26B91" w:rsidP="00C26B91">
      <w:pPr>
        <w:jc w:val="both"/>
      </w:pPr>
      <w:r w:rsidRPr="00691748">
        <w:t>H</w:t>
      </w:r>
      <w:r w:rsidRPr="00691748">
        <w:rPr>
          <w:vertAlign w:val="subscript"/>
        </w:rPr>
        <w:t>1 :</w:t>
      </w:r>
      <w:r w:rsidRPr="00691748">
        <w:t>The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r w:rsidRPr="002C60BB">
        <w:rPr>
          <w:b/>
        </w:rPr>
        <w:t>FiguresandTables</w:t>
      </w:r>
    </w:p>
    <w:p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C15795" w:rsidRDefault="00C15795">
      <w:pPr>
        <w:pStyle w:val="tablehead"/>
        <w:rPr>
          <w:smallCaps w:val="0"/>
          <w:spacing w:val="-1"/>
          <w:sz w:val="20"/>
          <w:szCs w:val="20"/>
          <w:lang w:eastAsia="zh-CN"/>
        </w:rPr>
      </w:pPr>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TableColumnHead</w:t>
            </w:r>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lastRenderedPageBreak/>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t>Acknowledgment</w:t>
      </w:r>
    </w:p>
    <w:p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rsidR="007D522D" w:rsidRDefault="007D522D"/>
    <w:sectPr w:rsidR="007D522D" w:rsidSect="002D0803">
      <w:headerReference w:type="default" r:id="rId8"/>
      <w:footerReference w:type="default" r:id="rId9"/>
      <w:type w:val="continuous"/>
      <w:pgSz w:w="11906" w:h="16838"/>
      <w:pgMar w:top="728" w:right="734" w:bottom="1080" w:left="734" w:header="270" w:footer="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944" w:rsidRDefault="001F5944" w:rsidP="003C5B4F">
      <w:r>
        <w:separator/>
      </w:r>
    </w:p>
  </w:endnote>
  <w:endnote w:type="continuationSeparator" w:id="1">
    <w:p w:rsidR="001F5944" w:rsidRDefault="001F5944" w:rsidP="003C5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25" w:type="dxa"/>
      <w:jc w:val="center"/>
      <w:tblBorders>
        <w:top w:val="single" w:sz="12" w:space="0" w:color="auto"/>
        <w:insideH w:val="single" w:sz="4" w:space="0" w:color="auto"/>
        <w:insideV w:val="single" w:sz="4" w:space="0" w:color="auto"/>
      </w:tblBorders>
      <w:tblLayout w:type="fixed"/>
      <w:tblLook w:val="04A0"/>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rsidR="00437460" w:rsidRPr="002D0803" w:rsidRDefault="00437460" w:rsidP="00437460">
    <w:pPr>
      <w:pStyle w:val="Footer"/>
      <w:jc w:val="both"/>
      <w:rPr>
        <w:rFonts w:asciiTheme="majorHAnsi" w:hAnsiTheme="majorHAnsi"/>
        <w:sz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944" w:rsidRDefault="001F5944" w:rsidP="003C5B4F">
      <w:r>
        <w:separator/>
      </w:r>
    </w:p>
  </w:footnote>
  <w:footnote w:type="continuationSeparator" w:id="1">
    <w:p w:rsidR="001F5944" w:rsidRDefault="001F5944" w:rsidP="003C5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rsidR="003C5B4F" w:rsidRPr="00AE4F5D" w:rsidRDefault="003C5B4F" w:rsidP="00AE4F5D">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5602"/>
  </w:hdrShapeDefaults>
  <w:footnotePr>
    <w:footnote w:id="0"/>
    <w:footnote w:id="1"/>
  </w:footnotePr>
  <w:endnotePr>
    <w:endnote w:id="0"/>
    <w:endnote w:id="1"/>
  </w:endnotePr>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F4DA0"/>
    <w:rsid w:val="00315A5D"/>
    <w:rsid w:val="003165B7"/>
    <w:rsid w:val="00324A8C"/>
    <w:rsid w:val="003568B2"/>
    <w:rsid w:val="003659F6"/>
    <w:rsid w:val="0037519A"/>
    <w:rsid w:val="00384A58"/>
    <w:rsid w:val="003867C1"/>
    <w:rsid w:val="003A4DBC"/>
    <w:rsid w:val="003B49B2"/>
    <w:rsid w:val="003C5B4F"/>
    <w:rsid w:val="003E6A12"/>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5DAA"/>
    <w:rsid w:val="006D4C80"/>
    <w:rsid w:val="0070086A"/>
    <w:rsid w:val="007079C8"/>
    <w:rsid w:val="00737E30"/>
    <w:rsid w:val="00744FBA"/>
    <w:rsid w:val="00782518"/>
    <w:rsid w:val="007D452E"/>
    <w:rsid w:val="007D522D"/>
    <w:rsid w:val="007E4755"/>
    <w:rsid w:val="008572F1"/>
    <w:rsid w:val="00860DA1"/>
    <w:rsid w:val="00872542"/>
    <w:rsid w:val="00883331"/>
    <w:rsid w:val="008A36BA"/>
    <w:rsid w:val="008A6539"/>
    <w:rsid w:val="008C48BD"/>
    <w:rsid w:val="008D547A"/>
    <w:rsid w:val="009004D4"/>
    <w:rsid w:val="00905B07"/>
    <w:rsid w:val="00923A61"/>
    <w:rsid w:val="00947495"/>
    <w:rsid w:val="00991FA3"/>
    <w:rsid w:val="009A1037"/>
    <w:rsid w:val="009A4384"/>
    <w:rsid w:val="009E0DB6"/>
    <w:rsid w:val="00A071CD"/>
    <w:rsid w:val="00A1438C"/>
    <w:rsid w:val="00A74A9A"/>
    <w:rsid w:val="00A9368B"/>
    <w:rsid w:val="00A96917"/>
    <w:rsid w:val="00AE4F5D"/>
    <w:rsid w:val="00AE7AD6"/>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52434"/>
    <w:rsid w:val="00D71D91"/>
    <w:rsid w:val="00D836FA"/>
    <w:rsid w:val="00DA1C9C"/>
    <w:rsid w:val="00DD28E4"/>
    <w:rsid w:val="00E12EBA"/>
    <w:rsid w:val="00EB6E6B"/>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Windows User</cp:lastModifiedBy>
  <cp:revision>8</cp:revision>
  <cp:lastPrinted>1900-12-31T18:30:00Z</cp:lastPrinted>
  <dcterms:created xsi:type="dcterms:W3CDTF">2018-06-16T02:44:00Z</dcterms:created>
  <dcterms:modified xsi:type="dcterms:W3CDTF">2018-07-16T05:36:00Z</dcterms:modified>
  <cp:category>IJRAR Research Journal</cp:category>
  <cp:contentStatus>IJRAR Research Journal</cp:contentStatus>
</cp:coreProperties>
</file>