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</w:t>
      </w:r>
      <w:r>
        <w:t xml:space="preserve"> </w:t>
      </w:r>
      <w:r>
        <w:t xml:space="preserve">One-Way</w:t>
      </w:r>
      <w:r>
        <w:t xml:space="preserve"> </w:t>
      </w:r>
      <w:r>
        <w:t xml:space="preserve">Anova</w:t>
      </w:r>
    </w:p>
    <w:p>
      <w:pPr>
        <w:pStyle w:val="Author"/>
      </w:pPr>
      <w:r>
        <w:t xml:space="preserve">Aniket</w:t>
      </w:r>
      <w:r>
        <w:t xml:space="preserve"> </w:t>
      </w:r>
      <w:r>
        <w:t xml:space="preserve">Roy</w:t>
      </w:r>
      <w:r>
        <w:t xml:space="preserve"> </w:t>
      </w:r>
      <w:r>
        <w:t xml:space="preserve">and</w:t>
      </w:r>
      <w:r>
        <w:t xml:space="preserve"> </w:t>
      </w:r>
      <w:r>
        <w:t xml:space="preserve">Krutik</w:t>
      </w:r>
      <w:r>
        <w:t xml:space="preserve"> </w:t>
      </w:r>
      <w:r>
        <w:t xml:space="preserve">Shah</w:t>
      </w:r>
    </w:p>
    <w:p>
      <w:pPr>
        <w:pStyle w:val="Date"/>
      </w:pPr>
      <w:r>
        <w:t xml:space="preserve">01/10/2020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'One-Way(Rp).csv'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CBA CS BDA</w:t>
      </w:r>
      <w:r>
        <w:br/>
      </w:r>
      <w:r>
        <w:rPr>
          <w:rStyle w:val="VerbatimChar"/>
        </w:rPr>
        <w:t xml:space="preserve">## 1   44 55  70</w:t>
      </w:r>
      <w:r>
        <w:br/>
      </w:r>
      <w:r>
        <w:rPr>
          <w:rStyle w:val="VerbatimChar"/>
        </w:rPr>
        <w:t xml:space="preserve">## 2   54 63  75</w:t>
      </w:r>
      <w:r>
        <w:br/>
      </w:r>
      <w:r>
        <w:rPr>
          <w:rStyle w:val="VerbatimChar"/>
        </w:rPr>
        <w:t xml:space="preserve">## 3   78 58  65</w:t>
      </w:r>
      <w:r>
        <w:br/>
      </w:r>
      <w:r>
        <w:rPr>
          <w:rStyle w:val="VerbatimChar"/>
        </w:rPr>
        <w:t xml:space="preserve">## 4   46 45  50</w:t>
      </w:r>
      <w:r>
        <w:br/>
      </w:r>
      <w:r>
        <w:rPr>
          <w:rStyle w:val="VerbatimChar"/>
        </w:rPr>
        <w:t xml:space="preserve">## 5   43 76  73</w:t>
      </w:r>
      <w:r>
        <w:br/>
      </w:r>
      <w:r>
        <w:rPr>
          <w:rStyle w:val="VerbatimChar"/>
        </w:rPr>
        <w:t xml:space="preserve">## 6   50 78  85</w:t>
      </w:r>
      <w:r>
        <w:br/>
      </w:r>
      <w:r>
        <w:rPr>
          <w:rStyle w:val="VerbatimChar"/>
        </w:rPr>
        <w:t xml:space="preserve">## 7   45 48  75</w:t>
      </w:r>
      <w:r>
        <w:br/>
      </w:r>
      <w:r>
        <w:rPr>
          <w:rStyle w:val="VerbatimChar"/>
        </w:rPr>
        <w:t xml:space="preserve">## 8   76 76  65</w:t>
      </w:r>
      <w:r>
        <w:br/>
      </w:r>
      <w:r>
        <w:rPr>
          <w:rStyle w:val="VerbatimChar"/>
        </w:rPr>
        <w:t xml:space="preserve">## 9   58 53  73</w:t>
      </w:r>
      <w:r>
        <w:br/>
      </w:r>
      <w:r>
        <w:rPr>
          <w:rStyle w:val="VerbatimChar"/>
        </w:rPr>
        <w:t xml:space="preserve">## 10  70 76  80</w:t>
      </w:r>
    </w:p>
    <w:p>
      <w:pPr>
        <w:pStyle w:val="Heading2"/>
      </w:pPr>
      <w:bookmarkStart w:id="20" w:name="performing-one-way-anova"/>
      <w:r>
        <w:t xml:space="preserve">Performing One-Way Anova</w:t>
      </w:r>
      <w:bookmarkEnd w:id="20"/>
    </w:p>
    <w:p>
      <w:pPr>
        <w:pStyle w:val="FirstParagraph"/>
      </w:pPr>
      <w:r>
        <w:t xml:space="preserve">One-way ANOVA (Analysis of Variance) is used to examine the differences between means of more than two independent samples. It is used when we have a categorical independent variable (treatment) (with more than two categories) and a normally distributed interval or ratio dependent variable.</w:t>
      </w:r>
    </w:p>
    <w:p>
      <w:pPr>
        <w:pStyle w:val="BodyText"/>
      </w:pPr>
      <w:r>
        <w:t xml:space="preserve">H0:There is no difference between means of all three groups.</w:t>
      </w:r>
    </w:p>
    <w:p>
      <w:pPr>
        <w:pStyle w:val="BodyText"/>
      </w:pPr>
      <w:r>
        <w:t xml:space="preserve">Ha:Difference among maens is significant.</w:t>
      </w:r>
    </w:p>
    <w:p>
      <w:pPr>
        <w:pStyle w:val="Heading2"/>
      </w:pPr>
      <w:bookmarkStart w:id="21" w:name="to-check-normality-of-data"/>
      <w:r>
        <w:t xml:space="preserve">To Check Normality of data</w:t>
      </w:r>
      <w:bookmarkEnd w:id="21"/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CBA)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data1$CBA</w:t>
      </w:r>
      <w:r>
        <w:br/>
      </w:r>
      <w:r>
        <w:rPr>
          <w:rStyle w:val="VerbatimChar"/>
        </w:rPr>
        <w:t xml:space="preserve">## W = 0.8535, p-value = 0.06392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data1$CS</w:t>
      </w:r>
      <w:r>
        <w:br/>
      </w:r>
      <w:r>
        <w:rPr>
          <w:rStyle w:val="VerbatimChar"/>
        </w:rPr>
        <w:t xml:space="preserve">## W = 0.87468, p-value = 0.1133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BDA)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data1$BDA</w:t>
      </w:r>
      <w:r>
        <w:br/>
      </w:r>
      <w:r>
        <w:rPr>
          <w:rStyle w:val="VerbatimChar"/>
        </w:rPr>
        <w:t xml:space="preserve">## W = 0.92825, p-value = 0.4309</w:t>
      </w:r>
    </w:p>
    <w:p>
      <w:pPr>
        <w:pStyle w:val="FirstParagraph"/>
      </w:pPr>
      <w:r>
        <w:rPr>
          <w:b/>
        </w:rPr>
        <w:t xml:space="preserve">As we can see that p-value of CBA,CS and BDA is as follows 0.06392,0.1133 and 0.4309.From this value we can say that all values are more than 0.05 so here We accept NULL Hypothesis.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CBA)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CBA, </w:t>
      </w:r>
      <w:r>
        <w:rPr>
          <w:rStyle w:val="DataTypeTok"/>
        </w:rPr>
        <w:t xml:space="preserve">distribution=</w:t>
      </w:r>
      <w:r>
        <w:rPr>
          <w:rStyle w:val="NormalTok"/>
        </w:rPr>
        <w:t xml:space="preserve">qnorm)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162121035-Krutik-Shah-Practical-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CS, </w:t>
      </w:r>
      <w:r>
        <w:rPr>
          <w:rStyle w:val="DataTypeTok"/>
        </w:rPr>
        <w:t xml:space="preserve">distribution=</w:t>
      </w:r>
      <w:r>
        <w:rPr>
          <w:rStyle w:val="NormalTok"/>
        </w:rPr>
        <w:t xml:space="preserve">qnorm)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162121035-Krutik-Shah-Practical-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BDA)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BDA, </w:t>
      </w:r>
      <w:r>
        <w:rPr>
          <w:rStyle w:val="DataTypeTok"/>
        </w:rPr>
        <w:t xml:space="preserve">distribution=</w:t>
      </w:r>
      <w:r>
        <w:rPr>
          <w:rStyle w:val="NormalTok"/>
        </w:rPr>
        <w:t xml:space="preserve">qnorm)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162121035-Krutik-Shah-Practical-7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esting-homogeneity-of-variances"/>
      <w:r>
        <w:t xml:space="preserve">Testing Homogeneity of Variances</w:t>
      </w:r>
      <w:bookmarkEnd w:id="25"/>
    </w:p>
    <w:p>
      <w:pPr>
        <w:pStyle w:val="FirstParagraph"/>
      </w:pPr>
      <w:r>
        <w:rPr>
          <w:b/>
        </w:rPr>
        <w:t xml:space="preserve">Bartlett’s test is used to test if k samples have equal variances. Equal variances across samples is called homogeneity of variances.Before applying ANOVA we have to check the assumption about the homogeneity of variances.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CBA,data1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CS,data1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BDA)</w:t>
      </w:r>
      <w:r>
        <w:br/>
      </w:r>
      <w:r>
        <w:rPr>
          <w:rStyle w:val="NormalTok"/>
        </w:rPr>
        <w:t xml:space="preserve">res.var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bartlett.test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CBA,data1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CS,data1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BDA))</w:t>
      </w:r>
      <w:r>
        <w:br/>
      </w:r>
      <w:r>
        <w:rPr>
          <w:rStyle w:val="NormalTok"/>
        </w:rPr>
        <w:t xml:space="preserve">res.var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list(data1$CBA, data1$CS, data1$BDA)</w:t>
      </w:r>
      <w:r>
        <w:br/>
      </w:r>
      <w:r>
        <w:rPr>
          <w:rStyle w:val="VerbatimChar"/>
        </w:rPr>
        <w:t xml:space="preserve">## Bartlett's K-squared = 1.082, df = 2, p-value = 0.5822</w:t>
      </w:r>
    </w:p>
    <w:p>
      <w:pPr>
        <w:pStyle w:val="FirstParagraph"/>
      </w:pPr>
      <w:r>
        <w:t xml:space="preserve">As p value is greater than 0.05 .We fail to reject the null hypothesis H0 at 5%</w:t>
      </w:r>
      <w:r>
        <w:t xml:space="preserve"> </w:t>
      </w:r>
      <w:r>
        <w:t xml:space="preserve">level of significance. We conclude that the variances are equal across samples.</w:t>
      </w:r>
    </w:p>
    <w:p>
      <w:pPr>
        <w:pStyle w:val="BodyText"/>
      </w:pPr>
      <w:r>
        <w:t xml:space="preserve">Homogeneity of variance is an assumption underlying both t tests and F tests (analyses of variance, ANOVAs) in which the population variances (i.e., the distribution, or</w:t>
      </w:r>
      <w:r>
        <w:t xml:space="preserve"> </w:t>
      </w:r>
      <w:r>
        <w:t xml:space="preserve">“</w:t>
      </w:r>
      <w:r>
        <w:t xml:space="preserve">spread,</w:t>
      </w:r>
      <w:r>
        <w:t xml:space="preserve">”</w:t>
      </w:r>
      <w:r>
        <w:t xml:space="preserve"> </w:t>
      </w:r>
      <w:r>
        <w:t xml:space="preserve">of scores around the mean) of two or more samples are considered equal.</w:t>
      </w:r>
    </w:p>
    <w:p>
      <w:pPr>
        <w:pStyle w:val="Heading2"/>
      </w:pPr>
      <w:bookmarkStart w:id="26" w:name="one-way-anova"/>
      <w:r>
        <w:t xml:space="preserve">One Way Anova</w:t>
      </w:r>
      <w:bookmarkEnd w:id="26"/>
    </w:p>
    <w:p>
      <w:pPr>
        <w:pStyle w:val="SourceCode"/>
      </w:pPr>
      <w:r>
        <w:rPr>
          <w:rStyle w:val="NormalTok"/>
        </w:rPr>
        <w:t xml:space="preserve">st_result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oneway.test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st_result)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values and ind</w:t>
      </w:r>
      <w:r>
        <w:br/>
      </w:r>
      <w:r>
        <w:rPr>
          <w:rStyle w:val="VerbatimChar"/>
        </w:rPr>
        <w:t xml:space="preserve">## F = 4.0126, num df = 2.000, denom df = 17.547, p-value = 0.03673</w:t>
      </w:r>
    </w:p>
    <w:p>
      <w:pPr>
        <w:pStyle w:val="FirstParagraph"/>
      </w:pPr>
      <w:r>
        <w:t xml:space="preserve">Since p-value which 0.03673 is very less than 0.05 we Accept the Null Hypothesis.</w:t>
      </w:r>
    </w:p>
    <w:p>
      <w:pPr>
        <w:pStyle w:val="Heading2"/>
      </w:pPr>
      <w:bookmarkStart w:id="27" w:name="pair-wise-comparison"/>
      <w:r>
        <w:t xml:space="preserve">Pair-wise Comparison</w:t>
      </w:r>
      <w:bookmarkEnd w:id="27"/>
    </w:p>
    <w:p>
      <w:pPr>
        <w:pStyle w:val="SourceCode"/>
      </w:pPr>
      <w:r>
        <w:rPr>
          <w:rStyle w:val="NormalTok"/>
        </w:rPr>
        <w:t xml:space="preserve">res.anova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st_result)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(res.anova)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ind          2   1086   543.2   3.707 0.0378 *</w:t>
      </w:r>
      <w:r>
        <w:br/>
      </w:r>
      <w:r>
        <w:rPr>
          <w:rStyle w:val="VerbatimChar"/>
        </w:rPr>
        <w:t xml:space="preserve">## Residuals   27   3957   146.6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(res.anova)</w:t>
      </w:r>
      <w:r>
        <w:br/>
      </w:r>
      <w:r>
        <w:rPr>
          <w:rStyle w:val="NormalTok"/>
        </w:rPr>
        <w:t xml:space="preserve">TK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values ~ ind, data = st_result)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$ind</w:t>
      </w:r>
      <w:r>
        <w:br/>
      </w:r>
      <w:r>
        <w:rPr>
          <w:rStyle w:val="VerbatimChar"/>
        </w:rPr>
        <w:t xml:space="preserve">##                     diff       lwr      upr     p adj</w:t>
      </w:r>
      <w:r>
        <w:br/>
      </w:r>
      <w:r>
        <w:rPr>
          <w:rStyle w:val="VerbatimChar"/>
        </w:rPr>
        <w:t xml:space="preserve">## data1.CS-data1.CBA   6.4 -7.023333 19.82333 0.4737245</w:t>
      </w:r>
      <w:r>
        <w:br/>
      </w:r>
      <w:r>
        <w:rPr>
          <w:rStyle w:val="VerbatimChar"/>
        </w:rPr>
        <w:t xml:space="preserve">## data1.BDA-data1.CBA 14.7  1.276667 28.12333 0.0297128</w:t>
      </w:r>
      <w:r>
        <w:br/>
      </w:r>
      <w:r>
        <w:rPr>
          <w:rStyle w:val="VerbatimChar"/>
        </w:rPr>
        <w:t xml:space="preserve">## data1.BDA-data1.CS   8.3 -5.123333 21.72333 0.2917773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162121035-Krutik-Shah-Practical-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linear-model"/>
      <w:r>
        <w:t xml:space="preserve">Linear Model</w:t>
      </w:r>
      <w:bookmarkEnd w:id="29"/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st_result)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values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ind        2 1086.5  543.23  3.7068 0.03781 *</w:t>
      </w:r>
      <w:r>
        <w:br/>
      </w:r>
      <w:r>
        <w:rPr>
          <w:rStyle w:val="VerbatimChar"/>
        </w:rPr>
        <w:t xml:space="preserve">## Residuals 27 3956.9  146.55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(model1))</w:t>
      </w:r>
      <w:r>
        <w:br/>
      </w:r>
      <w:r>
        <w:rPr>
          <w:rStyle w:val="NormalTok"/>
        </w:rPr>
        <w:t xml:space="preserve">tk1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model1)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$ind</w:t>
      </w:r>
      <w:r>
        <w:br/>
      </w:r>
      <w:r>
        <w:rPr>
          <w:rStyle w:val="VerbatimChar"/>
        </w:rPr>
        <w:t xml:space="preserve">##                     diff       lwr      upr     p adj</w:t>
      </w:r>
      <w:r>
        <w:br/>
      </w:r>
      <w:r>
        <w:rPr>
          <w:rStyle w:val="VerbatimChar"/>
        </w:rPr>
        <w:t xml:space="preserve">## data1.CS-data1.CBA   6.4 -7.023333 19.82333 0.4737245</w:t>
      </w:r>
      <w:r>
        <w:br/>
      </w:r>
      <w:r>
        <w:rPr>
          <w:rStyle w:val="VerbatimChar"/>
        </w:rPr>
        <w:t xml:space="preserve">## data1.BDA-data1.CBA 14.7  1.276667 28.12333 0.0297128</w:t>
      </w:r>
      <w:r>
        <w:br/>
      </w:r>
      <w:r>
        <w:rPr>
          <w:rStyle w:val="VerbatimChar"/>
        </w:rPr>
        <w:t xml:space="preserve">## data1.BDA-data1.CS   8.3 -5.123333 21.72333 0.2917773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(tk1)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162121035-Krutik-Shah-Practical-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 One-Way Anova</dc:title>
  <dc:creator>Aniket Roy and Krutik Shah</dc:creator>
  <cp:keywords/>
  <dcterms:created xsi:type="dcterms:W3CDTF">2021-05-28T18:28:41Z</dcterms:created>
  <dcterms:modified xsi:type="dcterms:W3CDTF">2021-05-28T18:28:41Z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01/10/2020</vt:lpwstr>
  </property>
  <property fmtid="{D5CDD505-2E9C-101B-9397-08002B2CF9AE}" pid="3" name="output">
    <vt:lpwstr/>
  </property>
</Properties>
</file>