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Suspicious Browser Extension Identification Report</w:t>
      </w:r>
    </w:p>
    <w:p>
      <w:pPr>
        <w:pStyle w:val="Heading1"/>
        <w:rPr/>
      </w:pPr>
      <w:r>
        <w:rPr/>
        <w:t>1. Installed Extensions Reviewed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Extension Name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Developer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Permissions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Notes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Proton VPN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Proton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Change data on all sites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Trusted, useful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FoxyProxy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Unknown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Change data on all sites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Removed – suspicious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Dark Reader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Alexander Shutov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Modify appearance, safe permissions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Kept – useful &amp; safe</w:t>
            </w:r>
          </w:p>
        </w:tc>
      </w:tr>
    </w:tbl>
    <w:p>
      <w:pPr>
        <w:pStyle w:val="Heading1"/>
        <w:rPr/>
      </w:pPr>
      <w:r>
        <w:rPr/>
        <w:t>2. Removed Extensions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Extension Name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Reason for Removal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FoxyProxy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Unknown source, excessive permissions</w:t>
            </w:r>
          </w:p>
        </w:tc>
      </w:tr>
    </w:tbl>
    <w:p>
      <w:pPr>
        <w:pStyle w:val="Heading1"/>
        <w:rPr/>
      </w:pPr>
      <w:r>
        <w:rPr/>
        <w:t>3. Summary &amp; Learning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Reviewed all installed browser extensions.</w:t>
        <w:br/>
        <w:t>- Removed 1 suspicious extension.</w:t>
        <w:br/>
        <w:t>- Noted how malicious extensions can impact user privacy and security.</w:t>
        <w:br/>
        <w:t>- Learned that extensions should be from known developers and have minimal required permissions.</w:t>
        <w:br/>
        <w:t>- Improved browser performance by cleaning up unused or untrusted add-ons.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LibreOffice/24.2.7.2$Linux_X86_64 LibreOffice_project/420$Build-2</Application>
  <AppVersion>15.0000</AppVersion>
  <Pages>1</Pages>
  <Words>108</Words>
  <Characters>672</Characters>
  <CharactersWithSpaces>757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2025-07-03T21:47:17Z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