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997E9" w14:textId="2569A217" w:rsidR="536E66B5" w:rsidRDefault="536E66B5" w:rsidP="536E66B5">
      <w:pPr>
        <w:jc w:val="center"/>
      </w:pPr>
      <w:r w:rsidRPr="536E66B5">
        <w:rPr>
          <w:rFonts w:ascii="Times New Roman" w:eastAsia="Times New Roman" w:hAnsi="Times New Roman" w:cs="Times New Roman"/>
          <w:b/>
          <w:bCs/>
          <w:color w:val="000000" w:themeColor="text1"/>
          <w:sz w:val="32"/>
          <w:szCs w:val="32"/>
        </w:rPr>
        <w:t>ENPM663: RWA-1</w:t>
      </w:r>
      <w:r>
        <w:br/>
      </w:r>
      <w:r w:rsidRPr="536E66B5">
        <w:rPr>
          <w:rFonts w:ascii="Times New Roman" w:eastAsia="Times New Roman" w:hAnsi="Times New Roman" w:cs="Times New Roman"/>
          <w:b/>
          <w:bCs/>
          <w:color w:val="000000" w:themeColor="text1"/>
          <w:sz w:val="32"/>
          <w:szCs w:val="32"/>
        </w:rPr>
        <w:t>University of Maryland, College Park</w:t>
      </w:r>
    </w:p>
    <w:p w14:paraId="2DF97511" w14:textId="2E0E2A29" w:rsidR="536E66B5" w:rsidRDefault="536E66B5" w:rsidP="536E66B5">
      <w:pPr>
        <w:jc w:val="center"/>
        <w:rPr>
          <w:rFonts w:ascii="Times New Roman" w:eastAsia="Times New Roman" w:hAnsi="Times New Roman" w:cs="Times New Roman"/>
          <w:b/>
          <w:bCs/>
          <w:color w:val="000000" w:themeColor="text1"/>
          <w:sz w:val="32"/>
          <w:szCs w:val="32"/>
        </w:rPr>
      </w:pPr>
    </w:p>
    <w:p w14:paraId="43654C9E" w14:textId="27D590B7" w:rsidR="536E66B5" w:rsidRDefault="536E66B5" w:rsidP="536E66B5">
      <w:pPr>
        <w:jc w:val="center"/>
      </w:pPr>
      <w:r>
        <w:rPr>
          <w:noProof/>
        </w:rPr>
        <w:drawing>
          <wp:inline distT="0" distB="0" distL="0" distR="0" wp14:anchorId="7045A508" wp14:editId="7519DEF3">
            <wp:extent cx="3267075" cy="3886200"/>
            <wp:effectExtent l="0" t="0" r="0" b="0"/>
            <wp:docPr id="934434242" name="Picture 934434242" descr="Malik, Wase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267075" cy="3886200"/>
                    </a:xfrm>
                    <a:prstGeom prst="rect">
                      <a:avLst/>
                    </a:prstGeom>
                  </pic:spPr>
                </pic:pic>
              </a:graphicData>
            </a:graphic>
          </wp:inline>
        </w:drawing>
      </w:r>
    </w:p>
    <w:p w14:paraId="2B2B2633" w14:textId="34897FE9" w:rsidR="536E66B5" w:rsidRDefault="536E66B5" w:rsidP="536E66B5">
      <w:pPr>
        <w:jc w:val="center"/>
        <w:rPr>
          <w:b/>
          <w:bCs/>
        </w:rPr>
      </w:pPr>
    </w:p>
    <w:p w14:paraId="650967BE" w14:textId="0F7ACFF6" w:rsidR="536E66B5" w:rsidRDefault="536E66B5" w:rsidP="536E66B5">
      <w:pPr>
        <w:spacing w:after="0"/>
        <w:jc w:val="center"/>
        <w:rPr>
          <w:rFonts w:ascii="Calibri" w:eastAsia="Calibri" w:hAnsi="Calibri" w:cs="Calibri"/>
          <w:b/>
          <w:bCs/>
          <w:color w:val="000000" w:themeColor="text1"/>
          <w:sz w:val="24"/>
          <w:szCs w:val="24"/>
        </w:rPr>
      </w:pPr>
      <w:r w:rsidRPr="536E66B5">
        <w:rPr>
          <w:rFonts w:ascii="Calibri" w:eastAsia="Calibri" w:hAnsi="Calibri" w:cs="Calibri"/>
          <w:b/>
          <w:bCs/>
          <w:color w:val="000000" w:themeColor="text1"/>
          <w:sz w:val="24"/>
          <w:szCs w:val="24"/>
        </w:rPr>
        <w:t>Team members:</w:t>
      </w:r>
    </w:p>
    <w:p w14:paraId="6C3115AB" w14:textId="4A8EC8B3" w:rsidR="536E66B5" w:rsidRDefault="536E66B5" w:rsidP="536E66B5">
      <w:pPr>
        <w:spacing w:after="0"/>
        <w:jc w:val="center"/>
        <w:rPr>
          <w:rFonts w:ascii="Calibri" w:eastAsia="Calibri" w:hAnsi="Calibri" w:cs="Calibri"/>
          <w:color w:val="000000" w:themeColor="text1"/>
          <w:sz w:val="24"/>
          <w:szCs w:val="24"/>
        </w:rPr>
      </w:pPr>
    </w:p>
    <w:p w14:paraId="5A713631" w14:textId="5CA746BB" w:rsidR="536E66B5" w:rsidRDefault="0012022F" w:rsidP="667D2766">
      <w:pPr>
        <w:spacing w:after="0"/>
        <w:jc w:val="center"/>
        <w:rPr>
          <w:rFonts w:ascii="Calibri" w:eastAsia="Calibri" w:hAnsi="Calibri" w:cs="Calibri"/>
          <w:color w:val="000000" w:themeColor="text1"/>
          <w:sz w:val="24"/>
          <w:szCs w:val="24"/>
        </w:rPr>
      </w:pPr>
      <w:hyperlink r:id="rId8">
        <w:r w:rsidR="667D2766" w:rsidRPr="667D2766">
          <w:rPr>
            <w:rFonts w:ascii="Calibri" w:eastAsia="Calibri" w:hAnsi="Calibri" w:cs="Calibri"/>
            <w:color w:val="000000" w:themeColor="text1"/>
            <w:sz w:val="24"/>
            <w:szCs w:val="24"/>
          </w:rPr>
          <w:t>Anirudh Krishnan Komaralingam</w:t>
        </w:r>
      </w:hyperlink>
      <w:r w:rsidR="667D2766" w:rsidRPr="667D2766">
        <w:rPr>
          <w:rFonts w:ascii="Calibri" w:eastAsia="Calibri" w:hAnsi="Calibri" w:cs="Calibri"/>
          <w:color w:val="000000" w:themeColor="text1"/>
          <w:sz w:val="24"/>
          <w:szCs w:val="24"/>
        </w:rPr>
        <w:t xml:space="preserve"> (</w:t>
      </w:r>
      <w:r w:rsidR="667D2766" w:rsidRPr="667D2766">
        <w:rPr>
          <w:rFonts w:ascii="Calibri" w:eastAsia="Calibri" w:hAnsi="Calibri" w:cs="Calibri"/>
          <w:color w:val="1D1C1D"/>
        </w:rPr>
        <w:t>117446432</w:t>
      </w:r>
      <w:r w:rsidR="667D2766" w:rsidRPr="667D2766">
        <w:rPr>
          <w:rFonts w:ascii="Calibri" w:eastAsia="Calibri" w:hAnsi="Calibri" w:cs="Calibri"/>
          <w:color w:val="000000" w:themeColor="text1"/>
          <w:sz w:val="24"/>
          <w:szCs w:val="24"/>
        </w:rPr>
        <w:t>)</w:t>
      </w:r>
    </w:p>
    <w:p w14:paraId="7B32F826" w14:textId="0B30A76D" w:rsidR="536E66B5" w:rsidRDefault="0012022F" w:rsidP="536E66B5">
      <w:pPr>
        <w:spacing w:after="0"/>
        <w:jc w:val="center"/>
        <w:rPr>
          <w:rFonts w:ascii="Calibri" w:eastAsia="Calibri" w:hAnsi="Calibri" w:cs="Calibri"/>
          <w:color w:val="000000" w:themeColor="text1"/>
          <w:sz w:val="24"/>
          <w:szCs w:val="24"/>
        </w:rPr>
      </w:pPr>
      <w:hyperlink r:id="rId9">
        <w:r w:rsidR="536E66B5" w:rsidRPr="536E66B5">
          <w:rPr>
            <w:rFonts w:ascii="Calibri" w:eastAsia="Calibri" w:hAnsi="Calibri" w:cs="Calibri"/>
            <w:color w:val="000000" w:themeColor="text1"/>
            <w:sz w:val="24"/>
            <w:szCs w:val="24"/>
          </w:rPr>
          <w:t>Jayesh Jayashankar</w:t>
        </w:r>
      </w:hyperlink>
      <w:r w:rsidR="536E66B5" w:rsidRPr="536E66B5">
        <w:rPr>
          <w:rFonts w:ascii="Calibri" w:eastAsia="Calibri" w:hAnsi="Calibri" w:cs="Calibri"/>
          <w:color w:val="000000" w:themeColor="text1"/>
          <w:sz w:val="24"/>
          <w:szCs w:val="24"/>
        </w:rPr>
        <w:t xml:space="preserve"> (117450101)</w:t>
      </w:r>
    </w:p>
    <w:p w14:paraId="5A3E3A76" w14:textId="3A3D5F23" w:rsidR="536E66B5" w:rsidRDefault="0012022F" w:rsidP="667D2766">
      <w:pPr>
        <w:spacing w:after="0"/>
        <w:jc w:val="center"/>
        <w:rPr>
          <w:rFonts w:ascii="Calibri" w:eastAsia="Calibri" w:hAnsi="Calibri" w:cs="Calibri"/>
          <w:color w:val="000000" w:themeColor="text1"/>
          <w:sz w:val="24"/>
          <w:szCs w:val="24"/>
        </w:rPr>
      </w:pPr>
      <w:hyperlink r:id="rId10">
        <w:r w:rsidR="667D2766" w:rsidRPr="667D2766">
          <w:rPr>
            <w:rFonts w:ascii="Calibri" w:eastAsia="Calibri" w:hAnsi="Calibri" w:cs="Calibri"/>
            <w:color w:val="000000" w:themeColor="text1"/>
            <w:sz w:val="24"/>
            <w:szCs w:val="24"/>
          </w:rPr>
          <w:t>Kartikeya Mishra</w:t>
        </w:r>
      </w:hyperlink>
      <w:r w:rsidR="667D2766" w:rsidRPr="667D2766">
        <w:rPr>
          <w:rFonts w:ascii="Calibri" w:eastAsia="Calibri" w:hAnsi="Calibri" w:cs="Calibri"/>
          <w:color w:val="000000" w:themeColor="text1"/>
          <w:sz w:val="24"/>
          <w:szCs w:val="24"/>
        </w:rPr>
        <w:t xml:space="preserve"> (</w:t>
      </w:r>
      <w:r w:rsidR="667D2766" w:rsidRPr="667D2766">
        <w:rPr>
          <w:rFonts w:ascii="Calibri" w:eastAsia="Calibri" w:hAnsi="Calibri" w:cs="Calibri"/>
          <w:color w:val="1D1C1D"/>
        </w:rPr>
        <w:t>118106755</w:t>
      </w:r>
      <w:r w:rsidR="667D2766" w:rsidRPr="667D2766">
        <w:rPr>
          <w:rFonts w:ascii="Calibri" w:eastAsia="Calibri" w:hAnsi="Calibri" w:cs="Calibri"/>
          <w:color w:val="000000" w:themeColor="text1"/>
          <w:sz w:val="24"/>
          <w:szCs w:val="24"/>
        </w:rPr>
        <w:t>)</w:t>
      </w:r>
    </w:p>
    <w:p w14:paraId="1D125851" w14:textId="60702194" w:rsidR="536E66B5" w:rsidRDefault="667D2766" w:rsidP="667D2766">
      <w:pPr>
        <w:spacing w:after="0"/>
        <w:jc w:val="center"/>
        <w:rPr>
          <w:rFonts w:ascii="Calibri" w:eastAsia="Calibri" w:hAnsi="Calibri" w:cs="Calibri"/>
          <w:color w:val="000000" w:themeColor="text1"/>
          <w:sz w:val="24"/>
          <w:szCs w:val="24"/>
        </w:rPr>
      </w:pPr>
      <w:r w:rsidRPr="667D2766">
        <w:rPr>
          <w:rFonts w:ascii="Calibri" w:eastAsia="Calibri" w:hAnsi="Calibri" w:cs="Calibri"/>
          <w:color w:val="000000" w:themeColor="text1"/>
          <w:sz w:val="24"/>
          <w:szCs w:val="24"/>
        </w:rPr>
        <w:t>Neha Saini (</w:t>
      </w:r>
      <w:r w:rsidRPr="667D2766">
        <w:rPr>
          <w:rFonts w:ascii="Calibri" w:eastAsia="Calibri" w:hAnsi="Calibri" w:cs="Calibri"/>
          <w:color w:val="1D1C1D"/>
        </w:rPr>
        <w:t>117556292</w:t>
      </w:r>
      <w:r w:rsidRPr="667D2766">
        <w:rPr>
          <w:rFonts w:ascii="Calibri" w:eastAsia="Calibri" w:hAnsi="Calibri" w:cs="Calibri"/>
          <w:color w:val="000000" w:themeColor="text1"/>
          <w:sz w:val="24"/>
          <w:szCs w:val="24"/>
        </w:rPr>
        <w:t>)</w:t>
      </w:r>
    </w:p>
    <w:p w14:paraId="06F50701" w14:textId="52A19E06" w:rsidR="536E66B5" w:rsidRDefault="536E66B5" w:rsidP="536E66B5">
      <w:pPr>
        <w:spacing w:after="0"/>
        <w:jc w:val="center"/>
        <w:rPr>
          <w:rFonts w:ascii="Times New Roman" w:eastAsia="Times New Roman" w:hAnsi="Times New Roman" w:cs="Times New Roman"/>
          <w:sz w:val="24"/>
          <w:szCs w:val="24"/>
        </w:rPr>
      </w:pPr>
    </w:p>
    <w:p w14:paraId="1E600A36" w14:textId="008B2B0F" w:rsidR="536E66B5" w:rsidRDefault="29FE23C9" w:rsidP="536E66B5">
      <w:pPr>
        <w:spacing w:after="0"/>
        <w:jc w:val="center"/>
        <w:rPr>
          <w:rFonts w:ascii="Calibri" w:eastAsia="Calibri" w:hAnsi="Calibri" w:cs="Calibri"/>
          <w:color w:val="000000" w:themeColor="text1"/>
          <w:sz w:val="24"/>
          <w:szCs w:val="24"/>
        </w:rPr>
      </w:pPr>
      <w:r w:rsidRPr="29FE23C9">
        <w:rPr>
          <w:rFonts w:ascii="Calibri" w:eastAsia="Calibri" w:hAnsi="Calibri" w:cs="Calibri"/>
          <w:b/>
          <w:bCs/>
          <w:color w:val="000000" w:themeColor="text1"/>
          <w:sz w:val="24"/>
          <w:szCs w:val="24"/>
        </w:rPr>
        <w:t>Professors</w:t>
      </w:r>
      <w:r w:rsidRPr="29FE23C9">
        <w:rPr>
          <w:rFonts w:ascii="Calibri" w:eastAsia="Calibri" w:hAnsi="Calibri" w:cs="Calibri"/>
          <w:color w:val="000000" w:themeColor="text1"/>
          <w:sz w:val="24"/>
          <w:szCs w:val="24"/>
        </w:rPr>
        <w:t>:</w:t>
      </w:r>
    </w:p>
    <w:p w14:paraId="13069CAC" w14:textId="7749F271" w:rsidR="29FE23C9" w:rsidRDefault="29FE23C9" w:rsidP="29FE23C9">
      <w:pPr>
        <w:spacing w:after="0"/>
        <w:rPr>
          <w:rFonts w:ascii="Calibri" w:eastAsia="Calibri" w:hAnsi="Calibri" w:cs="Calibri"/>
          <w:color w:val="000000" w:themeColor="text1"/>
          <w:sz w:val="24"/>
          <w:szCs w:val="24"/>
        </w:rPr>
      </w:pPr>
    </w:p>
    <w:p w14:paraId="691BC674" w14:textId="0273A6FE" w:rsidR="536E66B5" w:rsidRDefault="29FE23C9" w:rsidP="29FE23C9">
      <w:pPr>
        <w:spacing w:after="0"/>
        <w:jc w:val="center"/>
        <w:rPr>
          <w:color w:val="000000" w:themeColor="text1"/>
        </w:rPr>
      </w:pPr>
      <w:r w:rsidRPr="29FE23C9">
        <w:rPr>
          <w:rFonts w:ascii="Calibri" w:eastAsia="Calibri" w:hAnsi="Calibri" w:cs="Calibri"/>
          <w:color w:val="000000" w:themeColor="text1"/>
          <w:sz w:val="24"/>
          <w:szCs w:val="24"/>
        </w:rPr>
        <w:t xml:space="preserve">Dr. </w:t>
      </w:r>
      <w:hyperlink r:id="rId11">
        <w:r w:rsidRPr="29FE23C9">
          <w:rPr>
            <w:rStyle w:val="Hyperlink"/>
            <w:rFonts w:ascii="Calibri" w:eastAsia="Calibri" w:hAnsi="Calibri" w:cs="Calibri"/>
            <w:color w:val="000000" w:themeColor="text1"/>
            <w:sz w:val="24"/>
            <w:szCs w:val="24"/>
            <w:u w:val="none"/>
          </w:rPr>
          <w:t>Craig Schlenoff</w:t>
        </w:r>
      </w:hyperlink>
    </w:p>
    <w:p w14:paraId="13567E55" w14:textId="2FF78F42" w:rsidR="536E66B5" w:rsidRDefault="29FE23C9" w:rsidP="29FE23C9">
      <w:pPr>
        <w:spacing w:after="0"/>
        <w:jc w:val="center"/>
        <w:rPr>
          <w:rFonts w:ascii="Calibri" w:eastAsia="Calibri" w:hAnsi="Calibri" w:cs="Calibri"/>
          <w:color w:val="000000" w:themeColor="text1"/>
          <w:sz w:val="24"/>
          <w:szCs w:val="24"/>
        </w:rPr>
      </w:pPr>
      <w:r w:rsidRPr="29FE23C9">
        <w:rPr>
          <w:rFonts w:ascii="Calibri" w:eastAsia="Calibri" w:hAnsi="Calibri" w:cs="Calibri"/>
          <w:color w:val="000000" w:themeColor="text1"/>
          <w:sz w:val="24"/>
          <w:szCs w:val="24"/>
        </w:rPr>
        <w:t xml:space="preserve">Dr. </w:t>
      </w:r>
      <w:hyperlink r:id="rId12">
        <w:r w:rsidRPr="29FE23C9">
          <w:rPr>
            <w:rStyle w:val="Hyperlink"/>
            <w:rFonts w:ascii="Calibri" w:eastAsia="Calibri" w:hAnsi="Calibri" w:cs="Calibri"/>
            <w:color w:val="000000" w:themeColor="text1"/>
            <w:sz w:val="24"/>
            <w:szCs w:val="24"/>
            <w:u w:val="none"/>
          </w:rPr>
          <w:t>Zeid Kootbally</w:t>
        </w:r>
        <w:r w:rsidR="536E66B5">
          <w:br/>
        </w:r>
      </w:hyperlink>
    </w:p>
    <w:p w14:paraId="1ECB2741" w14:textId="18F99617" w:rsidR="536E66B5" w:rsidRDefault="536E66B5" w:rsidP="536E66B5">
      <w:pPr>
        <w:spacing w:after="0"/>
        <w:jc w:val="center"/>
      </w:pPr>
    </w:p>
    <w:p w14:paraId="67BB1D20" w14:textId="466977C0" w:rsidR="667D2766" w:rsidRDefault="667D2766" w:rsidP="667D2766">
      <w:pPr>
        <w:spacing w:after="0"/>
        <w:jc w:val="center"/>
      </w:pPr>
    </w:p>
    <w:p w14:paraId="0C156BD8" w14:textId="36858523" w:rsidR="667D2766" w:rsidRDefault="667D2766" w:rsidP="00A750A4">
      <w:pPr>
        <w:spacing w:after="0"/>
      </w:pPr>
    </w:p>
    <w:p w14:paraId="35C2F70C" w14:textId="3587C5BE" w:rsidR="536E66B5" w:rsidRDefault="536E66B5" w:rsidP="74147CB6">
      <w:pPr>
        <w:pStyle w:val="TOC1"/>
        <w:spacing w:after="0"/>
        <w:jc w:val="center"/>
      </w:pPr>
    </w:p>
    <w:sdt>
      <w:sdtPr>
        <w:id w:val="1766366026"/>
        <w:docPartObj>
          <w:docPartGallery w:val="Table of Contents"/>
          <w:docPartUnique/>
        </w:docPartObj>
      </w:sdtPr>
      <w:sdtEndPr/>
      <w:sdtContent>
        <w:p w14:paraId="00AF3F6B" w14:textId="74C33869" w:rsidR="536E66B5" w:rsidRDefault="667D2766" w:rsidP="536E66B5">
          <w:pPr>
            <w:tabs>
              <w:tab w:val="right" w:leader="dot" w:pos="9360"/>
              <w:tab w:val="left" w:pos="435"/>
            </w:tabs>
            <w:rPr>
              <w:b/>
              <w:bCs/>
              <w:sz w:val="32"/>
              <w:szCs w:val="32"/>
            </w:rPr>
          </w:pPr>
          <w:r w:rsidRPr="667D2766">
            <w:rPr>
              <w:b/>
              <w:bCs/>
              <w:sz w:val="28"/>
              <w:szCs w:val="28"/>
            </w:rPr>
            <w:t>Table of Contents</w:t>
          </w:r>
        </w:p>
        <w:p w14:paraId="03610140" w14:textId="62E9A4EA" w:rsidR="536E66B5" w:rsidRDefault="667D2766" w:rsidP="536E66B5">
          <w:pPr>
            <w:pStyle w:val="TOC1"/>
            <w:tabs>
              <w:tab w:val="right" w:leader="dot" w:pos="9360"/>
              <w:tab w:val="left" w:pos="435"/>
            </w:tabs>
          </w:pPr>
          <w:r>
            <w:fldChar w:fldCharType="begin"/>
          </w:r>
          <w:r w:rsidR="536E66B5">
            <w:instrText>TOC \o \z \u \h</w:instrText>
          </w:r>
          <w:r>
            <w:fldChar w:fldCharType="separate"/>
          </w:r>
          <w:hyperlink w:anchor="_Toc1574411228">
            <w:r w:rsidRPr="667D2766">
              <w:rPr>
                <w:rStyle w:val="Hyperlink"/>
              </w:rPr>
              <w:t>1.Assignment Objectives:</w:t>
            </w:r>
            <w:r w:rsidR="536E66B5">
              <w:tab/>
            </w:r>
            <w:r w:rsidR="536E66B5">
              <w:fldChar w:fldCharType="begin"/>
            </w:r>
            <w:r w:rsidR="536E66B5">
              <w:instrText>PAGEREF _Toc1574411228 \h</w:instrText>
            </w:r>
            <w:r w:rsidR="536E66B5">
              <w:fldChar w:fldCharType="separate"/>
            </w:r>
            <w:r w:rsidRPr="667D2766">
              <w:rPr>
                <w:rStyle w:val="Hyperlink"/>
              </w:rPr>
              <w:t>2</w:t>
            </w:r>
            <w:r w:rsidR="536E66B5">
              <w:fldChar w:fldCharType="end"/>
            </w:r>
          </w:hyperlink>
        </w:p>
        <w:p w14:paraId="299D9D2B" w14:textId="5FAAC07D" w:rsidR="536E66B5" w:rsidRDefault="0012022F" w:rsidP="536E66B5">
          <w:pPr>
            <w:pStyle w:val="TOC1"/>
            <w:tabs>
              <w:tab w:val="right" w:leader="dot" w:pos="9360"/>
              <w:tab w:val="left" w:pos="435"/>
            </w:tabs>
          </w:pPr>
          <w:hyperlink w:anchor="_Toc1450954996">
            <w:r w:rsidR="667D2766" w:rsidRPr="667D2766">
              <w:rPr>
                <w:rStyle w:val="Hyperlink"/>
              </w:rPr>
              <w:t>2.Architecture</w:t>
            </w:r>
            <w:r w:rsidR="536E66B5">
              <w:tab/>
            </w:r>
            <w:r w:rsidR="536E66B5">
              <w:fldChar w:fldCharType="begin"/>
            </w:r>
            <w:r w:rsidR="536E66B5">
              <w:instrText>PAGEREF _Toc1450954996 \h</w:instrText>
            </w:r>
            <w:r w:rsidR="536E66B5">
              <w:fldChar w:fldCharType="separate"/>
            </w:r>
            <w:r w:rsidR="667D2766" w:rsidRPr="667D2766">
              <w:rPr>
                <w:rStyle w:val="Hyperlink"/>
              </w:rPr>
              <w:t>3</w:t>
            </w:r>
            <w:r w:rsidR="536E66B5">
              <w:fldChar w:fldCharType="end"/>
            </w:r>
          </w:hyperlink>
        </w:p>
        <w:p w14:paraId="72EE6E07" w14:textId="02D65454" w:rsidR="536E66B5" w:rsidRDefault="0012022F" w:rsidP="536E66B5">
          <w:pPr>
            <w:pStyle w:val="TOC2"/>
            <w:tabs>
              <w:tab w:val="right" w:leader="dot" w:pos="9360"/>
            </w:tabs>
          </w:pPr>
          <w:hyperlink w:anchor="_Toc528896182">
            <w:r w:rsidR="667D2766" w:rsidRPr="667D2766">
              <w:rPr>
                <w:rStyle w:val="Hyperlink"/>
              </w:rPr>
              <w:t>2.2. Sequence Diagrams</w:t>
            </w:r>
            <w:r w:rsidR="536E66B5">
              <w:tab/>
            </w:r>
            <w:r w:rsidR="536E66B5">
              <w:fldChar w:fldCharType="begin"/>
            </w:r>
            <w:r w:rsidR="536E66B5">
              <w:instrText>PAGEREF _Toc528896182 \h</w:instrText>
            </w:r>
            <w:r w:rsidR="536E66B5">
              <w:fldChar w:fldCharType="separate"/>
            </w:r>
            <w:r w:rsidR="667D2766" w:rsidRPr="667D2766">
              <w:rPr>
                <w:rStyle w:val="Hyperlink"/>
              </w:rPr>
              <w:t>4</w:t>
            </w:r>
            <w:r w:rsidR="536E66B5">
              <w:fldChar w:fldCharType="end"/>
            </w:r>
          </w:hyperlink>
        </w:p>
        <w:p w14:paraId="21AC1CEB" w14:textId="3B96454A" w:rsidR="536E66B5" w:rsidRDefault="0012022F" w:rsidP="29FE23C9">
          <w:pPr>
            <w:pStyle w:val="TOC3"/>
            <w:tabs>
              <w:tab w:val="right" w:leader="dot" w:pos="9360"/>
            </w:tabs>
          </w:pPr>
          <w:hyperlink w:anchor="_Toc847214985">
            <w:r w:rsidR="667D2766" w:rsidRPr="667D2766">
              <w:rPr>
                <w:rStyle w:val="Hyperlink"/>
              </w:rPr>
              <w:t>2.2.1. Sequence diagram for kitting</w:t>
            </w:r>
            <w:r w:rsidR="536E66B5">
              <w:tab/>
            </w:r>
            <w:r w:rsidR="536E66B5">
              <w:fldChar w:fldCharType="begin"/>
            </w:r>
            <w:r w:rsidR="536E66B5">
              <w:instrText>PAGEREF _Toc847214985 \h</w:instrText>
            </w:r>
            <w:r w:rsidR="536E66B5">
              <w:fldChar w:fldCharType="separate"/>
            </w:r>
            <w:r w:rsidR="667D2766" w:rsidRPr="667D2766">
              <w:rPr>
                <w:rStyle w:val="Hyperlink"/>
              </w:rPr>
              <w:t>5</w:t>
            </w:r>
            <w:r w:rsidR="536E66B5">
              <w:fldChar w:fldCharType="end"/>
            </w:r>
          </w:hyperlink>
        </w:p>
        <w:p w14:paraId="75DA9FD8" w14:textId="76EC6C82" w:rsidR="536E66B5" w:rsidRDefault="0012022F" w:rsidP="536E66B5">
          <w:pPr>
            <w:pStyle w:val="TOC3"/>
            <w:tabs>
              <w:tab w:val="right" w:leader="dot" w:pos="9360"/>
            </w:tabs>
          </w:pPr>
          <w:hyperlink w:anchor="_Toc428048532">
            <w:r w:rsidR="667D2766" w:rsidRPr="667D2766">
              <w:rPr>
                <w:rStyle w:val="Hyperlink"/>
              </w:rPr>
              <w:t>2.2.2. Sequence Diagram for Assembly</w:t>
            </w:r>
            <w:r w:rsidR="536E66B5">
              <w:tab/>
            </w:r>
            <w:r w:rsidR="536E66B5">
              <w:fldChar w:fldCharType="begin"/>
            </w:r>
            <w:r w:rsidR="536E66B5">
              <w:instrText>PAGEREF _Toc428048532 \h</w:instrText>
            </w:r>
            <w:r w:rsidR="536E66B5">
              <w:fldChar w:fldCharType="separate"/>
            </w:r>
            <w:r w:rsidR="667D2766" w:rsidRPr="667D2766">
              <w:rPr>
                <w:rStyle w:val="Hyperlink"/>
              </w:rPr>
              <w:t>7</w:t>
            </w:r>
            <w:r w:rsidR="536E66B5">
              <w:fldChar w:fldCharType="end"/>
            </w:r>
          </w:hyperlink>
        </w:p>
        <w:p w14:paraId="62E3EF77" w14:textId="34A76283" w:rsidR="29FE23C9" w:rsidRDefault="0012022F" w:rsidP="29FE23C9">
          <w:pPr>
            <w:pStyle w:val="TOC1"/>
            <w:tabs>
              <w:tab w:val="right" w:leader="dot" w:pos="9360"/>
              <w:tab w:val="left" w:pos="435"/>
            </w:tabs>
          </w:pPr>
          <w:hyperlink w:anchor="_Toc1532194179">
            <w:r w:rsidR="667D2766" w:rsidRPr="667D2766">
              <w:rPr>
                <w:rStyle w:val="Hyperlink"/>
              </w:rPr>
              <w:t>3.Program Flow</w:t>
            </w:r>
            <w:r w:rsidR="29FE23C9">
              <w:tab/>
            </w:r>
            <w:r w:rsidR="29FE23C9">
              <w:fldChar w:fldCharType="begin"/>
            </w:r>
            <w:r w:rsidR="29FE23C9">
              <w:instrText>PAGEREF _Toc1532194179 \h</w:instrText>
            </w:r>
            <w:r w:rsidR="29FE23C9">
              <w:fldChar w:fldCharType="separate"/>
            </w:r>
            <w:r w:rsidR="667D2766" w:rsidRPr="667D2766">
              <w:rPr>
                <w:rStyle w:val="Hyperlink"/>
              </w:rPr>
              <w:t>9</w:t>
            </w:r>
            <w:r w:rsidR="29FE23C9">
              <w:fldChar w:fldCharType="end"/>
            </w:r>
          </w:hyperlink>
        </w:p>
        <w:p w14:paraId="5420FD8E" w14:textId="147B1309" w:rsidR="29FE23C9" w:rsidRDefault="0012022F" w:rsidP="667D2766">
          <w:pPr>
            <w:pStyle w:val="TOC1"/>
            <w:tabs>
              <w:tab w:val="right" w:leader="dot" w:pos="9360"/>
              <w:tab w:val="left" w:pos="435"/>
            </w:tabs>
          </w:pPr>
          <w:hyperlink w:anchor="_Toc462777086">
            <w:r w:rsidR="667D2766" w:rsidRPr="667D2766">
              <w:rPr>
                <w:rStyle w:val="Hyperlink"/>
              </w:rPr>
              <w:t>4.Future Considerations and Conclusion</w:t>
            </w:r>
            <w:r w:rsidR="29FE23C9">
              <w:tab/>
            </w:r>
            <w:r w:rsidR="29FE23C9">
              <w:fldChar w:fldCharType="begin"/>
            </w:r>
            <w:r w:rsidR="29FE23C9">
              <w:instrText>PAGEREF _Toc462777086 \h</w:instrText>
            </w:r>
            <w:r w:rsidR="29FE23C9">
              <w:fldChar w:fldCharType="separate"/>
            </w:r>
            <w:r w:rsidR="667D2766" w:rsidRPr="667D2766">
              <w:rPr>
                <w:rStyle w:val="Hyperlink"/>
              </w:rPr>
              <w:t>9</w:t>
            </w:r>
            <w:r w:rsidR="29FE23C9">
              <w:fldChar w:fldCharType="end"/>
            </w:r>
          </w:hyperlink>
        </w:p>
        <w:p w14:paraId="0A51FD8F" w14:textId="787482E3" w:rsidR="667D2766" w:rsidRDefault="0012022F" w:rsidP="667D2766">
          <w:pPr>
            <w:pStyle w:val="TOC1"/>
            <w:tabs>
              <w:tab w:val="right" w:leader="dot" w:pos="9360"/>
            </w:tabs>
          </w:pPr>
          <w:hyperlink w:anchor="_Toc333060049">
            <w:r w:rsidR="667D2766" w:rsidRPr="667D2766">
              <w:rPr>
                <w:rStyle w:val="Hyperlink"/>
              </w:rPr>
              <w:t>References</w:t>
            </w:r>
            <w:r w:rsidR="667D2766">
              <w:tab/>
            </w:r>
            <w:r w:rsidR="667D2766">
              <w:fldChar w:fldCharType="begin"/>
            </w:r>
            <w:r w:rsidR="667D2766">
              <w:instrText>PAGEREF _Toc333060049 \h</w:instrText>
            </w:r>
            <w:r w:rsidR="667D2766">
              <w:fldChar w:fldCharType="separate"/>
            </w:r>
            <w:r w:rsidR="667D2766" w:rsidRPr="667D2766">
              <w:rPr>
                <w:rStyle w:val="Hyperlink"/>
              </w:rPr>
              <w:t>9</w:t>
            </w:r>
            <w:r w:rsidR="667D2766">
              <w:fldChar w:fldCharType="end"/>
            </w:r>
          </w:hyperlink>
          <w:r w:rsidR="667D2766">
            <w:fldChar w:fldCharType="end"/>
          </w:r>
        </w:p>
      </w:sdtContent>
    </w:sdt>
    <w:p w14:paraId="2C980CF8" w14:textId="1BA2A30F" w:rsidR="536E66B5" w:rsidRDefault="536E66B5" w:rsidP="536E66B5">
      <w:pPr>
        <w:spacing w:after="0"/>
        <w:jc w:val="center"/>
      </w:pPr>
    </w:p>
    <w:p w14:paraId="24E662E1" w14:textId="5C51D83A" w:rsidR="536E66B5" w:rsidRDefault="536E66B5" w:rsidP="536E66B5">
      <w:pPr>
        <w:spacing w:after="0"/>
        <w:jc w:val="center"/>
      </w:pPr>
    </w:p>
    <w:p w14:paraId="346D31CE" w14:textId="403BD9B1" w:rsidR="536E66B5" w:rsidRDefault="536E66B5" w:rsidP="536E66B5">
      <w:pPr>
        <w:spacing w:after="0"/>
        <w:jc w:val="center"/>
      </w:pPr>
    </w:p>
    <w:p w14:paraId="06CF18F6" w14:textId="1A5DF69A" w:rsidR="536E66B5" w:rsidRDefault="536E66B5" w:rsidP="536E66B5">
      <w:pPr>
        <w:spacing w:after="0"/>
        <w:jc w:val="center"/>
      </w:pPr>
    </w:p>
    <w:p w14:paraId="6EB0FB78" w14:textId="436FCA14" w:rsidR="536E66B5" w:rsidRDefault="536E66B5" w:rsidP="536E66B5">
      <w:pPr>
        <w:spacing w:after="0"/>
        <w:jc w:val="center"/>
      </w:pPr>
    </w:p>
    <w:p w14:paraId="3F7B7635" w14:textId="392FE49A" w:rsidR="536E66B5" w:rsidRDefault="536E66B5" w:rsidP="536E66B5">
      <w:pPr>
        <w:spacing w:after="0"/>
        <w:jc w:val="center"/>
      </w:pPr>
    </w:p>
    <w:p w14:paraId="6ED6C3AD" w14:textId="26179375" w:rsidR="536E66B5" w:rsidRDefault="536E66B5" w:rsidP="536E66B5">
      <w:pPr>
        <w:spacing w:after="0"/>
        <w:jc w:val="center"/>
      </w:pPr>
    </w:p>
    <w:p w14:paraId="7D1F3166" w14:textId="46095E78" w:rsidR="536E66B5" w:rsidRDefault="536E66B5" w:rsidP="536E66B5">
      <w:pPr>
        <w:spacing w:after="0"/>
        <w:jc w:val="center"/>
      </w:pPr>
    </w:p>
    <w:p w14:paraId="1520B21B" w14:textId="4E21F3F2" w:rsidR="536E66B5" w:rsidRDefault="536E66B5" w:rsidP="536E66B5">
      <w:pPr>
        <w:spacing w:after="0"/>
        <w:jc w:val="center"/>
      </w:pPr>
    </w:p>
    <w:p w14:paraId="5D5F367D" w14:textId="06B7E220" w:rsidR="667D2766" w:rsidRDefault="667D2766" w:rsidP="667D2766">
      <w:pPr>
        <w:spacing w:after="0"/>
        <w:jc w:val="center"/>
      </w:pPr>
    </w:p>
    <w:p w14:paraId="3D1E89C5" w14:textId="4774EC24" w:rsidR="667D2766" w:rsidRDefault="667D2766" w:rsidP="667D2766">
      <w:pPr>
        <w:spacing w:after="0"/>
        <w:jc w:val="center"/>
      </w:pPr>
    </w:p>
    <w:p w14:paraId="7F63EC86" w14:textId="6B6CEC68" w:rsidR="667D2766" w:rsidRDefault="667D2766" w:rsidP="667D2766">
      <w:pPr>
        <w:spacing w:after="0"/>
        <w:jc w:val="center"/>
      </w:pPr>
    </w:p>
    <w:p w14:paraId="48C3A654" w14:textId="3A619641" w:rsidR="536E66B5" w:rsidRDefault="536E66B5" w:rsidP="536E66B5">
      <w:pPr>
        <w:spacing w:after="0"/>
        <w:jc w:val="center"/>
      </w:pPr>
    </w:p>
    <w:p w14:paraId="49CB2AB3" w14:textId="44902A4E" w:rsidR="667D2766" w:rsidRDefault="667D2766" w:rsidP="667D2766">
      <w:pPr>
        <w:spacing w:after="0"/>
        <w:jc w:val="center"/>
      </w:pPr>
    </w:p>
    <w:p w14:paraId="5D97FCAE" w14:textId="420F45B4" w:rsidR="667D2766" w:rsidRDefault="667D2766" w:rsidP="667D2766">
      <w:pPr>
        <w:spacing w:after="0"/>
        <w:jc w:val="center"/>
      </w:pPr>
    </w:p>
    <w:p w14:paraId="534DDDBA" w14:textId="24323C84" w:rsidR="667D2766" w:rsidRDefault="667D2766" w:rsidP="667D2766">
      <w:pPr>
        <w:spacing w:after="0"/>
        <w:jc w:val="center"/>
      </w:pPr>
    </w:p>
    <w:p w14:paraId="60221358" w14:textId="213429E6" w:rsidR="667D2766" w:rsidRDefault="667D2766" w:rsidP="667D2766">
      <w:pPr>
        <w:spacing w:after="0"/>
        <w:jc w:val="center"/>
      </w:pPr>
    </w:p>
    <w:p w14:paraId="735DB3D4" w14:textId="65497F76" w:rsidR="667D2766" w:rsidRDefault="667D2766" w:rsidP="667D2766">
      <w:pPr>
        <w:spacing w:after="0"/>
        <w:jc w:val="center"/>
      </w:pPr>
    </w:p>
    <w:p w14:paraId="328C5486" w14:textId="51CC1F96" w:rsidR="667D2766" w:rsidRDefault="667D2766" w:rsidP="667D2766">
      <w:pPr>
        <w:spacing w:after="0"/>
        <w:jc w:val="center"/>
      </w:pPr>
    </w:p>
    <w:p w14:paraId="7DA5882E" w14:textId="588B8361" w:rsidR="667D2766" w:rsidRDefault="667D2766" w:rsidP="667D2766">
      <w:pPr>
        <w:spacing w:after="0"/>
        <w:jc w:val="center"/>
      </w:pPr>
    </w:p>
    <w:p w14:paraId="0E98EA81" w14:textId="380EECE9" w:rsidR="667D2766" w:rsidRDefault="667D2766" w:rsidP="667D2766">
      <w:pPr>
        <w:spacing w:after="0"/>
        <w:jc w:val="center"/>
      </w:pPr>
    </w:p>
    <w:p w14:paraId="66ECAC17" w14:textId="4CAFFD6A" w:rsidR="667D2766" w:rsidRDefault="667D2766" w:rsidP="667D2766">
      <w:pPr>
        <w:spacing w:after="0"/>
        <w:jc w:val="center"/>
      </w:pPr>
    </w:p>
    <w:p w14:paraId="68078230" w14:textId="190442AB" w:rsidR="667D2766" w:rsidRDefault="667D2766" w:rsidP="667D2766">
      <w:pPr>
        <w:spacing w:after="0"/>
        <w:jc w:val="center"/>
      </w:pPr>
    </w:p>
    <w:p w14:paraId="2E459A2E" w14:textId="140C339D" w:rsidR="667D2766" w:rsidRDefault="667D2766" w:rsidP="667D2766">
      <w:pPr>
        <w:spacing w:after="0"/>
        <w:jc w:val="center"/>
      </w:pPr>
    </w:p>
    <w:p w14:paraId="19CF33F1" w14:textId="60C2451A" w:rsidR="667D2766" w:rsidRDefault="667D2766" w:rsidP="667D2766">
      <w:pPr>
        <w:spacing w:after="0"/>
        <w:jc w:val="center"/>
      </w:pPr>
    </w:p>
    <w:p w14:paraId="51F64B6A" w14:textId="444A5921" w:rsidR="667D2766" w:rsidRDefault="667D2766" w:rsidP="667D2766">
      <w:pPr>
        <w:spacing w:after="0"/>
        <w:jc w:val="center"/>
      </w:pPr>
    </w:p>
    <w:p w14:paraId="734A161C" w14:textId="77777777" w:rsidR="00BD6A74" w:rsidRDefault="00BD6A74" w:rsidP="667D2766">
      <w:pPr>
        <w:spacing w:after="0"/>
        <w:jc w:val="center"/>
      </w:pPr>
    </w:p>
    <w:p w14:paraId="37598E1C" w14:textId="5095F2C5" w:rsidR="667D2766" w:rsidRDefault="667D2766" w:rsidP="667D2766">
      <w:pPr>
        <w:spacing w:after="0"/>
        <w:jc w:val="center"/>
      </w:pPr>
    </w:p>
    <w:p w14:paraId="238F59BE" w14:textId="77777777" w:rsidR="00A750A4" w:rsidRDefault="00A750A4" w:rsidP="667D2766">
      <w:pPr>
        <w:spacing w:after="0"/>
        <w:jc w:val="center"/>
      </w:pPr>
    </w:p>
    <w:p w14:paraId="5A63B1C6" w14:textId="02C3A2CE" w:rsidR="536E66B5" w:rsidRPr="00BD6A74" w:rsidRDefault="667D2766" w:rsidP="667D2766">
      <w:pPr>
        <w:pStyle w:val="Heading1"/>
        <w:numPr>
          <w:ilvl w:val="0"/>
          <w:numId w:val="7"/>
        </w:numPr>
        <w:rPr>
          <w:b/>
          <w:bCs/>
          <w:color w:val="000000" w:themeColor="text1"/>
          <w:sz w:val="28"/>
          <w:szCs w:val="28"/>
        </w:rPr>
      </w:pPr>
      <w:bookmarkStart w:id="0" w:name="_Toc1574411228"/>
      <w:r w:rsidRPr="00BD6A74">
        <w:rPr>
          <w:b/>
          <w:bCs/>
          <w:color w:val="000000" w:themeColor="text1"/>
          <w:sz w:val="28"/>
          <w:szCs w:val="28"/>
        </w:rPr>
        <w:lastRenderedPageBreak/>
        <w:t>Assignment Objectives:</w:t>
      </w:r>
      <w:bookmarkEnd w:id="0"/>
    </w:p>
    <w:p w14:paraId="73382DFB" w14:textId="4712ED8F" w:rsidR="037ABF36" w:rsidRDefault="037ABF36" w:rsidP="037ABF36">
      <w:pPr>
        <w:spacing w:after="0"/>
        <w:jc w:val="both"/>
        <w:rPr>
          <w:b/>
          <w:bCs/>
          <w:color w:val="000000" w:themeColor="text1"/>
        </w:rPr>
      </w:pPr>
      <w:r w:rsidRPr="037ABF36">
        <w:rPr>
          <w:color w:val="000000" w:themeColor="text1"/>
        </w:rPr>
        <w:t>The objectives as part of RWA-1 are as follows:</w:t>
      </w:r>
    </w:p>
    <w:p w14:paraId="44C0CF8F" w14:textId="46EFE678" w:rsidR="037ABF36" w:rsidRDefault="037ABF36" w:rsidP="037ABF36">
      <w:pPr>
        <w:pStyle w:val="ListParagraph"/>
        <w:numPr>
          <w:ilvl w:val="0"/>
          <w:numId w:val="4"/>
        </w:numPr>
        <w:spacing w:after="0"/>
        <w:jc w:val="both"/>
        <w:rPr>
          <w:rFonts w:eastAsiaTheme="minorEastAsia"/>
          <w:color w:val="000000" w:themeColor="text1"/>
        </w:rPr>
      </w:pPr>
      <w:r w:rsidRPr="037ABF36">
        <w:rPr>
          <w:color w:val="000000" w:themeColor="text1"/>
        </w:rPr>
        <w:t>Creation a catkin package with the dependencies mentioned.</w:t>
      </w:r>
    </w:p>
    <w:p w14:paraId="6076CED3" w14:textId="115BB280" w:rsidR="536E66B5" w:rsidRDefault="037ABF36" w:rsidP="037ABF36">
      <w:pPr>
        <w:pStyle w:val="ListParagraph"/>
        <w:numPr>
          <w:ilvl w:val="0"/>
          <w:numId w:val="4"/>
        </w:numPr>
        <w:spacing w:after="0"/>
        <w:jc w:val="both"/>
        <w:rPr>
          <w:rFonts w:eastAsiaTheme="minorEastAsia"/>
          <w:b/>
          <w:bCs/>
          <w:color w:val="000000" w:themeColor="text1"/>
        </w:rPr>
      </w:pPr>
      <w:r w:rsidRPr="037ABF36">
        <w:rPr>
          <w:color w:val="000000" w:themeColor="text1"/>
        </w:rPr>
        <w:t>Represent the architecture of the different functionalities of ARIAC through class and sequence diagrams using UML.</w:t>
      </w:r>
    </w:p>
    <w:p w14:paraId="44B16322" w14:textId="1B5FC4B9" w:rsidR="037ABF36" w:rsidRDefault="037ABF36" w:rsidP="037ABF36">
      <w:pPr>
        <w:pStyle w:val="ListParagraph"/>
        <w:numPr>
          <w:ilvl w:val="0"/>
          <w:numId w:val="4"/>
        </w:numPr>
        <w:spacing w:after="0"/>
        <w:jc w:val="both"/>
        <w:rPr>
          <w:rFonts w:eastAsiaTheme="minorEastAsia"/>
          <w:color w:val="000000" w:themeColor="text1"/>
        </w:rPr>
      </w:pPr>
      <w:r w:rsidRPr="037ABF36">
        <w:rPr>
          <w:color w:val="000000" w:themeColor="text1"/>
        </w:rPr>
        <w:t>Translating the architectures into a program by creating appropriate classes.</w:t>
      </w:r>
    </w:p>
    <w:p w14:paraId="5FD83B4F" w14:textId="24F406D2" w:rsidR="536E66B5" w:rsidRDefault="667D2766" w:rsidP="667D2766">
      <w:pPr>
        <w:pStyle w:val="ListParagraph"/>
        <w:numPr>
          <w:ilvl w:val="0"/>
          <w:numId w:val="4"/>
        </w:numPr>
        <w:spacing w:after="0"/>
        <w:jc w:val="both"/>
        <w:rPr>
          <w:b/>
          <w:bCs/>
          <w:color w:val="000000" w:themeColor="text1"/>
        </w:rPr>
      </w:pPr>
      <w:r w:rsidRPr="667D2766">
        <w:rPr>
          <w:color w:val="000000" w:themeColor="text1"/>
        </w:rPr>
        <w:t xml:space="preserve">Implementing a program to simulate the processing of an order. </w:t>
      </w:r>
    </w:p>
    <w:p w14:paraId="1D706BED" w14:textId="6334E9EE" w:rsidR="037ABF36" w:rsidRPr="00BD6A74" w:rsidRDefault="667D2766" w:rsidP="667D2766">
      <w:pPr>
        <w:pStyle w:val="Heading1"/>
        <w:numPr>
          <w:ilvl w:val="0"/>
          <w:numId w:val="7"/>
        </w:numPr>
        <w:rPr>
          <w:b/>
          <w:bCs/>
          <w:color w:val="000000" w:themeColor="text1"/>
          <w:sz w:val="28"/>
          <w:szCs w:val="28"/>
        </w:rPr>
      </w:pPr>
      <w:bookmarkStart w:id="1" w:name="_Toc1450954996"/>
      <w:r w:rsidRPr="00BD6A74">
        <w:rPr>
          <w:b/>
          <w:bCs/>
          <w:color w:val="000000" w:themeColor="text1"/>
          <w:sz w:val="28"/>
          <w:szCs w:val="28"/>
        </w:rPr>
        <w:t>Architecture</w:t>
      </w:r>
      <w:bookmarkEnd w:id="1"/>
    </w:p>
    <w:p w14:paraId="09A88953" w14:textId="138427DF" w:rsidR="037ABF36" w:rsidRDefault="037ABF36" w:rsidP="037ABF36">
      <w:pPr>
        <w:spacing w:after="0"/>
        <w:jc w:val="both"/>
        <w:rPr>
          <w:color w:val="000000" w:themeColor="text1"/>
        </w:rPr>
      </w:pPr>
      <w:r w:rsidRPr="037ABF36">
        <w:rPr>
          <w:color w:val="000000" w:themeColor="text1"/>
        </w:rPr>
        <w:t>The goals are to represent the architecture of ARIAC through Class and sequence diagrams. Class diagram is used to represent the different components of a system and its attributes and the relationship between these components. A sequence diagram on the other hand is used to represent how the objects in a system interact with each other to execute different processes. The respective diagrams for ARIAC have been detailed in the following subsections.</w:t>
      </w:r>
    </w:p>
    <w:p w14:paraId="768993B9" w14:textId="465A9036" w:rsidR="037ABF36" w:rsidRDefault="037ABF36" w:rsidP="037ABF36">
      <w:pPr>
        <w:spacing w:after="0"/>
        <w:rPr>
          <w:b/>
          <w:bCs/>
          <w:color w:val="000000" w:themeColor="text1"/>
        </w:rPr>
      </w:pPr>
    </w:p>
    <w:p w14:paraId="4CB5B83E" w14:textId="2DA363BE" w:rsidR="037ABF36" w:rsidRPr="00BD6A74" w:rsidRDefault="29FE23C9" w:rsidP="037ABF36">
      <w:pPr>
        <w:pStyle w:val="NoSpacing"/>
        <w:rPr>
          <w:b/>
          <w:bCs/>
          <w:sz w:val="24"/>
          <w:szCs w:val="24"/>
        </w:rPr>
      </w:pPr>
      <w:r w:rsidRPr="00BD6A74">
        <w:rPr>
          <w:b/>
          <w:bCs/>
          <w:sz w:val="24"/>
          <w:szCs w:val="24"/>
        </w:rPr>
        <w:t>2.1. Class Diagram</w:t>
      </w:r>
    </w:p>
    <w:p w14:paraId="0FA15E9B" w14:textId="41838E5B" w:rsidR="037ABF36" w:rsidRDefault="667D2766" w:rsidP="29FE23C9">
      <w:pPr>
        <w:pStyle w:val="NoSpacing"/>
        <w:jc w:val="both"/>
      </w:pPr>
      <w:r>
        <w:t xml:space="preserve">Figure 1 shows the class diagram for ARIAC.  The class diagram represented here was a preliminary version of ARIAC based on our initial understanding of ARIAC. The classes as part of this diagram were based on the different components represented in the ARIAC </w:t>
      </w:r>
      <w:hyperlink r:id="rId13">
        <w:r w:rsidRPr="667D2766">
          <w:rPr>
            <w:rStyle w:val="Hyperlink"/>
          </w:rPr>
          <w:t>wiki,</w:t>
        </w:r>
      </w:hyperlink>
      <w:r>
        <w:t xml:space="preserve"> the ARIAC example and the nist_gear package. The different classes in the diagram are as follows:</w:t>
      </w:r>
    </w:p>
    <w:p w14:paraId="34F25AB3" w14:textId="2FA821DF" w:rsidR="037ABF36" w:rsidRDefault="29FE23C9" w:rsidP="29FE23C9">
      <w:pPr>
        <w:pStyle w:val="ListParagraph"/>
        <w:numPr>
          <w:ilvl w:val="0"/>
          <w:numId w:val="3"/>
        </w:numPr>
        <w:jc w:val="both"/>
        <w:rPr>
          <w:rFonts w:eastAsiaTheme="minorEastAsia"/>
          <w:color w:val="000000" w:themeColor="text1"/>
        </w:rPr>
      </w:pPr>
      <w:r w:rsidRPr="29FE23C9">
        <w:rPr>
          <w:b/>
          <w:bCs/>
          <w:color w:val="000000" w:themeColor="text1"/>
        </w:rPr>
        <w:t xml:space="preserve">Brain: </w:t>
      </w:r>
      <w:r w:rsidRPr="29FE23C9">
        <w:rPr>
          <w:color w:val="000000" w:themeColor="text1"/>
        </w:rPr>
        <w:t xml:space="preserve">This class consists of the Competition State and starts or ends the competition. This class would also consist of the world models for the AGVs and other components. </w:t>
      </w:r>
    </w:p>
    <w:p w14:paraId="42087443" w14:textId="39C8D0B1" w:rsidR="037ABF36" w:rsidRDefault="29FE23C9" w:rsidP="29FE23C9">
      <w:pPr>
        <w:pStyle w:val="ListParagraph"/>
        <w:numPr>
          <w:ilvl w:val="0"/>
          <w:numId w:val="3"/>
        </w:numPr>
        <w:jc w:val="both"/>
        <w:rPr>
          <w:rFonts w:eastAsiaTheme="minorEastAsia"/>
          <w:b/>
          <w:bCs/>
          <w:color w:val="000000" w:themeColor="text1"/>
        </w:rPr>
      </w:pPr>
      <w:r w:rsidRPr="29FE23C9">
        <w:rPr>
          <w:b/>
          <w:bCs/>
          <w:color w:val="000000" w:themeColor="text1"/>
        </w:rPr>
        <w:t xml:space="preserve">Plan: </w:t>
      </w:r>
      <w:r w:rsidRPr="29FE23C9">
        <w:rPr>
          <w:color w:val="000000" w:themeColor="text1"/>
        </w:rPr>
        <w:t xml:space="preserve">The plan class would consist of the orders to process and the sequence in which it needs to be processed such as the handling of orders by priority. </w:t>
      </w:r>
    </w:p>
    <w:p w14:paraId="08FD9A98" w14:textId="624BD6E4" w:rsidR="037ABF36" w:rsidRDefault="29FE23C9" w:rsidP="29FE23C9">
      <w:pPr>
        <w:pStyle w:val="ListParagraph"/>
        <w:numPr>
          <w:ilvl w:val="0"/>
          <w:numId w:val="3"/>
        </w:numPr>
        <w:jc w:val="both"/>
        <w:rPr>
          <w:b/>
          <w:bCs/>
          <w:color w:val="000000" w:themeColor="text1"/>
        </w:rPr>
      </w:pPr>
      <w:r w:rsidRPr="29FE23C9">
        <w:rPr>
          <w:b/>
          <w:bCs/>
          <w:color w:val="000000" w:themeColor="text1"/>
        </w:rPr>
        <w:t xml:space="preserve">Kitting Shipment: </w:t>
      </w:r>
      <w:r w:rsidRPr="29FE23C9">
        <w:rPr>
          <w:color w:val="000000" w:themeColor="text1"/>
        </w:rPr>
        <w:t>This class would contain some information such as the station where the product needs to be delivered, shipment type</w:t>
      </w:r>
      <w:r w:rsidR="00F546A8">
        <w:rPr>
          <w:color w:val="000000" w:themeColor="text1"/>
        </w:rPr>
        <w:t>,</w:t>
      </w:r>
      <w:r w:rsidRPr="29FE23C9">
        <w:rPr>
          <w:color w:val="000000" w:themeColor="text1"/>
        </w:rPr>
        <w:t xml:space="preserve"> and methods to control the kitting robot and submit AGVs for kitting and assembly.</w:t>
      </w:r>
    </w:p>
    <w:p w14:paraId="13675D60" w14:textId="6E6BCD11" w:rsidR="037ABF36" w:rsidRDefault="29FE23C9" w:rsidP="29FE23C9">
      <w:pPr>
        <w:pStyle w:val="ListParagraph"/>
        <w:numPr>
          <w:ilvl w:val="0"/>
          <w:numId w:val="3"/>
        </w:numPr>
        <w:jc w:val="both"/>
        <w:rPr>
          <w:rFonts w:eastAsiaTheme="minorEastAsia"/>
          <w:b/>
          <w:bCs/>
          <w:color w:val="000000" w:themeColor="text1"/>
        </w:rPr>
      </w:pPr>
      <w:r w:rsidRPr="29FE23C9">
        <w:rPr>
          <w:b/>
          <w:bCs/>
          <w:color w:val="000000" w:themeColor="text1"/>
        </w:rPr>
        <w:t xml:space="preserve">Assembly Shipment: </w:t>
      </w:r>
      <w:r w:rsidRPr="29FE23C9">
        <w:rPr>
          <w:color w:val="000000" w:themeColor="text1"/>
        </w:rPr>
        <w:t xml:space="preserve">The Assembly class would be structured </w:t>
      </w:r>
      <w:r w:rsidR="00BD6A74" w:rsidRPr="29FE23C9">
        <w:rPr>
          <w:color w:val="000000" w:themeColor="text1"/>
        </w:rPr>
        <w:t>like</w:t>
      </w:r>
      <w:r w:rsidRPr="29FE23C9">
        <w:rPr>
          <w:color w:val="000000" w:themeColor="text1"/>
        </w:rPr>
        <w:t xml:space="preserve"> the Kitting class and inherit the properties of the Plan class. This class should directly process assembly shipments or check if the kitting is completed to submit AGVs for assembly. </w:t>
      </w:r>
    </w:p>
    <w:p w14:paraId="1A3A6825" w14:textId="7120CCD5" w:rsidR="74147CB6" w:rsidRDefault="29FE23C9" w:rsidP="29FE23C9">
      <w:pPr>
        <w:pStyle w:val="ListParagraph"/>
        <w:numPr>
          <w:ilvl w:val="0"/>
          <w:numId w:val="3"/>
        </w:numPr>
        <w:jc w:val="both"/>
        <w:rPr>
          <w:rFonts w:eastAsiaTheme="minorEastAsia"/>
          <w:b/>
          <w:bCs/>
          <w:color w:val="000000" w:themeColor="text1"/>
        </w:rPr>
      </w:pPr>
      <w:r w:rsidRPr="29FE23C9">
        <w:rPr>
          <w:b/>
          <w:bCs/>
          <w:color w:val="000000" w:themeColor="text1"/>
        </w:rPr>
        <w:t xml:space="preserve">Sensors: </w:t>
      </w:r>
      <w:r w:rsidRPr="29FE23C9">
        <w:rPr>
          <w:color w:val="000000" w:themeColor="text1"/>
        </w:rPr>
        <w:t xml:space="preserve">The sensor class </w:t>
      </w:r>
      <w:r w:rsidR="00F546A8">
        <w:rPr>
          <w:color w:val="000000" w:themeColor="text1"/>
        </w:rPr>
        <w:t>contains</w:t>
      </w:r>
      <w:r w:rsidRPr="29FE23C9">
        <w:rPr>
          <w:color w:val="000000" w:themeColor="text1"/>
        </w:rPr>
        <w:t xml:space="preserve"> the type of sensors for example breakbeam, laser scanner, depth camera</w:t>
      </w:r>
      <w:r w:rsidR="00F546A8">
        <w:rPr>
          <w:color w:val="000000" w:themeColor="text1"/>
        </w:rPr>
        <w:t>,</w:t>
      </w:r>
      <w:r w:rsidRPr="29FE23C9">
        <w:rPr>
          <w:color w:val="000000" w:themeColor="text1"/>
        </w:rPr>
        <w:t xml:space="preserve"> </w:t>
      </w:r>
      <w:r w:rsidR="00BD6A74" w:rsidRPr="29FE23C9">
        <w:rPr>
          <w:color w:val="000000" w:themeColor="text1"/>
        </w:rPr>
        <w:t>etc.</w:t>
      </w:r>
      <w:r w:rsidRPr="29FE23C9">
        <w:rPr>
          <w:color w:val="000000" w:themeColor="text1"/>
        </w:rPr>
        <w:t xml:space="preserve"> along with their respective pose. </w:t>
      </w:r>
    </w:p>
    <w:p w14:paraId="145AA10E" w14:textId="2B491E71" w:rsidR="74147CB6" w:rsidRDefault="29FE23C9" w:rsidP="29FE23C9">
      <w:pPr>
        <w:pStyle w:val="ListParagraph"/>
        <w:numPr>
          <w:ilvl w:val="0"/>
          <w:numId w:val="3"/>
        </w:numPr>
        <w:jc w:val="both"/>
        <w:rPr>
          <w:b/>
          <w:bCs/>
          <w:color w:val="000000" w:themeColor="text1"/>
        </w:rPr>
      </w:pPr>
      <w:r w:rsidRPr="29FE23C9">
        <w:rPr>
          <w:b/>
          <w:bCs/>
          <w:color w:val="000000" w:themeColor="text1"/>
        </w:rPr>
        <w:t xml:space="preserve">Products: </w:t>
      </w:r>
      <w:r w:rsidRPr="29FE23C9">
        <w:rPr>
          <w:color w:val="000000" w:themeColor="text1"/>
        </w:rPr>
        <w:t xml:space="preserve">This class consists of the part type, faulty check flag and its location which would be the product bins or the AGV trays.  </w:t>
      </w:r>
    </w:p>
    <w:p w14:paraId="3B496FC5" w14:textId="3A9AF900" w:rsidR="667D2766" w:rsidRDefault="667D2766" w:rsidP="667D2766">
      <w:pPr>
        <w:pStyle w:val="ListParagraph"/>
        <w:numPr>
          <w:ilvl w:val="0"/>
          <w:numId w:val="3"/>
        </w:numPr>
        <w:jc w:val="both"/>
        <w:rPr>
          <w:color w:val="000000" w:themeColor="text1"/>
        </w:rPr>
      </w:pPr>
      <w:r w:rsidRPr="667D2766">
        <w:rPr>
          <w:b/>
          <w:bCs/>
          <w:color w:val="000000" w:themeColor="text1"/>
        </w:rPr>
        <w:t xml:space="preserve">AGVs: </w:t>
      </w:r>
      <w:r w:rsidRPr="667D2766">
        <w:rPr>
          <w:color w:val="000000" w:themeColor="text1"/>
        </w:rPr>
        <w:t xml:space="preserve">The AGV class would </w:t>
      </w:r>
      <w:r w:rsidR="00F546A8">
        <w:rPr>
          <w:color w:val="000000" w:themeColor="text1"/>
        </w:rPr>
        <w:t>consist</w:t>
      </w:r>
      <w:r w:rsidRPr="667D2766">
        <w:rPr>
          <w:color w:val="000000" w:themeColor="text1"/>
        </w:rPr>
        <w:t xml:space="preserve"> of information </w:t>
      </w:r>
      <w:r w:rsidR="00F546A8">
        <w:rPr>
          <w:color w:val="000000" w:themeColor="text1"/>
        </w:rPr>
        <w:t>on</w:t>
      </w:r>
      <w:r w:rsidRPr="667D2766">
        <w:rPr>
          <w:color w:val="000000" w:themeColor="text1"/>
        </w:rPr>
        <w:t xml:space="preserve"> the AGV ID and methods to obtain its location. </w:t>
      </w:r>
    </w:p>
    <w:p w14:paraId="69F7760B" w14:textId="4909C074" w:rsidR="667D2766" w:rsidRDefault="667D2766" w:rsidP="667D2766">
      <w:pPr>
        <w:jc w:val="both"/>
        <w:rPr>
          <w:color w:val="000000" w:themeColor="text1"/>
        </w:rPr>
      </w:pPr>
    </w:p>
    <w:p w14:paraId="065BE16F" w14:textId="47435374" w:rsidR="667D2766" w:rsidRDefault="667D2766" w:rsidP="667D2766">
      <w:pPr>
        <w:jc w:val="both"/>
        <w:rPr>
          <w:color w:val="000000" w:themeColor="text1"/>
        </w:rPr>
      </w:pPr>
    </w:p>
    <w:p w14:paraId="1172FC53" w14:textId="22C3DBA5" w:rsidR="667D2766" w:rsidRDefault="667D2766" w:rsidP="667D2766">
      <w:pPr>
        <w:jc w:val="both"/>
        <w:rPr>
          <w:color w:val="000000" w:themeColor="text1"/>
        </w:rPr>
      </w:pPr>
    </w:p>
    <w:p w14:paraId="202E6C19" w14:textId="77CD97EC" w:rsidR="667D2766" w:rsidRDefault="667D2766" w:rsidP="667D2766">
      <w:pPr>
        <w:jc w:val="both"/>
        <w:rPr>
          <w:color w:val="000000" w:themeColor="text1"/>
        </w:rPr>
      </w:pPr>
    </w:p>
    <w:p w14:paraId="2DB6A556" w14:textId="37C34C69" w:rsidR="667D2766" w:rsidRDefault="667D2766" w:rsidP="667D2766">
      <w:pPr>
        <w:jc w:val="both"/>
        <w:rPr>
          <w:color w:val="000000" w:themeColor="text1"/>
        </w:rPr>
      </w:pPr>
    </w:p>
    <w:p w14:paraId="33D1D572" w14:textId="7EAD97F7" w:rsidR="667D2766" w:rsidRDefault="667D2766" w:rsidP="667D2766">
      <w:pPr>
        <w:rPr>
          <w:b/>
          <w:bCs/>
          <w:color w:val="000000" w:themeColor="text1"/>
          <w:sz w:val="18"/>
          <w:szCs w:val="18"/>
        </w:rPr>
      </w:pPr>
      <w:r>
        <w:rPr>
          <w:noProof/>
        </w:rPr>
        <w:lastRenderedPageBreak/>
        <w:drawing>
          <wp:inline distT="0" distB="0" distL="0" distR="0" wp14:anchorId="1950A09A" wp14:editId="74CA4515">
            <wp:extent cx="5877074" cy="5717904"/>
            <wp:effectExtent l="0" t="0" r="0" b="0"/>
            <wp:docPr id="1898614136" name="Picture 1898614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877074" cy="5717904"/>
                    </a:xfrm>
                    <a:prstGeom prst="rect">
                      <a:avLst/>
                    </a:prstGeom>
                  </pic:spPr>
                </pic:pic>
              </a:graphicData>
            </a:graphic>
          </wp:inline>
        </w:drawing>
      </w:r>
      <w:r w:rsidRPr="667D2766">
        <w:rPr>
          <w:color w:val="000000" w:themeColor="text1"/>
          <w:sz w:val="18"/>
          <w:szCs w:val="18"/>
        </w:rPr>
        <w:t xml:space="preserve">Figure 1: Class Diagram for ARIAC. The class diagram can be viewed </w:t>
      </w:r>
      <w:hyperlink r:id="rId15">
        <w:r w:rsidRPr="667D2766">
          <w:rPr>
            <w:rStyle w:val="Hyperlink"/>
            <w:sz w:val="18"/>
            <w:szCs w:val="18"/>
          </w:rPr>
          <w:t>here</w:t>
        </w:r>
      </w:hyperlink>
      <w:r w:rsidRPr="667D2766">
        <w:rPr>
          <w:color w:val="000000" w:themeColor="text1"/>
          <w:sz w:val="18"/>
          <w:szCs w:val="18"/>
        </w:rPr>
        <w:t>.</w:t>
      </w:r>
    </w:p>
    <w:p w14:paraId="15A2C03C" w14:textId="5CBF3ADC" w:rsidR="667D2766" w:rsidRPr="00BD6A74" w:rsidRDefault="667D2766" w:rsidP="667D2766">
      <w:pPr>
        <w:rPr>
          <w:color w:val="000000" w:themeColor="text1"/>
        </w:rPr>
      </w:pPr>
      <w:r w:rsidRPr="00BD6A74">
        <w:rPr>
          <w:color w:val="000000" w:themeColor="text1"/>
        </w:rPr>
        <w:t>The above figure represents the classes which we came up with before starting to implement the tasks as part of RWA1. As we began the software implementation, we came up with easier ways to establish relationship between the classes and therefore some of the class names and methods would differ from the classes as part of the package.</w:t>
      </w:r>
    </w:p>
    <w:p w14:paraId="6309F970" w14:textId="51318E94" w:rsidR="74147CB6" w:rsidRPr="00BD6A74" w:rsidRDefault="667D2766" w:rsidP="74147CB6">
      <w:pPr>
        <w:pStyle w:val="Heading2"/>
        <w:rPr>
          <w:rFonts w:ascii="Calibri Light" w:hAnsi="Calibri Light"/>
          <w:b/>
          <w:bCs/>
          <w:color w:val="000000" w:themeColor="text1"/>
          <w:sz w:val="24"/>
          <w:szCs w:val="24"/>
        </w:rPr>
      </w:pPr>
      <w:bookmarkStart w:id="2" w:name="_Toc528896182"/>
      <w:r w:rsidRPr="00BD6A74">
        <w:rPr>
          <w:b/>
          <w:bCs/>
          <w:color w:val="000000" w:themeColor="text1"/>
          <w:sz w:val="24"/>
          <w:szCs w:val="24"/>
        </w:rPr>
        <w:t>2.2. Sequence Diagrams</w:t>
      </w:r>
      <w:bookmarkEnd w:id="2"/>
    </w:p>
    <w:p w14:paraId="524ABD55" w14:textId="5DCCC29A" w:rsidR="667D2766" w:rsidRDefault="667D2766" w:rsidP="00BD6A74">
      <w:pPr>
        <w:jc w:val="both"/>
      </w:pPr>
      <w:r>
        <w:t xml:space="preserve">The sequence for kitting and assembly are covered in the next subsections. Figure 2 represents a general sequence of events taking place in ARIAC. Based on the possible scenarios of assembly and kitting we developed the following generic sequence diagram, once the order is transferred; the number of shipments which vary between zero to three are transferred to supply location which has information of pose. This pose information might contain location to stationary bins, conveyor belt or AGVs. Once the </w:t>
      </w:r>
      <w:r>
        <w:lastRenderedPageBreak/>
        <w:t>kitting robot which is actor here receives the pose, it will transfer the instruction for gripping the part and leave the part in the desired kit tray on the assembly station.</w:t>
      </w:r>
    </w:p>
    <w:p w14:paraId="7032A58E" w14:textId="1573BE45" w:rsidR="667D2766" w:rsidRDefault="667D2766" w:rsidP="00BD6A74">
      <w:r>
        <w:rPr>
          <w:noProof/>
        </w:rPr>
        <w:drawing>
          <wp:inline distT="0" distB="0" distL="0" distR="0" wp14:anchorId="5F90DA9D" wp14:editId="47235754">
            <wp:extent cx="4737735" cy="4014570"/>
            <wp:effectExtent l="0" t="0" r="5715" b="5080"/>
            <wp:docPr id="562930962" name="Picture 562930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extLst>
                        <a:ext uri="{28A0092B-C50C-407E-A947-70E740481C1C}">
                          <a14:useLocalDpi xmlns:a14="http://schemas.microsoft.com/office/drawing/2010/main" val="0"/>
                        </a:ext>
                      </a:extLst>
                    </a:blip>
                    <a:srcRect t="6309"/>
                    <a:stretch/>
                  </pic:blipFill>
                  <pic:spPr bwMode="auto">
                    <a:xfrm>
                      <a:off x="0" y="0"/>
                      <a:ext cx="4738353" cy="4015094"/>
                    </a:xfrm>
                    <a:prstGeom prst="rect">
                      <a:avLst/>
                    </a:prstGeom>
                    <a:ln>
                      <a:noFill/>
                    </a:ln>
                    <a:extLst>
                      <a:ext uri="{53640926-AAD7-44D8-BBD7-CCE9431645EC}">
                        <a14:shadowObscured xmlns:a14="http://schemas.microsoft.com/office/drawing/2010/main"/>
                      </a:ext>
                    </a:extLst>
                  </pic:spPr>
                </pic:pic>
              </a:graphicData>
            </a:graphic>
          </wp:inline>
        </w:drawing>
      </w:r>
    </w:p>
    <w:p w14:paraId="59D6070D" w14:textId="001173AE" w:rsidR="667D2766" w:rsidRDefault="667D2766" w:rsidP="667D2766">
      <w:r w:rsidRPr="667D2766">
        <w:rPr>
          <w:sz w:val="18"/>
          <w:szCs w:val="18"/>
        </w:rPr>
        <w:t xml:space="preserve">Figure 2: Sequence Diagram showing a general flow of the events in ARIAC. The diagram can be viewed </w:t>
      </w:r>
      <w:hyperlink r:id="rId17">
        <w:r w:rsidRPr="667D2766">
          <w:rPr>
            <w:rStyle w:val="Hyperlink"/>
            <w:sz w:val="18"/>
            <w:szCs w:val="18"/>
          </w:rPr>
          <w:t>here</w:t>
        </w:r>
      </w:hyperlink>
      <w:r w:rsidRPr="667D2766">
        <w:rPr>
          <w:sz w:val="18"/>
          <w:szCs w:val="18"/>
        </w:rPr>
        <w:t>.</w:t>
      </w:r>
    </w:p>
    <w:p w14:paraId="52A2B743" w14:textId="2364B3C7" w:rsidR="037ABF36" w:rsidRDefault="667D2766" w:rsidP="00BD6A74">
      <w:pPr>
        <w:pStyle w:val="Heading3"/>
        <w:jc w:val="both"/>
        <w:rPr>
          <w:b/>
          <w:bCs/>
          <w:color w:val="000000" w:themeColor="text1"/>
        </w:rPr>
      </w:pPr>
      <w:bookmarkStart w:id="3" w:name="_Toc847214985"/>
      <w:r w:rsidRPr="667D2766">
        <w:rPr>
          <w:b/>
          <w:bCs/>
          <w:color w:val="000000" w:themeColor="text1"/>
        </w:rPr>
        <w:t>2.2.1. Sequence diagram for kitting</w:t>
      </w:r>
      <w:bookmarkEnd w:id="3"/>
    </w:p>
    <w:p w14:paraId="3097D15C" w14:textId="6A7DED9C" w:rsidR="29FE23C9" w:rsidRDefault="29FE23C9" w:rsidP="00BD6A74">
      <w:pPr>
        <w:pStyle w:val="NoSpacing"/>
        <w:jc w:val="both"/>
      </w:pPr>
      <w:r>
        <w:t>Figure 2 represents the sequence diagram for kitting. The different objects in the sequence diagram are main, competition, orders, products, AGVs and Kitting. The different components and the sequence of events are described as follows:</w:t>
      </w:r>
    </w:p>
    <w:p w14:paraId="143952FC" w14:textId="6447D48A" w:rsidR="29FE23C9" w:rsidRDefault="29FE23C9" w:rsidP="00BD6A74">
      <w:pPr>
        <w:pStyle w:val="ListParagraph"/>
        <w:numPr>
          <w:ilvl w:val="0"/>
          <w:numId w:val="2"/>
        </w:numPr>
        <w:jc w:val="both"/>
        <w:rPr>
          <w:rFonts w:eastAsiaTheme="minorEastAsia"/>
        </w:rPr>
      </w:pPr>
      <w:r>
        <w:t>The main object would start the competition subscribing to the competition state and updating it.</w:t>
      </w:r>
    </w:p>
    <w:p w14:paraId="727C6CAE" w14:textId="4F9EC684" w:rsidR="29FE23C9" w:rsidRDefault="29FE23C9" w:rsidP="00BD6A74">
      <w:pPr>
        <w:pStyle w:val="ListParagraph"/>
        <w:numPr>
          <w:ilvl w:val="0"/>
          <w:numId w:val="2"/>
        </w:numPr>
        <w:jc w:val="both"/>
      </w:pPr>
      <w:r>
        <w:t xml:space="preserve">Once the competition is started the next step would be to fetch the orders subscribing to the orders topic. </w:t>
      </w:r>
    </w:p>
    <w:p w14:paraId="7B98950D" w14:textId="1C79EE0A" w:rsidR="29FE23C9" w:rsidRDefault="29FE23C9" w:rsidP="00BD6A74">
      <w:pPr>
        <w:pStyle w:val="ListParagraph"/>
        <w:numPr>
          <w:ilvl w:val="0"/>
          <w:numId w:val="2"/>
        </w:numPr>
        <w:jc w:val="both"/>
      </w:pPr>
      <w:r>
        <w:t>Before submitting the AGVs we need to obtain the product details such as its pose, the bin location, and checking if the part is faulty or not through quality control sensor. The sequence of events are as follows:</w:t>
      </w:r>
    </w:p>
    <w:p w14:paraId="5506A4B0" w14:textId="3CED48D4" w:rsidR="667D2766" w:rsidRDefault="667D2766" w:rsidP="00BD6A74">
      <w:pPr>
        <w:pStyle w:val="ListParagraph"/>
        <w:numPr>
          <w:ilvl w:val="1"/>
          <w:numId w:val="2"/>
        </w:numPr>
        <w:jc w:val="both"/>
      </w:pPr>
      <w:r>
        <w:t>If the part if not faulty then the part if fit to be collected by the AGV and it moves to the next sequence which is to fetch the AGV details to pick up the part.</w:t>
      </w:r>
    </w:p>
    <w:p w14:paraId="3C410EDE" w14:textId="1C54C80E" w:rsidR="667D2766" w:rsidRDefault="667D2766" w:rsidP="00BD6A74">
      <w:pPr>
        <w:pStyle w:val="ListParagraph"/>
        <w:numPr>
          <w:ilvl w:val="1"/>
          <w:numId w:val="2"/>
        </w:numPr>
        <w:jc w:val="both"/>
      </w:pPr>
      <w:r>
        <w:t>If not the next product in the order is processed or if there are no more products in the order, the next order is processed.</w:t>
      </w:r>
    </w:p>
    <w:p w14:paraId="629054E8" w14:textId="63295512" w:rsidR="667D2766" w:rsidRDefault="667D2766" w:rsidP="00BD6A74">
      <w:pPr>
        <w:pStyle w:val="ListParagraph"/>
        <w:numPr>
          <w:ilvl w:val="0"/>
          <w:numId w:val="2"/>
        </w:numPr>
        <w:jc w:val="both"/>
      </w:pPr>
      <w:r>
        <w:t>The AGV details are obtained such as the AGV ID, its location if it is in the kitting station or assembly station. The AGV sometimes might already contain a part. Therefore, it is essential to check for the faulty part in the tray. The sequence of events to handle this are as follows.</w:t>
      </w:r>
    </w:p>
    <w:p w14:paraId="29ACC52C" w14:textId="405AAC0B" w:rsidR="29FE23C9" w:rsidRDefault="667D2766" w:rsidP="00BD6A74">
      <w:pPr>
        <w:pStyle w:val="ListParagraph"/>
        <w:numPr>
          <w:ilvl w:val="1"/>
          <w:numId w:val="2"/>
        </w:numPr>
        <w:jc w:val="both"/>
      </w:pPr>
      <w:r>
        <w:t>If the part is not faulty. The AGV can be submitted for kitting.</w:t>
      </w:r>
    </w:p>
    <w:p w14:paraId="244183E8" w14:textId="67FED258" w:rsidR="29FE23C9" w:rsidRDefault="667D2766" w:rsidP="29FE23C9">
      <w:pPr>
        <w:pStyle w:val="ListParagraph"/>
        <w:numPr>
          <w:ilvl w:val="1"/>
          <w:numId w:val="2"/>
        </w:numPr>
        <w:jc w:val="both"/>
      </w:pPr>
      <w:r>
        <w:lastRenderedPageBreak/>
        <w:t>If the part is faulty. The part Is moved to the faulty part collector</w:t>
      </w:r>
    </w:p>
    <w:p w14:paraId="71DAEEF5" w14:textId="693B7F71" w:rsidR="29FE23C9" w:rsidRDefault="667D2766" w:rsidP="667D2766">
      <w:pPr>
        <w:pStyle w:val="ListParagraph"/>
        <w:numPr>
          <w:ilvl w:val="0"/>
          <w:numId w:val="2"/>
        </w:numPr>
        <w:jc w:val="both"/>
      </w:pPr>
      <w:r>
        <w:t>The next process in the sequence is to submit the AGV for kitting. Once the kitting is complete the next product in the order or the next order is processed. If there are no more orders, the control goes back to the main function and ends the competition.</w:t>
      </w:r>
    </w:p>
    <w:p w14:paraId="794210B2" w14:textId="18F285DA" w:rsidR="667D2766" w:rsidRDefault="667D2766" w:rsidP="667D2766">
      <w:r>
        <w:rPr>
          <w:noProof/>
        </w:rPr>
        <w:drawing>
          <wp:inline distT="0" distB="0" distL="0" distR="0" wp14:anchorId="4717E1B0" wp14:editId="08699A95">
            <wp:extent cx="6157170" cy="5168900"/>
            <wp:effectExtent l="0" t="0" r="0" b="0"/>
            <wp:docPr id="348614743" name="Picture 348614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57170" cy="5168900"/>
                    </a:xfrm>
                    <a:prstGeom prst="rect">
                      <a:avLst/>
                    </a:prstGeom>
                  </pic:spPr>
                </pic:pic>
              </a:graphicData>
            </a:graphic>
          </wp:inline>
        </w:drawing>
      </w:r>
      <w:r w:rsidRPr="667D2766">
        <w:rPr>
          <w:sz w:val="18"/>
          <w:szCs w:val="18"/>
        </w:rPr>
        <w:t xml:space="preserve">Figure 3: Sequence Diagram for Kitting. The diagram can be viewed </w:t>
      </w:r>
      <w:hyperlink r:id="rId19">
        <w:r w:rsidRPr="667D2766">
          <w:rPr>
            <w:rStyle w:val="Hyperlink"/>
            <w:sz w:val="18"/>
            <w:szCs w:val="18"/>
          </w:rPr>
          <w:t>here</w:t>
        </w:r>
      </w:hyperlink>
      <w:r w:rsidRPr="667D2766">
        <w:rPr>
          <w:sz w:val="18"/>
          <w:szCs w:val="18"/>
        </w:rPr>
        <w:t>.</w:t>
      </w:r>
    </w:p>
    <w:p w14:paraId="4E4DE128" w14:textId="585AA843" w:rsidR="29FE23C9" w:rsidRDefault="667D2766" w:rsidP="29FE23C9">
      <w:pPr>
        <w:pStyle w:val="Heading3"/>
        <w:rPr>
          <w:rFonts w:ascii="Calibri Light" w:hAnsi="Calibri Light"/>
          <w:b/>
          <w:bCs/>
          <w:color w:val="000000" w:themeColor="text1"/>
        </w:rPr>
      </w:pPr>
      <w:bookmarkStart w:id="4" w:name="_Toc428048532"/>
      <w:r w:rsidRPr="667D2766">
        <w:rPr>
          <w:b/>
          <w:bCs/>
          <w:color w:val="000000" w:themeColor="text1"/>
        </w:rPr>
        <w:t xml:space="preserve">2.2.2. Sequence Diagram for Assembly  </w:t>
      </w:r>
      <w:bookmarkEnd w:id="4"/>
    </w:p>
    <w:p w14:paraId="6D5104CB" w14:textId="20D89AF2" w:rsidR="667D2766" w:rsidRDefault="667D2766" w:rsidP="667D2766">
      <w:pPr>
        <w:spacing w:after="0"/>
        <w:jc w:val="both"/>
        <w:rPr>
          <w:color w:val="000000" w:themeColor="text1"/>
        </w:rPr>
      </w:pPr>
      <w:r w:rsidRPr="667D2766">
        <w:rPr>
          <w:color w:val="000000" w:themeColor="text1"/>
        </w:rPr>
        <w:t xml:space="preserve">Figure 4 represents the assembly diagram. The sequence diagram for assembly is similar to that of kitting. The new object in the diagram would just be the assembly component. </w:t>
      </w:r>
    </w:p>
    <w:p w14:paraId="30BCEE90" w14:textId="77777777" w:rsidR="00BD6A74" w:rsidRDefault="00BD6A74" w:rsidP="667D2766">
      <w:pPr>
        <w:spacing w:after="0"/>
        <w:jc w:val="both"/>
        <w:rPr>
          <w:color w:val="000000" w:themeColor="text1"/>
        </w:rPr>
      </w:pPr>
    </w:p>
    <w:p w14:paraId="46C93756" w14:textId="2DB8197E" w:rsidR="667D2766" w:rsidRDefault="667D2766" w:rsidP="667D2766">
      <w:pPr>
        <w:spacing w:after="0"/>
        <w:jc w:val="both"/>
        <w:rPr>
          <w:color w:val="000000" w:themeColor="text1"/>
        </w:rPr>
      </w:pPr>
      <w:r w:rsidRPr="667D2766">
        <w:rPr>
          <w:color w:val="000000" w:themeColor="text1"/>
        </w:rPr>
        <w:t>The sequence of events for the assembly process can be described as follows:</w:t>
      </w:r>
    </w:p>
    <w:p w14:paraId="7B22B22F" w14:textId="52732142" w:rsidR="667D2766" w:rsidRPr="00A750A4" w:rsidRDefault="667D2766" w:rsidP="667D2766">
      <w:pPr>
        <w:pStyle w:val="ListParagraph"/>
        <w:numPr>
          <w:ilvl w:val="0"/>
          <w:numId w:val="1"/>
        </w:numPr>
        <w:spacing w:after="0"/>
        <w:jc w:val="both"/>
        <w:rPr>
          <w:rFonts w:eastAsiaTheme="minorEastAsia"/>
          <w:color w:val="000000" w:themeColor="text1"/>
        </w:rPr>
      </w:pPr>
      <w:r w:rsidRPr="667D2766">
        <w:rPr>
          <w:color w:val="000000" w:themeColor="text1"/>
        </w:rPr>
        <w:t>The orders consisting of shipments for kitting would require the assembly to be performed after kitting. Therefore, once the kitting is complete, the AGV can be submitted for assembly. This can be done by using a flag to check if kitting is complete and change this flag indicating the product is ready for assembly.</w:t>
      </w:r>
    </w:p>
    <w:p w14:paraId="6729730F" w14:textId="60115325" w:rsidR="29FE23C9" w:rsidRDefault="667D2766" w:rsidP="667D2766">
      <w:pPr>
        <w:pStyle w:val="ListParagraph"/>
        <w:numPr>
          <w:ilvl w:val="0"/>
          <w:numId w:val="1"/>
        </w:numPr>
        <w:spacing w:after="0"/>
        <w:jc w:val="both"/>
        <w:rPr>
          <w:color w:val="000000" w:themeColor="text1"/>
        </w:rPr>
      </w:pPr>
      <w:r w:rsidRPr="667D2766">
        <w:rPr>
          <w:color w:val="000000" w:themeColor="text1"/>
        </w:rPr>
        <w:lastRenderedPageBreak/>
        <w:t xml:space="preserve">The other consisting of shipments for just assembly are directly processed for assembly without going through the kitting process. But the same faulty product checks which are applied for kitting would apply for assembly as well. </w:t>
      </w:r>
    </w:p>
    <w:p w14:paraId="434551BD" w14:textId="4A439A34" w:rsidR="667D2766" w:rsidRDefault="667D2766" w:rsidP="667D2766">
      <w:pPr>
        <w:spacing w:after="0"/>
        <w:rPr>
          <w:sz w:val="12"/>
          <w:szCs w:val="12"/>
        </w:rPr>
      </w:pPr>
      <w:r>
        <w:rPr>
          <w:noProof/>
        </w:rPr>
        <w:drawing>
          <wp:inline distT="0" distB="0" distL="0" distR="0" wp14:anchorId="6974C82F" wp14:editId="5C458756">
            <wp:extent cx="5768945" cy="4708126"/>
            <wp:effectExtent l="0" t="0" r="0" b="0"/>
            <wp:docPr id="868184716" name="Picture 868184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rcRect l="3090" t="3396" r="3399" b="5703"/>
                    <a:stretch>
                      <a:fillRect/>
                    </a:stretch>
                  </pic:blipFill>
                  <pic:spPr>
                    <a:xfrm>
                      <a:off x="0" y="0"/>
                      <a:ext cx="5768945" cy="4708126"/>
                    </a:xfrm>
                    <a:prstGeom prst="rect">
                      <a:avLst/>
                    </a:prstGeom>
                  </pic:spPr>
                </pic:pic>
              </a:graphicData>
            </a:graphic>
          </wp:inline>
        </w:drawing>
      </w:r>
      <w:r w:rsidR="0A32DA0F" w:rsidRPr="0A32DA0F">
        <w:rPr>
          <w:sz w:val="18"/>
          <w:szCs w:val="18"/>
        </w:rPr>
        <w:t>Figure 4:</w:t>
      </w:r>
      <w:r w:rsidR="0A32DA0F" w:rsidRPr="0A32DA0F">
        <w:t xml:space="preserve"> </w:t>
      </w:r>
      <w:r w:rsidR="0A32DA0F" w:rsidRPr="0A32DA0F">
        <w:rPr>
          <w:sz w:val="18"/>
          <w:szCs w:val="18"/>
        </w:rPr>
        <w:t xml:space="preserve">Sequence Diagram for Assembly. The diagram can be viewed </w:t>
      </w:r>
      <w:hyperlink r:id="rId21">
        <w:r w:rsidR="0A32DA0F" w:rsidRPr="0A32DA0F">
          <w:rPr>
            <w:rStyle w:val="Hyperlink"/>
            <w:sz w:val="18"/>
            <w:szCs w:val="18"/>
          </w:rPr>
          <w:t>here</w:t>
        </w:r>
      </w:hyperlink>
      <w:r w:rsidR="0A32DA0F" w:rsidRPr="0A32DA0F">
        <w:rPr>
          <w:sz w:val="18"/>
          <w:szCs w:val="18"/>
        </w:rPr>
        <w:t>.</w:t>
      </w:r>
    </w:p>
    <w:p w14:paraId="708419D5" w14:textId="18B02078" w:rsidR="667D2766" w:rsidRDefault="667D2766" w:rsidP="667D2766">
      <w:pPr>
        <w:spacing w:after="0"/>
        <w:rPr>
          <w:sz w:val="16"/>
          <w:szCs w:val="16"/>
        </w:rPr>
      </w:pPr>
    </w:p>
    <w:p w14:paraId="12ECFCB8" w14:textId="72E6DEA6" w:rsidR="667D2766" w:rsidRDefault="667D2766" w:rsidP="667D2766">
      <w:pPr>
        <w:pStyle w:val="Heading1"/>
        <w:numPr>
          <w:ilvl w:val="0"/>
          <w:numId w:val="1"/>
        </w:numPr>
        <w:rPr>
          <w:b/>
          <w:bCs/>
          <w:color w:val="000000" w:themeColor="text1"/>
        </w:rPr>
      </w:pPr>
      <w:bookmarkStart w:id="5" w:name="_Toc1532194179"/>
      <w:r w:rsidRPr="667D2766">
        <w:rPr>
          <w:b/>
          <w:bCs/>
          <w:color w:val="000000" w:themeColor="text1"/>
        </w:rPr>
        <w:t xml:space="preserve">Program </w:t>
      </w:r>
      <w:r w:rsidR="00691A18">
        <w:rPr>
          <w:b/>
          <w:bCs/>
          <w:color w:val="000000" w:themeColor="text1"/>
        </w:rPr>
        <w:t xml:space="preserve">Structure and </w:t>
      </w:r>
      <w:r w:rsidRPr="667D2766">
        <w:rPr>
          <w:b/>
          <w:bCs/>
          <w:color w:val="000000" w:themeColor="text1"/>
        </w:rPr>
        <w:t>Flow</w:t>
      </w:r>
      <w:bookmarkEnd w:id="5"/>
    </w:p>
    <w:p w14:paraId="781010F6" w14:textId="65DB2634" w:rsidR="667D2766" w:rsidRDefault="667D2766" w:rsidP="667D2766"/>
    <w:p w14:paraId="3287A2F2" w14:textId="77777777" w:rsidR="00691A18" w:rsidRDefault="00691A18" w:rsidP="00691A18">
      <w:r>
        <w:t xml:space="preserve">For out structure of program, we are following the ROS PyStyleGuide: </w:t>
      </w:r>
      <w:hyperlink r:id="rId22" w:history="1">
        <w:r>
          <w:rPr>
            <w:rStyle w:val="Hyperlink"/>
          </w:rPr>
          <w:t>http://wiki.ros.org/PyStyleGuide</w:t>
        </w:r>
      </w:hyperlink>
    </w:p>
    <w:p w14:paraId="1882DD02" w14:textId="77777777" w:rsidR="00691A18" w:rsidRDefault="00691A18" w:rsidP="00691A18">
      <w:r>
        <w:t>In brief, we have segregated our code into two parts, ROS Nodes and Python Packages.</w:t>
      </w:r>
    </w:p>
    <w:p w14:paraId="6F6546F4" w14:textId="77777777" w:rsidR="00691A18" w:rsidRDefault="00691A18" w:rsidP="00691A18">
      <w:r>
        <w:t xml:space="preserve">All nodes are kept in </w:t>
      </w:r>
      <w:r>
        <w:rPr>
          <w:b/>
          <w:bCs/>
        </w:rPr>
        <w:t>nodes</w:t>
      </w:r>
      <w:r>
        <w:t xml:space="preserve"> folder and our regular OOP code is built into a Python Package and kept in </w:t>
      </w:r>
      <w:r>
        <w:rPr>
          <w:b/>
          <w:bCs/>
        </w:rPr>
        <w:t>src</w:t>
      </w:r>
      <w:r>
        <w:t xml:space="preserve">. For to integrate </w:t>
      </w:r>
      <w:r>
        <w:rPr>
          <w:b/>
          <w:bCs/>
        </w:rPr>
        <w:t>python package</w:t>
      </w:r>
      <w:r>
        <w:t xml:space="preserve"> into ROS package, we supplied it with setup.py and __init__.py which gets called via catkin build</w:t>
      </w:r>
    </w:p>
    <w:p w14:paraId="1B5FE572" w14:textId="77777777" w:rsidR="00691A18" w:rsidRDefault="00691A18" w:rsidP="00691A18">
      <w:r>
        <w:t xml:space="preserve">Our, main class is called Brain. By using Singleton Pattern, we instantiate a brain object once which can be used throughout the code which is called </w:t>
      </w:r>
      <w:r>
        <w:rPr>
          <w:b/>
          <w:bCs/>
        </w:rPr>
        <w:t>StaticBrain</w:t>
      </w:r>
      <w:r>
        <w:t>. StaticBrain makes sure that brain instance is created once and used everywhere.</w:t>
      </w:r>
    </w:p>
    <w:p w14:paraId="48F201FB" w14:textId="77777777" w:rsidR="00691A18" w:rsidRDefault="00691A18" w:rsidP="00691A18">
      <w:r>
        <w:rPr>
          <w:b/>
          <w:bCs/>
        </w:rPr>
        <w:lastRenderedPageBreak/>
        <w:t>Brain</w:t>
      </w:r>
      <w:r>
        <w:t xml:space="preserve"> contains the </w:t>
      </w:r>
      <w:r>
        <w:rPr>
          <w:b/>
          <w:bCs/>
        </w:rPr>
        <w:t>world model</w:t>
      </w:r>
      <w:r>
        <w:t xml:space="preserve">, the </w:t>
      </w:r>
      <w:r>
        <w:rPr>
          <w:b/>
          <w:bCs/>
        </w:rPr>
        <w:t>orders</w:t>
      </w:r>
      <w:r>
        <w:t xml:space="preserve">, and the </w:t>
      </w:r>
      <w:r>
        <w:rPr>
          <w:b/>
          <w:bCs/>
        </w:rPr>
        <w:t>plans</w:t>
      </w:r>
      <w:r>
        <w:t xml:space="preserve"> for completing those orders.</w:t>
      </w:r>
    </w:p>
    <w:p w14:paraId="0742E389" w14:textId="77777777" w:rsidR="00691A18" w:rsidRDefault="00691A18" w:rsidP="00691A18">
      <w:r>
        <w:t xml:space="preserve">So, each plan is tailored towards a particular order. To fulfill each order, we create </w:t>
      </w:r>
      <w:r>
        <w:rPr>
          <w:b/>
          <w:bCs/>
        </w:rPr>
        <w:t>tasks</w:t>
      </w:r>
      <w:r>
        <w:t xml:space="preserve">. And this collection of tasks becomes a plan. Each Task is inherited from a base class to maintain the integrity of a task. </w:t>
      </w:r>
    </w:p>
    <w:p w14:paraId="2C1FC115" w14:textId="77777777" w:rsidR="00691A18" w:rsidRDefault="00691A18" w:rsidP="00691A18">
      <w:r>
        <w:t xml:space="preserve">The </w:t>
      </w:r>
      <w:r>
        <w:rPr>
          <w:b/>
          <w:bCs/>
        </w:rPr>
        <w:t xml:space="preserve">world model </w:t>
      </w:r>
      <w:r>
        <w:t xml:space="preserve">inside the </w:t>
      </w:r>
      <w:r>
        <w:rPr>
          <w:b/>
          <w:bCs/>
        </w:rPr>
        <w:t xml:space="preserve">Brain </w:t>
      </w:r>
      <w:r>
        <w:t xml:space="preserve">is equivalent to knowledge representation inside our architecture. This consists of movable objects such as AGVs and other immovable objects. And each robot is a dummy robot containing only low level actions and services to perform those actions. Because </w:t>
      </w:r>
      <w:r>
        <w:rPr>
          <w:b/>
          <w:bCs/>
        </w:rPr>
        <w:t xml:space="preserve">Brain </w:t>
      </w:r>
      <w:r>
        <w:t>is handling the actual flow of tasks and ordering robots around and tell them what to do.</w:t>
      </w:r>
    </w:p>
    <w:p w14:paraId="593F12F3" w14:textId="77777777" w:rsidR="00691A18" w:rsidRDefault="00691A18" w:rsidP="00691A18">
      <w:r>
        <w:t xml:space="preserve">We have a </w:t>
      </w:r>
      <w:r>
        <w:rPr>
          <w:b/>
          <w:bCs/>
        </w:rPr>
        <w:t>main_node</w:t>
      </w:r>
      <w:r>
        <w:t xml:space="preserve">  i.e., a ROS Node which has callbacks from various topics to update information into our architecture i.e., in </w:t>
      </w:r>
      <w:r>
        <w:rPr>
          <w:b/>
          <w:bCs/>
        </w:rPr>
        <w:t>World Model</w:t>
      </w:r>
      <w:r>
        <w:t xml:space="preserve">. So, we always have updated information when performing a particular task. And, in the </w:t>
      </w:r>
      <w:r>
        <w:rPr>
          <w:b/>
          <w:bCs/>
        </w:rPr>
        <w:t>main_node</w:t>
      </w:r>
      <w:r>
        <w:t xml:space="preserve"> we are polling for any new plan to execute. Therefore, whenever an order is received, a plan is formed and executed.</w:t>
      </w:r>
    </w:p>
    <w:p w14:paraId="63C6E9B0" w14:textId="77777777" w:rsidR="00691A18" w:rsidRDefault="00691A18" w:rsidP="00691A18">
      <w:r>
        <w:t xml:space="preserve">And, we also have a separate </w:t>
      </w:r>
      <w:r>
        <w:rPr>
          <w:b/>
          <w:bCs/>
        </w:rPr>
        <w:t xml:space="preserve">constant file </w:t>
      </w:r>
      <w:r>
        <w:t>for the whole project for keeping the integrity of whole project intact.</w:t>
      </w:r>
    </w:p>
    <w:p w14:paraId="60FFF6FA" w14:textId="77777777" w:rsidR="00691A18" w:rsidRDefault="00691A18" w:rsidP="00691A18">
      <w:pPr>
        <w:spacing w:after="0"/>
        <w:jc w:val="center"/>
      </w:pPr>
    </w:p>
    <w:p w14:paraId="54F4184D" w14:textId="3103B6DC" w:rsidR="536E66B5" w:rsidRDefault="667D2766" w:rsidP="29FE23C9">
      <w:pPr>
        <w:pStyle w:val="Heading1"/>
        <w:numPr>
          <w:ilvl w:val="0"/>
          <w:numId w:val="1"/>
        </w:numPr>
        <w:rPr>
          <w:b/>
          <w:bCs/>
          <w:color w:val="000000" w:themeColor="text1"/>
        </w:rPr>
      </w:pPr>
      <w:bookmarkStart w:id="6" w:name="_Toc462777086"/>
      <w:r w:rsidRPr="667D2766">
        <w:rPr>
          <w:b/>
          <w:bCs/>
          <w:color w:val="000000" w:themeColor="text1"/>
        </w:rPr>
        <w:t>Future Considerations and Conclusion</w:t>
      </w:r>
      <w:bookmarkEnd w:id="6"/>
    </w:p>
    <w:p w14:paraId="43C2537E" w14:textId="5508C970" w:rsidR="536E66B5" w:rsidRDefault="29FE23C9" w:rsidP="29FE23C9">
      <w:pPr>
        <w:jc w:val="both"/>
      </w:pPr>
      <w:r>
        <w:t xml:space="preserve">The report consists of creating the class and sequence diagrams based on our understanding of ARIAC. Even though most of the components have been represented, there are still a few more things to consider when it comes to the sequence diagram for kitting and assembly such as the handling of an event of higher priority order and avoiding collision with other objects. The diagrams represent the architecture of ARIAC as a whole. Therefore, this </w:t>
      </w:r>
      <w:r w:rsidR="00642A29">
        <w:t>set up</w:t>
      </w:r>
      <w:r>
        <w:t xml:space="preserve"> a good blueprint to be followed for not just this RWA but for future RWAs as well.</w:t>
      </w:r>
    </w:p>
    <w:p w14:paraId="01DF9479" w14:textId="0575CFAF" w:rsidR="29FE23C9" w:rsidRDefault="29FE23C9" w:rsidP="29FE23C9">
      <w:pPr>
        <w:jc w:val="both"/>
      </w:pPr>
    </w:p>
    <w:p w14:paraId="6568AEC6" w14:textId="3CF407B8" w:rsidR="29FE23C9" w:rsidRDefault="667D2766" w:rsidP="29FE23C9">
      <w:pPr>
        <w:pStyle w:val="Heading1"/>
        <w:rPr>
          <w:rFonts w:ascii="Calibri Light" w:hAnsi="Calibri Light"/>
          <w:color w:val="000000" w:themeColor="text1"/>
        </w:rPr>
      </w:pPr>
      <w:bookmarkStart w:id="7" w:name="_Toc333060049"/>
      <w:r w:rsidRPr="667D2766">
        <w:rPr>
          <w:color w:val="000000" w:themeColor="text1"/>
        </w:rPr>
        <w:t>References</w:t>
      </w:r>
      <w:bookmarkEnd w:id="7"/>
    </w:p>
    <w:p w14:paraId="18199DE8" w14:textId="5AFE5A23" w:rsidR="29FE23C9" w:rsidRDefault="0012022F" w:rsidP="29FE23C9">
      <w:pPr>
        <w:jc w:val="both"/>
      </w:pPr>
      <w:hyperlink r:id="rId23">
        <w:r w:rsidR="29FE23C9" w:rsidRPr="29FE23C9">
          <w:rPr>
            <w:rStyle w:val="Hyperlink"/>
          </w:rPr>
          <w:t>https://github.com/usnistgov/ARIAC/tree/master/wiki</w:t>
        </w:r>
      </w:hyperlink>
    </w:p>
    <w:p w14:paraId="048BFDC0" w14:textId="3DBCC9A9" w:rsidR="536E66B5" w:rsidRDefault="536E66B5" w:rsidP="536E66B5">
      <w:pPr>
        <w:spacing w:after="0"/>
        <w:jc w:val="center"/>
      </w:pPr>
    </w:p>
    <w:p w14:paraId="715372CA" w14:textId="3C83A2C8" w:rsidR="536E66B5" w:rsidRDefault="536E66B5" w:rsidP="536E66B5">
      <w:pPr>
        <w:spacing w:after="0"/>
        <w:jc w:val="center"/>
      </w:pPr>
    </w:p>
    <w:p w14:paraId="1B4DFD4A" w14:textId="7AA8ADAB" w:rsidR="536E66B5" w:rsidRDefault="536E66B5" w:rsidP="536E66B5">
      <w:pPr>
        <w:spacing w:after="0"/>
        <w:jc w:val="center"/>
      </w:pPr>
    </w:p>
    <w:p w14:paraId="364E29C9" w14:textId="2999400A" w:rsidR="536E66B5" w:rsidRDefault="536E66B5" w:rsidP="536E66B5">
      <w:pPr>
        <w:spacing w:after="0"/>
        <w:jc w:val="center"/>
      </w:pPr>
    </w:p>
    <w:p w14:paraId="41D92EDB" w14:textId="19CE81C3" w:rsidR="536E66B5" w:rsidRDefault="536E66B5" w:rsidP="536E66B5">
      <w:pPr>
        <w:spacing w:after="0"/>
        <w:jc w:val="center"/>
      </w:pPr>
    </w:p>
    <w:p w14:paraId="72F30DE7" w14:textId="050B342B" w:rsidR="536E66B5" w:rsidRDefault="536E66B5" w:rsidP="536E66B5">
      <w:pPr>
        <w:spacing w:after="0"/>
        <w:jc w:val="center"/>
      </w:pPr>
    </w:p>
    <w:p w14:paraId="36BB9E18" w14:textId="1D4479C8" w:rsidR="536E66B5" w:rsidRDefault="536E66B5" w:rsidP="536E66B5">
      <w:pPr>
        <w:spacing w:after="0"/>
        <w:jc w:val="center"/>
      </w:pPr>
    </w:p>
    <w:p w14:paraId="006A76B1" w14:textId="490D1915" w:rsidR="536E66B5" w:rsidRDefault="536E66B5" w:rsidP="536E66B5">
      <w:pPr>
        <w:spacing w:after="0"/>
        <w:jc w:val="center"/>
      </w:pPr>
    </w:p>
    <w:p w14:paraId="20565B29" w14:textId="1EBD4B90" w:rsidR="536E66B5" w:rsidRDefault="536E66B5" w:rsidP="536E66B5">
      <w:pPr>
        <w:spacing w:after="0"/>
        <w:jc w:val="center"/>
      </w:pPr>
    </w:p>
    <w:p w14:paraId="62F20572" w14:textId="0E505097" w:rsidR="536E66B5" w:rsidRDefault="536E66B5" w:rsidP="536E66B5">
      <w:pPr>
        <w:spacing w:after="0"/>
        <w:jc w:val="center"/>
      </w:pPr>
    </w:p>
    <w:p w14:paraId="6C460529" w14:textId="094C3D64" w:rsidR="536E66B5" w:rsidRDefault="536E66B5" w:rsidP="536E66B5">
      <w:pPr>
        <w:spacing w:after="0"/>
        <w:jc w:val="center"/>
      </w:pPr>
    </w:p>
    <w:p w14:paraId="52467A2A" w14:textId="27154E43" w:rsidR="536E66B5" w:rsidRDefault="536E66B5" w:rsidP="536E66B5">
      <w:pPr>
        <w:spacing w:after="0"/>
        <w:jc w:val="center"/>
      </w:pPr>
    </w:p>
    <w:p w14:paraId="291F77A2" w14:textId="1E287375" w:rsidR="536E66B5" w:rsidRDefault="536E66B5" w:rsidP="536E66B5">
      <w:pPr>
        <w:spacing w:after="0"/>
        <w:jc w:val="center"/>
      </w:pPr>
    </w:p>
    <w:p w14:paraId="0EEF5362" w14:textId="79666EC4" w:rsidR="536E66B5" w:rsidRDefault="536E66B5" w:rsidP="536E66B5">
      <w:pPr>
        <w:spacing w:after="0"/>
        <w:jc w:val="center"/>
      </w:pPr>
    </w:p>
    <w:p w14:paraId="0BFBB8BA" w14:textId="4A95569B" w:rsidR="536E66B5" w:rsidRDefault="536E66B5" w:rsidP="536E66B5">
      <w:pPr>
        <w:spacing w:after="0"/>
        <w:jc w:val="center"/>
      </w:pPr>
    </w:p>
    <w:p w14:paraId="51EE3E68" w14:textId="55A7CF6A" w:rsidR="536E66B5" w:rsidRDefault="536E66B5" w:rsidP="536E66B5">
      <w:pPr>
        <w:spacing w:after="0"/>
        <w:jc w:val="center"/>
      </w:pPr>
    </w:p>
    <w:p w14:paraId="2422047F" w14:textId="78FA7E3F" w:rsidR="536E66B5" w:rsidRDefault="536E66B5" w:rsidP="536E66B5">
      <w:pPr>
        <w:spacing w:after="0"/>
        <w:jc w:val="center"/>
      </w:pPr>
    </w:p>
    <w:p w14:paraId="1A6C0799" w14:textId="63434AEE" w:rsidR="536E66B5" w:rsidRDefault="536E66B5" w:rsidP="536E66B5">
      <w:pPr>
        <w:spacing w:after="0"/>
        <w:jc w:val="center"/>
      </w:pPr>
    </w:p>
    <w:sectPr w:rsidR="536E66B5">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D36D6" w14:textId="77777777" w:rsidR="0012022F" w:rsidRDefault="0012022F">
      <w:pPr>
        <w:spacing w:after="0" w:line="240" w:lineRule="auto"/>
      </w:pPr>
      <w:r>
        <w:separator/>
      </w:r>
    </w:p>
  </w:endnote>
  <w:endnote w:type="continuationSeparator" w:id="0">
    <w:p w14:paraId="23A5707E" w14:textId="77777777" w:rsidR="0012022F" w:rsidRDefault="00120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9FE23C9" w14:paraId="0DB2142D" w14:textId="77777777" w:rsidTr="667D2766">
      <w:tc>
        <w:tcPr>
          <w:tcW w:w="3120" w:type="dxa"/>
        </w:tcPr>
        <w:p w14:paraId="3343AD29" w14:textId="427797F9" w:rsidR="29FE23C9" w:rsidRDefault="29FE23C9" w:rsidP="29FE23C9">
          <w:pPr>
            <w:pStyle w:val="Header"/>
            <w:ind w:left="-115"/>
          </w:pPr>
        </w:p>
      </w:tc>
      <w:tc>
        <w:tcPr>
          <w:tcW w:w="3120" w:type="dxa"/>
        </w:tcPr>
        <w:p w14:paraId="3902D45D" w14:textId="73D405BA" w:rsidR="29FE23C9" w:rsidRDefault="29FE23C9" w:rsidP="29FE23C9">
          <w:pPr>
            <w:pStyle w:val="Header"/>
            <w:jc w:val="center"/>
          </w:pPr>
          <w:r>
            <w:fldChar w:fldCharType="begin"/>
          </w:r>
          <w:r>
            <w:instrText>PAGE</w:instrText>
          </w:r>
          <w:r>
            <w:fldChar w:fldCharType="separate"/>
          </w:r>
          <w:r w:rsidR="003C6C67">
            <w:rPr>
              <w:noProof/>
            </w:rPr>
            <w:t>1</w:t>
          </w:r>
          <w:r>
            <w:fldChar w:fldCharType="end"/>
          </w:r>
        </w:p>
      </w:tc>
      <w:tc>
        <w:tcPr>
          <w:tcW w:w="3120" w:type="dxa"/>
        </w:tcPr>
        <w:p w14:paraId="58ECC5F3" w14:textId="0893CB31" w:rsidR="29FE23C9" w:rsidRDefault="29FE23C9" w:rsidP="29FE23C9">
          <w:pPr>
            <w:pStyle w:val="Header"/>
            <w:ind w:right="-115"/>
            <w:jc w:val="right"/>
          </w:pPr>
        </w:p>
      </w:tc>
    </w:tr>
  </w:tbl>
  <w:p w14:paraId="55A2EAF0" w14:textId="10897EE0" w:rsidR="29FE23C9" w:rsidRDefault="29FE23C9" w:rsidP="29FE23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0D239" w14:textId="77777777" w:rsidR="0012022F" w:rsidRDefault="0012022F">
      <w:pPr>
        <w:spacing w:after="0" w:line="240" w:lineRule="auto"/>
      </w:pPr>
      <w:r>
        <w:separator/>
      </w:r>
    </w:p>
  </w:footnote>
  <w:footnote w:type="continuationSeparator" w:id="0">
    <w:p w14:paraId="062D738B" w14:textId="77777777" w:rsidR="0012022F" w:rsidRDefault="001202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9FE23C9" w14:paraId="69AE0C9E" w14:textId="77777777" w:rsidTr="29FE23C9">
      <w:tc>
        <w:tcPr>
          <w:tcW w:w="3120" w:type="dxa"/>
        </w:tcPr>
        <w:p w14:paraId="113B068D" w14:textId="205295B2" w:rsidR="29FE23C9" w:rsidRDefault="29FE23C9" w:rsidP="29FE23C9">
          <w:pPr>
            <w:pStyle w:val="Header"/>
            <w:ind w:left="-115"/>
          </w:pPr>
        </w:p>
      </w:tc>
      <w:tc>
        <w:tcPr>
          <w:tcW w:w="3120" w:type="dxa"/>
        </w:tcPr>
        <w:p w14:paraId="034DAA03" w14:textId="5BE3BBF5" w:rsidR="29FE23C9" w:rsidRDefault="29FE23C9" w:rsidP="29FE23C9">
          <w:pPr>
            <w:pStyle w:val="Header"/>
            <w:jc w:val="center"/>
          </w:pPr>
        </w:p>
      </w:tc>
      <w:tc>
        <w:tcPr>
          <w:tcW w:w="3120" w:type="dxa"/>
        </w:tcPr>
        <w:p w14:paraId="15100E87" w14:textId="7BB8A0C6" w:rsidR="29FE23C9" w:rsidRDefault="29FE23C9" w:rsidP="29FE23C9">
          <w:pPr>
            <w:pStyle w:val="Header"/>
            <w:ind w:right="-115"/>
            <w:jc w:val="right"/>
          </w:pPr>
        </w:p>
      </w:tc>
    </w:tr>
  </w:tbl>
  <w:p w14:paraId="08E043E1" w14:textId="3163EB75" w:rsidR="29FE23C9" w:rsidRDefault="29FE23C9" w:rsidP="29FE23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B73"/>
    <w:multiLevelType w:val="hybridMultilevel"/>
    <w:tmpl w:val="3A227D2C"/>
    <w:lvl w:ilvl="0" w:tplc="7D6E7306">
      <w:start w:val="1"/>
      <w:numFmt w:val="decimal"/>
      <w:lvlText w:val="%1."/>
      <w:lvlJc w:val="left"/>
      <w:pPr>
        <w:ind w:left="360" w:hanging="360"/>
      </w:pPr>
    </w:lvl>
    <w:lvl w:ilvl="1" w:tplc="1E8677A8">
      <w:start w:val="1"/>
      <w:numFmt w:val="lowerLetter"/>
      <w:lvlText w:val="%2."/>
      <w:lvlJc w:val="left"/>
      <w:pPr>
        <w:ind w:left="1080" w:hanging="360"/>
      </w:pPr>
    </w:lvl>
    <w:lvl w:ilvl="2" w:tplc="C804B628">
      <w:start w:val="1"/>
      <w:numFmt w:val="lowerRoman"/>
      <w:lvlText w:val="%3."/>
      <w:lvlJc w:val="right"/>
      <w:pPr>
        <w:ind w:left="1800" w:hanging="180"/>
      </w:pPr>
    </w:lvl>
    <w:lvl w:ilvl="3" w:tplc="D0B8CC16">
      <w:start w:val="1"/>
      <w:numFmt w:val="decimal"/>
      <w:lvlText w:val="%4."/>
      <w:lvlJc w:val="left"/>
      <w:pPr>
        <w:ind w:left="2520" w:hanging="360"/>
      </w:pPr>
    </w:lvl>
    <w:lvl w:ilvl="4" w:tplc="0C207440">
      <w:start w:val="1"/>
      <w:numFmt w:val="lowerLetter"/>
      <w:lvlText w:val="%5."/>
      <w:lvlJc w:val="left"/>
      <w:pPr>
        <w:ind w:left="3240" w:hanging="360"/>
      </w:pPr>
    </w:lvl>
    <w:lvl w:ilvl="5" w:tplc="4C7E0B90">
      <w:start w:val="1"/>
      <w:numFmt w:val="lowerRoman"/>
      <w:lvlText w:val="%6."/>
      <w:lvlJc w:val="right"/>
      <w:pPr>
        <w:ind w:left="3960" w:hanging="180"/>
      </w:pPr>
    </w:lvl>
    <w:lvl w:ilvl="6" w:tplc="10AC0AFC">
      <w:start w:val="1"/>
      <w:numFmt w:val="decimal"/>
      <w:lvlText w:val="%7."/>
      <w:lvlJc w:val="left"/>
      <w:pPr>
        <w:ind w:left="4680" w:hanging="360"/>
      </w:pPr>
    </w:lvl>
    <w:lvl w:ilvl="7" w:tplc="E1228A0A">
      <w:start w:val="1"/>
      <w:numFmt w:val="lowerLetter"/>
      <w:lvlText w:val="%8."/>
      <w:lvlJc w:val="left"/>
      <w:pPr>
        <w:ind w:left="5400" w:hanging="360"/>
      </w:pPr>
    </w:lvl>
    <w:lvl w:ilvl="8" w:tplc="2570915E">
      <w:start w:val="1"/>
      <w:numFmt w:val="lowerRoman"/>
      <w:lvlText w:val="%9."/>
      <w:lvlJc w:val="right"/>
      <w:pPr>
        <w:ind w:left="6120" w:hanging="180"/>
      </w:pPr>
    </w:lvl>
  </w:abstractNum>
  <w:abstractNum w:abstractNumId="1" w15:restartNumberingAfterBreak="0">
    <w:nsid w:val="0B4B6031"/>
    <w:multiLevelType w:val="hybridMultilevel"/>
    <w:tmpl w:val="020020A4"/>
    <w:lvl w:ilvl="0" w:tplc="9D74D808">
      <w:start w:val="1"/>
      <w:numFmt w:val="decimal"/>
      <w:lvlText w:val="%1."/>
      <w:lvlJc w:val="left"/>
      <w:pPr>
        <w:ind w:left="360" w:hanging="360"/>
      </w:pPr>
    </w:lvl>
    <w:lvl w:ilvl="1" w:tplc="413ACF64">
      <w:start w:val="1"/>
      <w:numFmt w:val="lowerLetter"/>
      <w:lvlText w:val="%2."/>
      <w:lvlJc w:val="left"/>
      <w:pPr>
        <w:ind w:left="1080" w:hanging="360"/>
      </w:pPr>
    </w:lvl>
    <w:lvl w:ilvl="2" w:tplc="AD566E08">
      <w:start w:val="1"/>
      <w:numFmt w:val="lowerRoman"/>
      <w:lvlText w:val="%3."/>
      <w:lvlJc w:val="right"/>
      <w:pPr>
        <w:ind w:left="1800" w:hanging="180"/>
      </w:pPr>
    </w:lvl>
    <w:lvl w:ilvl="3" w:tplc="A3A0CFA8">
      <w:start w:val="1"/>
      <w:numFmt w:val="decimal"/>
      <w:lvlText w:val="%4."/>
      <w:lvlJc w:val="left"/>
      <w:pPr>
        <w:ind w:left="2520" w:hanging="360"/>
      </w:pPr>
    </w:lvl>
    <w:lvl w:ilvl="4" w:tplc="1A38208E">
      <w:start w:val="1"/>
      <w:numFmt w:val="lowerLetter"/>
      <w:lvlText w:val="%5."/>
      <w:lvlJc w:val="left"/>
      <w:pPr>
        <w:ind w:left="3240" w:hanging="360"/>
      </w:pPr>
    </w:lvl>
    <w:lvl w:ilvl="5" w:tplc="3B0A70BA">
      <w:start w:val="1"/>
      <w:numFmt w:val="lowerRoman"/>
      <w:lvlText w:val="%6."/>
      <w:lvlJc w:val="right"/>
      <w:pPr>
        <w:ind w:left="3960" w:hanging="180"/>
      </w:pPr>
    </w:lvl>
    <w:lvl w:ilvl="6" w:tplc="FC70E10A">
      <w:start w:val="1"/>
      <w:numFmt w:val="decimal"/>
      <w:lvlText w:val="%7."/>
      <w:lvlJc w:val="left"/>
      <w:pPr>
        <w:ind w:left="4680" w:hanging="360"/>
      </w:pPr>
    </w:lvl>
    <w:lvl w:ilvl="7" w:tplc="EB34B958">
      <w:start w:val="1"/>
      <w:numFmt w:val="lowerLetter"/>
      <w:lvlText w:val="%8."/>
      <w:lvlJc w:val="left"/>
      <w:pPr>
        <w:ind w:left="5400" w:hanging="360"/>
      </w:pPr>
    </w:lvl>
    <w:lvl w:ilvl="8" w:tplc="0E8E980C">
      <w:start w:val="1"/>
      <w:numFmt w:val="lowerRoman"/>
      <w:lvlText w:val="%9."/>
      <w:lvlJc w:val="right"/>
      <w:pPr>
        <w:ind w:left="6120" w:hanging="180"/>
      </w:pPr>
    </w:lvl>
  </w:abstractNum>
  <w:abstractNum w:abstractNumId="2" w15:restartNumberingAfterBreak="0">
    <w:nsid w:val="272037F3"/>
    <w:multiLevelType w:val="hybridMultilevel"/>
    <w:tmpl w:val="3EF0C920"/>
    <w:lvl w:ilvl="0" w:tplc="52700C20">
      <w:start w:val="1"/>
      <w:numFmt w:val="decimal"/>
      <w:lvlText w:val="%1."/>
      <w:lvlJc w:val="left"/>
      <w:pPr>
        <w:ind w:left="360" w:hanging="360"/>
      </w:pPr>
    </w:lvl>
    <w:lvl w:ilvl="1" w:tplc="9588FBEC">
      <w:start w:val="1"/>
      <w:numFmt w:val="lowerLetter"/>
      <w:lvlText w:val="%2."/>
      <w:lvlJc w:val="left"/>
      <w:pPr>
        <w:ind w:left="1080" w:hanging="360"/>
      </w:pPr>
    </w:lvl>
    <w:lvl w:ilvl="2" w:tplc="27787858">
      <w:start w:val="1"/>
      <w:numFmt w:val="lowerRoman"/>
      <w:lvlText w:val="%3."/>
      <w:lvlJc w:val="right"/>
      <w:pPr>
        <w:ind w:left="1800" w:hanging="180"/>
      </w:pPr>
    </w:lvl>
    <w:lvl w:ilvl="3" w:tplc="59C8AA4A">
      <w:start w:val="1"/>
      <w:numFmt w:val="decimal"/>
      <w:lvlText w:val="%4."/>
      <w:lvlJc w:val="left"/>
      <w:pPr>
        <w:ind w:left="2520" w:hanging="360"/>
      </w:pPr>
    </w:lvl>
    <w:lvl w:ilvl="4" w:tplc="68201656">
      <w:start w:val="1"/>
      <w:numFmt w:val="lowerLetter"/>
      <w:lvlText w:val="%5."/>
      <w:lvlJc w:val="left"/>
      <w:pPr>
        <w:ind w:left="3240" w:hanging="360"/>
      </w:pPr>
    </w:lvl>
    <w:lvl w:ilvl="5" w:tplc="5CFEE6FE">
      <w:start w:val="1"/>
      <w:numFmt w:val="lowerRoman"/>
      <w:lvlText w:val="%6."/>
      <w:lvlJc w:val="right"/>
      <w:pPr>
        <w:ind w:left="3960" w:hanging="180"/>
      </w:pPr>
    </w:lvl>
    <w:lvl w:ilvl="6" w:tplc="4BBCE28C">
      <w:start w:val="1"/>
      <w:numFmt w:val="decimal"/>
      <w:lvlText w:val="%7."/>
      <w:lvlJc w:val="left"/>
      <w:pPr>
        <w:ind w:left="4680" w:hanging="360"/>
      </w:pPr>
    </w:lvl>
    <w:lvl w:ilvl="7" w:tplc="BF4AF6A2">
      <w:start w:val="1"/>
      <w:numFmt w:val="lowerLetter"/>
      <w:lvlText w:val="%8."/>
      <w:lvlJc w:val="left"/>
      <w:pPr>
        <w:ind w:left="5400" w:hanging="360"/>
      </w:pPr>
    </w:lvl>
    <w:lvl w:ilvl="8" w:tplc="5412C9A8">
      <w:start w:val="1"/>
      <w:numFmt w:val="lowerRoman"/>
      <w:lvlText w:val="%9."/>
      <w:lvlJc w:val="right"/>
      <w:pPr>
        <w:ind w:left="6120" w:hanging="180"/>
      </w:pPr>
    </w:lvl>
  </w:abstractNum>
  <w:abstractNum w:abstractNumId="3" w15:restartNumberingAfterBreak="0">
    <w:nsid w:val="34526932"/>
    <w:multiLevelType w:val="hybridMultilevel"/>
    <w:tmpl w:val="E0104E90"/>
    <w:lvl w:ilvl="0" w:tplc="3DFAFDAE">
      <w:start w:val="1"/>
      <w:numFmt w:val="decimal"/>
      <w:lvlText w:val="%1."/>
      <w:lvlJc w:val="left"/>
      <w:pPr>
        <w:ind w:left="720" w:hanging="360"/>
      </w:pPr>
    </w:lvl>
    <w:lvl w:ilvl="1" w:tplc="A962950C">
      <w:start w:val="1"/>
      <w:numFmt w:val="lowerLetter"/>
      <w:lvlText w:val="%2."/>
      <w:lvlJc w:val="left"/>
      <w:pPr>
        <w:ind w:left="1440" w:hanging="360"/>
      </w:pPr>
    </w:lvl>
    <w:lvl w:ilvl="2" w:tplc="6088BDE6">
      <w:start w:val="1"/>
      <w:numFmt w:val="lowerRoman"/>
      <w:lvlText w:val="%3."/>
      <w:lvlJc w:val="right"/>
      <w:pPr>
        <w:ind w:left="2160" w:hanging="180"/>
      </w:pPr>
    </w:lvl>
    <w:lvl w:ilvl="3" w:tplc="93F22EFA">
      <w:start w:val="1"/>
      <w:numFmt w:val="decimal"/>
      <w:lvlText w:val="%4."/>
      <w:lvlJc w:val="left"/>
      <w:pPr>
        <w:ind w:left="2880" w:hanging="360"/>
      </w:pPr>
    </w:lvl>
    <w:lvl w:ilvl="4" w:tplc="B388DF1C">
      <w:start w:val="1"/>
      <w:numFmt w:val="lowerLetter"/>
      <w:lvlText w:val="%5."/>
      <w:lvlJc w:val="left"/>
      <w:pPr>
        <w:ind w:left="3600" w:hanging="360"/>
      </w:pPr>
    </w:lvl>
    <w:lvl w:ilvl="5" w:tplc="EED2B604">
      <w:start w:val="1"/>
      <w:numFmt w:val="lowerRoman"/>
      <w:lvlText w:val="%6."/>
      <w:lvlJc w:val="right"/>
      <w:pPr>
        <w:ind w:left="4320" w:hanging="180"/>
      </w:pPr>
    </w:lvl>
    <w:lvl w:ilvl="6" w:tplc="4608291A">
      <w:start w:val="1"/>
      <w:numFmt w:val="decimal"/>
      <w:lvlText w:val="%7."/>
      <w:lvlJc w:val="left"/>
      <w:pPr>
        <w:ind w:left="5040" w:hanging="360"/>
      </w:pPr>
    </w:lvl>
    <w:lvl w:ilvl="7" w:tplc="1CDEC0FA">
      <w:start w:val="1"/>
      <w:numFmt w:val="lowerLetter"/>
      <w:lvlText w:val="%8."/>
      <w:lvlJc w:val="left"/>
      <w:pPr>
        <w:ind w:left="5760" w:hanging="360"/>
      </w:pPr>
    </w:lvl>
    <w:lvl w:ilvl="8" w:tplc="E30AAC6A">
      <w:start w:val="1"/>
      <w:numFmt w:val="lowerRoman"/>
      <w:lvlText w:val="%9."/>
      <w:lvlJc w:val="right"/>
      <w:pPr>
        <w:ind w:left="6480" w:hanging="180"/>
      </w:pPr>
    </w:lvl>
  </w:abstractNum>
  <w:abstractNum w:abstractNumId="4" w15:restartNumberingAfterBreak="0">
    <w:nsid w:val="447868B4"/>
    <w:multiLevelType w:val="multilevel"/>
    <w:tmpl w:val="15F6ECD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50DC5772"/>
    <w:multiLevelType w:val="hybridMultilevel"/>
    <w:tmpl w:val="F0EE86F0"/>
    <w:lvl w:ilvl="0" w:tplc="43883A3C">
      <w:start w:val="1"/>
      <w:numFmt w:val="bullet"/>
      <w:lvlText w:val=""/>
      <w:lvlJc w:val="left"/>
      <w:pPr>
        <w:ind w:left="360" w:hanging="360"/>
      </w:pPr>
      <w:rPr>
        <w:rFonts w:ascii="Symbol" w:hAnsi="Symbol" w:hint="default"/>
      </w:rPr>
    </w:lvl>
    <w:lvl w:ilvl="1" w:tplc="68B687E2">
      <w:start w:val="1"/>
      <w:numFmt w:val="bullet"/>
      <w:lvlText w:val="o"/>
      <w:lvlJc w:val="left"/>
      <w:pPr>
        <w:ind w:left="1080" w:hanging="360"/>
      </w:pPr>
      <w:rPr>
        <w:rFonts w:ascii="Courier New" w:hAnsi="Courier New" w:hint="default"/>
      </w:rPr>
    </w:lvl>
    <w:lvl w:ilvl="2" w:tplc="835AB462">
      <w:start w:val="1"/>
      <w:numFmt w:val="bullet"/>
      <w:lvlText w:val=""/>
      <w:lvlJc w:val="left"/>
      <w:pPr>
        <w:ind w:left="1800" w:hanging="360"/>
      </w:pPr>
      <w:rPr>
        <w:rFonts w:ascii="Wingdings" w:hAnsi="Wingdings" w:hint="default"/>
      </w:rPr>
    </w:lvl>
    <w:lvl w:ilvl="3" w:tplc="CAAA8B46">
      <w:start w:val="1"/>
      <w:numFmt w:val="bullet"/>
      <w:lvlText w:val=""/>
      <w:lvlJc w:val="left"/>
      <w:pPr>
        <w:ind w:left="2520" w:hanging="360"/>
      </w:pPr>
      <w:rPr>
        <w:rFonts w:ascii="Symbol" w:hAnsi="Symbol" w:hint="default"/>
      </w:rPr>
    </w:lvl>
    <w:lvl w:ilvl="4" w:tplc="629EDA8A">
      <w:start w:val="1"/>
      <w:numFmt w:val="bullet"/>
      <w:lvlText w:val="o"/>
      <w:lvlJc w:val="left"/>
      <w:pPr>
        <w:ind w:left="3240" w:hanging="360"/>
      </w:pPr>
      <w:rPr>
        <w:rFonts w:ascii="Courier New" w:hAnsi="Courier New" w:hint="default"/>
      </w:rPr>
    </w:lvl>
    <w:lvl w:ilvl="5" w:tplc="8ABCE36E">
      <w:start w:val="1"/>
      <w:numFmt w:val="bullet"/>
      <w:lvlText w:val=""/>
      <w:lvlJc w:val="left"/>
      <w:pPr>
        <w:ind w:left="3960" w:hanging="360"/>
      </w:pPr>
      <w:rPr>
        <w:rFonts w:ascii="Wingdings" w:hAnsi="Wingdings" w:hint="default"/>
      </w:rPr>
    </w:lvl>
    <w:lvl w:ilvl="6" w:tplc="AA2E4C24">
      <w:start w:val="1"/>
      <w:numFmt w:val="bullet"/>
      <w:lvlText w:val=""/>
      <w:lvlJc w:val="left"/>
      <w:pPr>
        <w:ind w:left="4680" w:hanging="360"/>
      </w:pPr>
      <w:rPr>
        <w:rFonts w:ascii="Symbol" w:hAnsi="Symbol" w:hint="default"/>
      </w:rPr>
    </w:lvl>
    <w:lvl w:ilvl="7" w:tplc="80BC3106">
      <w:start w:val="1"/>
      <w:numFmt w:val="bullet"/>
      <w:lvlText w:val="o"/>
      <w:lvlJc w:val="left"/>
      <w:pPr>
        <w:ind w:left="5400" w:hanging="360"/>
      </w:pPr>
      <w:rPr>
        <w:rFonts w:ascii="Courier New" w:hAnsi="Courier New" w:hint="default"/>
      </w:rPr>
    </w:lvl>
    <w:lvl w:ilvl="8" w:tplc="20C4447A">
      <w:start w:val="1"/>
      <w:numFmt w:val="bullet"/>
      <w:lvlText w:val=""/>
      <w:lvlJc w:val="left"/>
      <w:pPr>
        <w:ind w:left="6120" w:hanging="360"/>
      </w:pPr>
      <w:rPr>
        <w:rFonts w:ascii="Wingdings" w:hAnsi="Wingdings" w:hint="default"/>
      </w:rPr>
    </w:lvl>
  </w:abstractNum>
  <w:abstractNum w:abstractNumId="6" w15:restartNumberingAfterBreak="0">
    <w:nsid w:val="6EBF5B2B"/>
    <w:multiLevelType w:val="hybridMultilevel"/>
    <w:tmpl w:val="7D246474"/>
    <w:lvl w:ilvl="0" w:tplc="0B5039BA">
      <w:start w:val="1"/>
      <w:numFmt w:val="decimal"/>
      <w:lvlText w:val="%1."/>
      <w:lvlJc w:val="left"/>
      <w:pPr>
        <w:ind w:left="360" w:hanging="360"/>
      </w:pPr>
    </w:lvl>
    <w:lvl w:ilvl="1" w:tplc="106EB450">
      <w:start w:val="1"/>
      <w:numFmt w:val="lowerLetter"/>
      <w:lvlText w:val="%2."/>
      <w:lvlJc w:val="left"/>
      <w:pPr>
        <w:ind w:left="1080" w:hanging="360"/>
      </w:pPr>
    </w:lvl>
    <w:lvl w:ilvl="2" w:tplc="0FA0C3EA">
      <w:start w:val="1"/>
      <w:numFmt w:val="lowerRoman"/>
      <w:lvlText w:val="%3."/>
      <w:lvlJc w:val="right"/>
      <w:pPr>
        <w:ind w:left="1800" w:hanging="180"/>
      </w:pPr>
    </w:lvl>
    <w:lvl w:ilvl="3" w:tplc="6B425436">
      <w:start w:val="1"/>
      <w:numFmt w:val="decimal"/>
      <w:lvlText w:val="%4."/>
      <w:lvlJc w:val="left"/>
      <w:pPr>
        <w:ind w:left="2520" w:hanging="360"/>
      </w:pPr>
    </w:lvl>
    <w:lvl w:ilvl="4" w:tplc="ED4076D0">
      <w:start w:val="1"/>
      <w:numFmt w:val="lowerLetter"/>
      <w:lvlText w:val="%5."/>
      <w:lvlJc w:val="left"/>
      <w:pPr>
        <w:ind w:left="3240" w:hanging="360"/>
      </w:pPr>
    </w:lvl>
    <w:lvl w:ilvl="5" w:tplc="75CA672E">
      <w:start w:val="1"/>
      <w:numFmt w:val="lowerRoman"/>
      <w:lvlText w:val="%6."/>
      <w:lvlJc w:val="right"/>
      <w:pPr>
        <w:ind w:left="3960" w:hanging="180"/>
      </w:pPr>
    </w:lvl>
    <w:lvl w:ilvl="6" w:tplc="D3D64084">
      <w:start w:val="1"/>
      <w:numFmt w:val="decimal"/>
      <w:lvlText w:val="%7."/>
      <w:lvlJc w:val="left"/>
      <w:pPr>
        <w:ind w:left="4680" w:hanging="360"/>
      </w:pPr>
    </w:lvl>
    <w:lvl w:ilvl="7" w:tplc="653402B4">
      <w:start w:val="1"/>
      <w:numFmt w:val="lowerLetter"/>
      <w:lvlText w:val="%8."/>
      <w:lvlJc w:val="left"/>
      <w:pPr>
        <w:ind w:left="5400" w:hanging="360"/>
      </w:pPr>
    </w:lvl>
    <w:lvl w:ilvl="8" w:tplc="29865930">
      <w:start w:val="1"/>
      <w:numFmt w:val="lowerRoman"/>
      <w:lvlText w:val="%9."/>
      <w:lvlJc w:val="right"/>
      <w:pPr>
        <w:ind w:left="6120" w:hanging="180"/>
      </w:pPr>
    </w:lvl>
  </w:abstractNum>
  <w:abstractNum w:abstractNumId="7" w15:restartNumberingAfterBreak="0">
    <w:nsid w:val="6F281CAF"/>
    <w:multiLevelType w:val="hybridMultilevel"/>
    <w:tmpl w:val="498E4262"/>
    <w:lvl w:ilvl="0" w:tplc="FA08C95E">
      <w:start w:val="1"/>
      <w:numFmt w:val="bullet"/>
      <w:lvlText w:val=""/>
      <w:lvlJc w:val="left"/>
      <w:pPr>
        <w:ind w:left="360" w:hanging="360"/>
      </w:pPr>
      <w:rPr>
        <w:rFonts w:ascii="Symbol" w:hAnsi="Symbol" w:hint="default"/>
      </w:rPr>
    </w:lvl>
    <w:lvl w:ilvl="1" w:tplc="8F18FC28">
      <w:start w:val="1"/>
      <w:numFmt w:val="bullet"/>
      <w:lvlText w:val="o"/>
      <w:lvlJc w:val="left"/>
      <w:pPr>
        <w:ind w:left="1080" w:hanging="360"/>
      </w:pPr>
      <w:rPr>
        <w:rFonts w:ascii="Courier New" w:hAnsi="Courier New" w:hint="default"/>
      </w:rPr>
    </w:lvl>
    <w:lvl w:ilvl="2" w:tplc="4C606206">
      <w:start w:val="1"/>
      <w:numFmt w:val="bullet"/>
      <w:lvlText w:val=""/>
      <w:lvlJc w:val="left"/>
      <w:pPr>
        <w:ind w:left="1800" w:hanging="360"/>
      </w:pPr>
      <w:rPr>
        <w:rFonts w:ascii="Wingdings" w:hAnsi="Wingdings" w:hint="default"/>
      </w:rPr>
    </w:lvl>
    <w:lvl w:ilvl="3" w:tplc="00D08F7A">
      <w:start w:val="1"/>
      <w:numFmt w:val="bullet"/>
      <w:lvlText w:val=""/>
      <w:lvlJc w:val="left"/>
      <w:pPr>
        <w:ind w:left="2520" w:hanging="360"/>
      </w:pPr>
      <w:rPr>
        <w:rFonts w:ascii="Symbol" w:hAnsi="Symbol" w:hint="default"/>
      </w:rPr>
    </w:lvl>
    <w:lvl w:ilvl="4" w:tplc="BB369A08">
      <w:start w:val="1"/>
      <w:numFmt w:val="bullet"/>
      <w:lvlText w:val="o"/>
      <w:lvlJc w:val="left"/>
      <w:pPr>
        <w:ind w:left="3240" w:hanging="360"/>
      </w:pPr>
      <w:rPr>
        <w:rFonts w:ascii="Courier New" w:hAnsi="Courier New" w:hint="default"/>
      </w:rPr>
    </w:lvl>
    <w:lvl w:ilvl="5" w:tplc="8E561C4A">
      <w:start w:val="1"/>
      <w:numFmt w:val="bullet"/>
      <w:lvlText w:val=""/>
      <w:lvlJc w:val="left"/>
      <w:pPr>
        <w:ind w:left="3960" w:hanging="360"/>
      </w:pPr>
      <w:rPr>
        <w:rFonts w:ascii="Wingdings" w:hAnsi="Wingdings" w:hint="default"/>
      </w:rPr>
    </w:lvl>
    <w:lvl w:ilvl="6" w:tplc="8BFE1FF0">
      <w:start w:val="1"/>
      <w:numFmt w:val="bullet"/>
      <w:lvlText w:val=""/>
      <w:lvlJc w:val="left"/>
      <w:pPr>
        <w:ind w:left="4680" w:hanging="360"/>
      </w:pPr>
      <w:rPr>
        <w:rFonts w:ascii="Symbol" w:hAnsi="Symbol" w:hint="default"/>
      </w:rPr>
    </w:lvl>
    <w:lvl w:ilvl="7" w:tplc="B1CC6D8C">
      <w:start w:val="1"/>
      <w:numFmt w:val="bullet"/>
      <w:lvlText w:val="o"/>
      <w:lvlJc w:val="left"/>
      <w:pPr>
        <w:ind w:left="5400" w:hanging="360"/>
      </w:pPr>
      <w:rPr>
        <w:rFonts w:ascii="Courier New" w:hAnsi="Courier New" w:hint="default"/>
      </w:rPr>
    </w:lvl>
    <w:lvl w:ilvl="8" w:tplc="F29CE9D2">
      <w:start w:val="1"/>
      <w:numFmt w:val="bullet"/>
      <w:lvlText w:val=""/>
      <w:lvlJc w:val="left"/>
      <w:pPr>
        <w:ind w:left="6120" w:hanging="360"/>
      </w:pPr>
      <w:rPr>
        <w:rFonts w:ascii="Wingdings" w:hAnsi="Wingdings" w:hint="default"/>
      </w:rPr>
    </w:lvl>
  </w:abstractNum>
  <w:abstractNum w:abstractNumId="8" w15:restartNumberingAfterBreak="0">
    <w:nsid w:val="7D1B49F3"/>
    <w:multiLevelType w:val="multilevel"/>
    <w:tmpl w:val="56D47A2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0"/>
  </w:num>
  <w:num w:numId="2">
    <w:abstractNumId w:val="2"/>
  </w:num>
  <w:num w:numId="3">
    <w:abstractNumId w:val="7"/>
  </w:num>
  <w:num w:numId="4">
    <w:abstractNumId w:val="5"/>
  </w:num>
  <w:num w:numId="5">
    <w:abstractNumId w:val="4"/>
  </w:num>
  <w:num w:numId="6">
    <w:abstractNumId w:val="8"/>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96B2DB"/>
    <w:rsid w:val="0012022F"/>
    <w:rsid w:val="002C0972"/>
    <w:rsid w:val="003C6C67"/>
    <w:rsid w:val="00642A29"/>
    <w:rsid w:val="00691A18"/>
    <w:rsid w:val="00A750A4"/>
    <w:rsid w:val="00BC311A"/>
    <w:rsid w:val="00BD6A74"/>
    <w:rsid w:val="00F546A8"/>
    <w:rsid w:val="037ABF36"/>
    <w:rsid w:val="0A32DA0F"/>
    <w:rsid w:val="29FE23C9"/>
    <w:rsid w:val="536E66B5"/>
    <w:rsid w:val="667D2766"/>
    <w:rsid w:val="7196B2DB"/>
    <w:rsid w:val="74147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6B2DB"/>
  <w15:chartTrackingRefBased/>
  <w15:docId w15:val="{879B30D1-5BBC-4AF1-897C-94DAD6815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913335">
      <w:bodyDiv w:val="1"/>
      <w:marLeft w:val="0"/>
      <w:marRight w:val="0"/>
      <w:marTop w:val="0"/>
      <w:marBottom w:val="0"/>
      <w:divBdr>
        <w:top w:val="none" w:sz="0" w:space="0" w:color="auto"/>
        <w:left w:val="none" w:sz="0" w:space="0" w:color="auto"/>
        <w:bottom w:val="none" w:sz="0" w:space="0" w:color="auto"/>
        <w:right w:val="none" w:sz="0" w:space="0" w:color="auto"/>
      </w:divBdr>
    </w:div>
    <w:div w:id="122703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d.instructure.com/groups/442703/users/4464441" TargetMode="External"/><Relationship Id="rId13" Type="http://schemas.openxmlformats.org/officeDocument/2006/relationships/hyperlink" Target="https://github.com/usnistgov/ARIAC/blob/master/wiki/documentation/competition_specifications.md"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lucid.app/lucidchart/59dabbfa-5284-4b12-8b34-788c95b12f4a/edit?invitationId=inv_30ef56ce-5a42-492c-a4bf-312e68e692b4&amp;page=0_0" TargetMode="External"/><Relationship Id="rId7" Type="http://schemas.openxmlformats.org/officeDocument/2006/relationships/image" Target="media/image1.jpg"/><Relationship Id="rId12" Type="http://schemas.openxmlformats.org/officeDocument/2006/relationships/hyperlink" Target="https://umd.instructure.com/courses/1318803/users/2386603" TargetMode="External"/><Relationship Id="rId17" Type="http://schemas.openxmlformats.org/officeDocument/2006/relationships/hyperlink" Target="https://lucid.app/lucidchart/22b7a796-a8ba-4a47-b712-693cbd5a3c2c/edit?invitationId=inv_9d4602c8-81ef-4666-9b07-5699313b25de&amp;referringApp=slack&amp;page=0_0"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md.instructure.com/courses/1318803/users/4294597"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lucid.app/lucidchart/44a27c8f-3d00-49ab-aca7-3577f2347e3b/edit?invitationId=inv_a1fba5dd-d0c8-4674-9ba1-659301263e48&amp;page=0_0" TargetMode="External"/><Relationship Id="rId23" Type="http://schemas.openxmlformats.org/officeDocument/2006/relationships/hyperlink" Target="https://github.com/usnistgov/ARIAC/tree/master/wiki" TargetMode="External"/><Relationship Id="rId10" Type="http://schemas.openxmlformats.org/officeDocument/2006/relationships/hyperlink" Target="https://umd.instructure.com/groups/442703/users/4460935" TargetMode="External"/><Relationship Id="rId19" Type="http://schemas.openxmlformats.org/officeDocument/2006/relationships/hyperlink" Target="https://lucid.app/lucidchart/44a27c8f-3d00-49ab-aca7-3577f2347e3b/edit?invitationId=inv_a1fba5dd-d0c8-4674-9ba1-659301263e48&amp;page=0_0" TargetMode="External"/><Relationship Id="rId4" Type="http://schemas.openxmlformats.org/officeDocument/2006/relationships/webSettings" Target="webSettings.xml"/><Relationship Id="rId9" Type="http://schemas.openxmlformats.org/officeDocument/2006/relationships/hyperlink" Target="https://umd.instructure.com/groups/442703/users/4404894" TargetMode="External"/><Relationship Id="rId14" Type="http://schemas.openxmlformats.org/officeDocument/2006/relationships/image" Target="media/image2.png"/><Relationship Id="rId22" Type="http://schemas.openxmlformats.org/officeDocument/2006/relationships/hyperlink" Target="http://wiki.ros.org/PyStyleGuid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1658</Words>
  <Characters>9454</Characters>
  <Application>Microsoft Office Word</Application>
  <DocSecurity>0</DocSecurity>
  <Lines>78</Lines>
  <Paragraphs>22</Paragraphs>
  <ScaleCrop>false</ScaleCrop>
  <Company/>
  <LinksUpToDate>false</LinksUpToDate>
  <CharactersWithSpaces>11090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jayashankar</dc:creator>
  <cp:keywords/>
  <dc:description/>
  <cp:lastModifiedBy>Kartikeya Mishra</cp:lastModifiedBy>
  <cp:revision>8</cp:revision>
  <dcterms:created xsi:type="dcterms:W3CDTF">2022-02-28T14:56:00Z</dcterms:created>
  <dcterms:modified xsi:type="dcterms:W3CDTF">2022-03-02T18:00:00Z</dcterms:modified>
</cp:coreProperties>
</file>